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240" w:rsidRPr="00186240" w:rsidRDefault="00186240" w:rsidP="00186240">
      <w:pPr>
        <w:tabs>
          <w:tab w:val="center" w:pos="4320"/>
          <w:tab w:val="right" w:pos="8640"/>
        </w:tabs>
        <w:spacing w:after="0" w:line="240" w:lineRule="auto"/>
        <w:rPr>
          <w:rFonts w:ascii="Myriad Pro" w:eastAsia="Times New Roman" w:hAnsi="Myriad Pro" w:cs="Times New Roman"/>
          <w:b/>
          <w:sz w:val="24"/>
          <w:szCs w:val="24"/>
        </w:rPr>
      </w:pPr>
      <w:r>
        <w:rPr>
          <w:rFonts w:ascii="Calibri" w:eastAsia="Times New Roman" w:hAnsi="Calibri"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571500</wp:posOffset>
                </wp:positionV>
                <wp:extent cx="1600200" cy="4572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457200"/>
                        </a:xfrm>
                        <a:prstGeom prst="rect">
                          <a:avLst/>
                        </a:prstGeom>
                        <a:noFill/>
                        <a:ln>
                          <a:noFill/>
                        </a:ln>
                        <a:effectLst/>
                        <a:extLst>
                          <a:ext uri="{C572A759-6A51-4108-AA02-DFA0A04FC94B}"/>
                        </a:extLst>
                      </wps:spPr>
                      <wps:txbx>
                        <w:txbxContent>
                          <w:p w:rsidR="00186240" w:rsidRPr="009E3575" w:rsidRDefault="00186240" w:rsidP="00186240">
                            <w:pPr>
                              <w:rPr>
                                <w:rFonts w:ascii="Myriad Pro" w:hAnsi="Myriad Pro"/>
                                <w:sz w:val="16"/>
                                <w:szCs w:val="16"/>
                              </w:rPr>
                            </w:pPr>
                            <w:r w:rsidRPr="009E3575">
                              <w:rPr>
                                <w:rFonts w:ascii="Myriad Pro" w:hAnsi="Myriad Pro"/>
                                <w:sz w:val="16"/>
                                <w:szCs w:val="16"/>
                              </w:rPr>
                              <w:t>Office of Public Affairs</w:t>
                            </w:r>
                          </w:p>
                          <w:p w:rsidR="00186240" w:rsidRPr="009E3575" w:rsidRDefault="00186240" w:rsidP="00186240">
                            <w:pPr>
                              <w:rPr>
                                <w:rFonts w:ascii="Myriad Pro" w:hAnsi="Myriad Pro"/>
                                <w:sz w:val="16"/>
                                <w:szCs w:val="16"/>
                              </w:rPr>
                            </w:pPr>
                            <w:r w:rsidRPr="009E3575">
                              <w:rPr>
                                <w:rFonts w:ascii="Myriad Pro" w:hAnsi="Myriad Pro"/>
                                <w:sz w:val="16"/>
                                <w:szCs w:val="16"/>
                              </w:rPr>
                              <w:t>Media Relations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43pt;margin-top:45pt;width:12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" filled="f" stroked="f">
                <v:path arrowok="t"/>
                <v:textbox>
                  <w:txbxContent>
                    <w:p w:rsidR="00186240" w:rsidRPr="009E3575" w:rsidRDefault="00186240" w:rsidP="00186240">
                      <w:pPr>
                        <w:rPr>
                          <w:rFonts w:ascii="Myriad Pro" w:hAnsi="Myriad Pro"/>
                          <w:sz w:val="16"/>
                          <w:szCs w:val="16"/>
                        </w:rPr>
                      </w:pPr>
                      <w:r w:rsidRPr="009E3575">
                        <w:rPr>
                          <w:rFonts w:ascii="Myriad Pro" w:hAnsi="Myriad Pro"/>
                          <w:sz w:val="16"/>
                          <w:szCs w:val="16"/>
                        </w:rPr>
                        <w:t>Office of Public Affairs</w:t>
                      </w:r>
                    </w:p>
                    <w:p w:rsidR="00186240" w:rsidRPr="009E3575" w:rsidRDefault="00186240" w:rsidP="00186240">
                      <w:pPr>
                        <w:rPr>
                          <w:rFonts w:ascii="Myriad Pro" w:hAnsi="Myriad Pro"/>
                          <w:sz w:val="16"/>
                          <w:szCs w:val="16"/>
                        </w:rPr>
                      </w:pPr>
                      <w:r w:rsidRPr="009E3575">
                        <w:rPr>
                          <w:rFonts w:ascii="Myriad Pro" w:hAnsi="Myriad Pro"/>
                          <w:sz w:val="16"/>
                          <w:szCs w:val="16"/>
                        </w:rPr>
                        <w:t>Media Relations</w:t>
                      </w:r>
                    </w:p>
                  </w:txbxContent>
                </v:textbox>
                <w10:wrap type="square"/>
              </v:shape>
            </w:pict>
          </mc:Fallback>
        </mc:AlternateContent>
      </w:r>
      <w:r>
        <w:rPr>
          <w:rFonts w:ascii="Calibri" w:eastAsia="Times New Roman" w:hAnsi="Calibri"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4343400</wp:posOffset>
                </wp:positionH>
                <wp:positionV relativeFrom="paragraph">
                  <wp:posOffset>571500</wp:posOffset>
                </wp:positionV>
                <wp:extent cx="1485900" cy="4572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457200"/>
                        </a:xfrm>
                        <a:prstGeom prst="rect">
                          <a:avLst/>
                        </a:prstGeom>
                        <a:noFill/>
                        <a:ln>
                          <a:noFill/>
                        </a:ln>
                        <a:effectLst/>
                        <a:extLst>
                          <a:ext uri="{C572A759-6A51-4108-AA02-DFA0A04FC94B}"/>
                        </a:extLst>
                      </wps:spPr>
                      <wps:txbx>
                        <w:txbxContent>
                          <w:p w:rsidR="00186240" w:rsidRPr="009E3575" w:rsidRDefault="00186240" w:rsidP="00186240">
                            <w:pPr>
                              <w:rPr>
                                <w:rFonts w:ascii="Myriad Pro" w:hAnsi="Myriad Pro"/>
                                <w:sz w:val="16"/>
                                <w:szCs w:val="16"/>
                              </w:rPr>
                            </w:pPr>
                            <w:r w:rsidRPr="009E3575">
                              <w:rPr>
                                <w:rFonts w:ascii="Myriad Pro" w:hAnsi="Myriad Pro"/>
                                <w:sz w:val="16"/>
                                <w:szCs w:val="16"/>
                              </w:rPr>
                              <w:t>Washington, DC 20420</w:t>
                            </w:r>
                          </w:p>
                          <w:p w:rsidR="00186240" w:rsidRPr="009E3575" w:rsidRDefault="00186240" w:rsidP="00186240">
                            <w:pPr>
                              <w:rPr>
                                <w:rFonts w:ascii="Myriad Pro" w:hAnsi="Myriad Pro"/>
                                <w:sz w:val="16"/>
                                <w:szCs w:val="16"/>
                              </w:rPr>
                            </w:pPr>
                            <w:r w:rsidRPr="009E3575">
                              <w:rPr>
                                <w:rFonts w:ascii="Myriad Pro" w:hAnsi="Myriad Pro"/>
                                <w:sz w:val="16"/>
                                <w:szCs w:val="16"/>
                              </w:rPr>
                              <w:t>(202) 461-7600</w:t>
                            </w:r>
                          </w:p>
                          <w:p w:rsidR="00186240" w:rsidRPr="009E3575" w:rsidRDefault="00186240" w:rsidP="00186240">
                            <w:pPr>
                              <w:rPr>
                                <w:rFonts w:ascii="Myriad Pro" w:hAnsi="Myriad Pro"/>
                                <w:sz w:val="16"/>
                                <w:szCs w:val="16"/>
                              </w:rPr>
                            </w:pPr>
                            <w:r>
                              <w:rPr>
                                <w:rFonts w:ascii="Myriad Pro" w:hAnsi="Myriad Pro"/>
                                <w:sz w:val="16"/>
                                <w:szCs w:val="16"/>
                              </w:rPr>
                              <w:t>www.va.gov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27" type="#_x0000_t202" style="position:absolute;margin-left:342pt;margin-top:45pt;width:11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" filled="f" stroked="f">
                <v:path arrowok="t"/>
                <v:textbox>
                  <w:txbxContent>
                    <w:p w:rsidR="00186240" w:rsidRPr="009E3575" w:rsidRDefault="00186240" w:rsidP="00186240">
                      <w:pPr>
                        <w:rPr>
                          <w:rFonts w:ascii="Myriad Pro" w:hAnsi="Myriad Pro"/>
                          <w:sz w:val="16"/>
                          <w:szCs w:val="16"/>
                        </w:rPr>
                      </w:pPr>
                      <w:r w:rsidRPr="009E3575">
                        <w:rPr>
                          <w:rFonts w:ascii="Myriad Pro" w:hAnsi="Myriad Pro"/>
                          <w:sz w:val="16"/>
                          <w:szCs w:val="16"/>
                        </w:rPr>
                        <w:t>Washington, DC 20420</w:t>
                      </w:r>
                    </w:p>
                    <w:p w:rsidR="00186240" w:rsidRPr="009E3575" w:rsidRDefault="00186240" w:rsidP="00186240">
                      <w:pPr>
                        <w:rPr>
                          <w:rFonts w:ascii="Myriad Pro" w:hAnsi="Myriad Pro"/>
                          <w:sz w:val="16"/>
                          <w:szCs w:val="16"/>
                        </w:rPr>
                      </w:pPr>
                      <w:r w:rsidRPr="009E3575">
                        <w:rPr>
                          <w:rFonts w:ascii="Myriad Pro" w:hAnsi="Myriad Pro"/>
                          <w:sz w:val="16"/>
                          <w:szCs w:val="16"/>
                        </w:rPr>
                        <w:t>(202) 461-7600</w:t>
                      </w:r>
                    </w:p>
                    <w:p w:rsidR="00186240" w:rsidRPr="009E3575" w:rsidRDefault="00186240" w:rsidP="00186240">
                      <w:pPr>
                        <w:rPr>
                          <w:rFonts w:ascii="Myriad Pro" w:hAnsi="Myriad Pro"/>
                          <w:sz w:val="16"/>
                          <w:szCs w:val="16"/>
                        </w:rPr>
                      </w:pPr>
                      <w:r>
                        <w:rPr>
                          <w:rFonts w:ascii="Myriad Pro" w:hAnsi="Myriad Pro"/>
                          <w:sz w:val="16"/>
                          <w:szCs w:val="16"/>
                        </w:rPr>
                        <w:t>www.va.gov</w:t>
                      </w:r>
                    </w:p>
                  </w:txbxContent>
                </v:textbox>
                <w10:wrap type="square"/>
              </v:shape>
            </w:pict>
          </mc:Fallback>
        </mc:AlternateContent>
      </w:r>
      <w:r>
        <w:rPr>
          <w:rFonts w:ascii="Calibri" w:eastAsia="Times New Roman" w:hAnsi="Calibri"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3086100</wp:posOffset>
                </wp:positionH>
                <wp:positionV relativeFrom="paragraph">
                  <wp:posOffset>114300</wp:posOffset>
                </wp:positionV>
                <wp:extent cx="2857500" cy="4572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457200"/>
                        </a:xfrm>
                        <a:prstGeom prst="rect">
                          <a:avLst/>
                        </a:prstGeom>
                        <a:noFill/>
                        <a:ln>
                          <a:noFill/>
                        </a:ln>
                        <a:effectLst/>
                        <a:extLst>
                          <a:ext uri="{C572A759-6A51-4108-AA02-DFA0A04FC94B}"/>
                        </a:extLst>
                      </wps:spPr>
                      <wps:txbx>
                        <w:txbxContent>
                          <w:p w:rsidR="00186240" w:rsidRPr="009E3575" w:rsidRDefault="00186240" w:rsidP="00186240">
                            <w:pPr>
                              <w:rPr>
                                <w:rFonts w:ascii="Myriad Pro" w:hAnsi="Myriad Pro"/>
                                <w:b/>
                                <w:sz w:val="60"/>
                                <w:szCs w:val="60"/>
                              </w:rPr>
                            </w:pPr>
                            <w:r w:rsidRPr="009E3575">
                              <w:rPr>
                                <w:rFonts w:ascii="Myriad Pro" w:hAnsi="Myriad Pro"/>
                                <w:b/>
                                <w:sz w:val="60"/>
                                <w:szCs w:val="60"/>
                              </w:rPr>
                              <w:t>News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243pt;margin-top:9pt;width:2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" filled="f" stroked="f">
                <v:path arrowok="t"/>
                <v:textbox>
                  <w:txbxContent>
                    <w:p w:rsidR="00186240" w:rsidRPr="009E3575" w:rsidRDefault="00186240" w:rsidP="00186240">
                      <w:pPr>
                        <w:rPr>
                          <w:rFonts w:ascii="Myriad Pro" w:hAnsi="Myriad Pro"/>
                          <w:b/>
                          <w:sz w:val="60"/>
                          <w:szCs w:val="60"/>
                        </w:rPr>
                      </w:pPr>
                      <w:r w:rsidRPr="009E3575">
                        <w:rPr>
                          <w:rFonts w:ascii="Myriad Pro" w:hAnsi="Myriad Pro"/>
                          <w:b/>
                          <w:sz w:val="60"/>
                          <w:szCs w:val="60"/>
                        </w:rPr>
                        <w:t>News Release</w:t>
                      </w:r>
                    </w:p>
                  </w:txbxContent>
                </v:textbox>
                <w10:wrap type="square"/>
              </v:shape>
            </w:pict>
          </mc:Fallback>
        </mc:AlternateContent>
      </w:r>
      <w:r>
        <w:rPr>
          <w:rFonts w:ascii="Calibri" w:eastAsia="Times New Roman" w:hAnsi="Calibri" w:cs="Times New Roman"/>
          <w:noProof/>
          <w:sz w:val="24"/>
          <w:szCs w:val="24"/>
        </w:rPr>
        <mc:AlternateContent>
          <mc:Choice Requires="wps">
            <w:drawing>
              <wp:anchor distT="0" distB="0" distL="114299" distR="114299" simplePos="0" relativeHeight="251659264" behindDoc="0" locked="0" layoutInCell="1" allowOverlap="1">
                <wp:simplePos x="0" y="0"/>
                <wp:positionH relativeFrom="column">
                  <wp:posOffset>2971799</wp:posOffset>
                </wp:positionH>
                <wp:positionV relativeFrom="paragraph">
                  <wp:posOffset>114300</wp:posOffset>
                </wp:positionV>
                <wp:extent cx="0" cy="800100"/>
                <wp:effectExtent l="57150" t="19050" r="76200" b="762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00100"/>
                        </a:xfrm>
                        <a:prstGeom prst="line">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9pt" to="234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" strokecolor="windowText" strokeweight="1pt">
                <v:shadow on="t" color="black" opacity="22937f" origin=",.5" offset="0,.63889mm"/>
                <o:lock v:ext="edit" shapetype="f"/>
              </v:line>
            </w:pict>
          </mc:Fallback>
        </mc:AlternateContent>
      </w:r>
      <w:r w:rsidRPr="00186240">
        <w:rPr>
          <w:rFonts w:ascii="Myriad Pro" w:eastAsia="Times New Roman" w:hAnsi="Myriad Pro" w:cs="Times New Roman"/>
          <w:b/>
          <w:sz w:val="110"/>
          <w:szCs w:val="110"/>
        </w:rPr>
        <w:t xml:space="preserve"> </w:t>
      </w:r>
      <w:r>
        <w:rPr>
          <w:rFonts w:ascii="Calibri" w:eastAsia="Times New Roman" w:hAnsi="Calibri" w:cs="Times New Roman"/>
          <w:noProof/>
          <w:sz w:val="24"/>
          <w:szCs w:val="24"/>
        </w:rPr>
        <w:drawing>
          <wp:inline distT="0" distB="0" distL="0" distR="0">
            <wp:extent cx="2581275" cy="571500"/>
            <wp:effectExtent l="0" t="0" r="9525" b="0"/>
            <wp:docPr id="1" name="Picture 1" descr="Macintosh HD:Users:vacolealr:Desktop:1. VA-PRIMARY-HORIZONTAL-BLACK-VECTO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vacolealr:Desktop:1. VA-PRIMARY-HORIZONTAL-BLACK-VECTOR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1275" cy="571500"/>
                    </a:xfrm>
                    <a:prstGeom prst="rect">
                      <a:avLst/>
                    </a:prstGeom>
                    <a:noFill/>
                    <a:ln>
                      <a:noFill/>
                    </a:ln>
                  </pic:spPr>
                </pic:pic>
              </a:graphicData>
            </a:graphic>
          </wp:inline>
        </w:drawing>
      </w:r>
    </w:p>
    <w:p w:rsidR="00186240" w:rsidRPr="008829B6" w:rsidRDefault="00186240" w:rsidP="00186240">
      <w:pPr>
        <w:tabs>
          <w:tab w:val="center" w:pos="4320"/>
          <w:tab w:val="right" w:pos="8640"/>
        </w:tabs>
        <w:spacing w:after="0" w:line="240" w:lineRule="auto"/>
        <w:rPr>
          <w:rFonts w:ascii="Times New Roman" w:eastAsia="Times New Roman" w:hAnsi="Times New Roman" w:cs="Times New Roman"/>
          <w:b/>
          <w:sz w:val="24"/>
          <w:szCs w:val="24"/>
        </w:rPr>
      </w:pPr>
    </w:p>
    <w:p w:rsidR="00186240" w:rsidRPr="008829B6" w:rsidRDefault="00186240" w:rsidP="00186240">
      <w:pPr>
        <w:spacing w:after="0" w:line="240" w:lineRule="auto"/>
        <w:rPr>
          <w:rFonts w:ascii="Times New Roman" w:eastAsia="Times New Roman" w:hAnsi="Times New Roman" w:cs="Times New Roman"/>
          <w:sz w:val="24"/>
          <w:szCs w:val="24"/>
        </w:rPr>
      </w:pPr>
    </w:p>
    <w:p w:rsidR="00186240" w:rsidRPr="008829B6" w:rsidRDefault="00186240" w:rsidP="00186240">
      <w:pPr>
        <w:spacing w:after="0" w:line="240" w:lineRule="auto"/>
        <w:rPr>
          <w:rFonts w:ascii="Times New Roman" w:eastAsia="Times New Roman" w:hAnsi="Times New Roman" w:cs="Times New Roman"/>
          <w:sz w:val="24"/>
          <w:szCs w:val="24"/>
        </w:rPr>
      </w:pPr>
      <w:r w:rsidRPr="008829B6">
        <w:rPr>
          <w:rFonts w:ascii="Times New Roman" w:eastAsia="Times New Roman" w:hAnsi="Times New Roman" w:cs="Times New Roman"/>
          <w:sz w:val="24"/>
          <w:szCs w:val="24"/>
        </w:rPr>
        <w:t>FOR IMMEDIATE RELEASE</w:t>
      </w:r>
      <w:r w:rsidRPr="008829B6">
        <w:rPr>
          <w:rFonts w:ascii="Times New Roman" w:eastAsia="Times New Roman" w:hAnsi="Times New Roman" w:cs="Times New Roman"/>
          <w:sz w:val="24"/>
          <w:szCs w:val="24"/>
        </w:rPr>
        <w:tab/>
      </w:r>
    </w:p>
    <w:p w:rsidR="00186240" w:rsidRPr="008829B6" w:rsidRDefault="008829B6" w:rsidP="001862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24</w:t>
      </w:r>
      <w:bookmarkStart w:id="0" w:name="_GoBack"/>
      <w:bookmarkEnd w:id="0"/>
      <w:r w:rsidR="00186240" w:rsidRPr="008829B6">
        <w:rPr>
          <w:rFonts w:ascii="Times New Roman" w:eastAsia="Times New Roman" w:hAnsi="Times New Roman" w:cs="Times New Roman"/>
          <w:sz w:val="24"/>
          <w:szCs w:val="24"/>
        </w:rPr>
        <w:t>, 2014</w:t>
      </w:r>
    </w:p>
    <w:p w:rsidR="00186240" w:rsidRPr="00186240" w:rsidRDefault="00186240" w:rsidP="00186240">
      <w:pPr>
        <w:spacing w:after="0" w:line="240" w:lineRule="auto"/>
        <w:rPr>
          <w:rFonts w:ascii="Calibri" w:eastAsia="Times New Roman" w:hAnsi="Calibri" w:cs="Times New Roman"/>
          <w:sz w:val="24"/>
          <w:szCs w:val="24"/>
        </w:rPr>
      </w:pPr>
    </w:p>
    <w:p w:rsidR="00186240" w:rsidRPr="00186240" w:rsidRDefault="00186240" w:rsidP="00186240">
      <w:pPr>
        <w:spacing w:after="0" w:line="240" w:lineRule="auto"/>
        <w:rPr>
          <w:rFonts w:ascii="Calibri" w:eastAsia="Times New Roman" w:hAnsi="Calibri" w:cs="Times New Roman"/>
          <w:sz w:val="24"/>
          <w:szCs w:val="24"/>
        </w:rPr>
      </w:pPr>
    </w:p>
    <w:p w:rsidR="00186240" w:rsidRPr="00A209D8" w:rsidRDefault="00186240" w:rsidP="00186240">
      <w:pPr>
        <w:overflowPunct w:val="0"/>
        <w:autoSpaceDE w:val="0"/>
        <w:autoSpaceDN w:val="0"/>
        <w:adjustRightInd w:val="0"/>
        <w:spacing w:after="120" w:line="240" w:lineRule="auto"/>
        <w:jc w:val="center"/>
        <w:rPr>
          <w:rFonts w:ascii="Times New Roman" w:eastAsia="Times New Roman" w:hAnsi="Times New Roman" w:cs="Times New Roman"/>
          <w:b/>
          <w:bCs/>
          <w:sz w:val="24"/>
          <w:szCs w:val="24"/>
          <w:lang w:bidi="en-US"/>
        </w:rPr>
      </w:pPr>
      <w:r w:rsidRPr="00A209D8">
        <w:rPr>
          <w:rFonts w:ascii="Times New Roman" w:eastAsia="Times New Roman" w:hAnsi="Times New Roman" w:cs="Times New Roman"/>
          <w:b/>
          <w:bCs/>
          <w:sz w:val="24"/>
          <w:szCs w:val="24"/>
          <w:lang w:bidi="en-US"/>
        </w:rPr>
        <w:t>VA Removes Annual Income Reporting Requirement</w:t>
      </w:r>
    </w:p>
    <w:p w:rsidR="00186240" w:rsidRPr="00A209D8" w:rsidRDefault="00186240" w:rsidP="00186240">
      <w:pPr>
        <w:overflowPunct w:val="0"/>
        <w:autoSpaceDE w:val="0"/>
        <w:autoSpaceDN w:val="0"/>
        <w:adjustRightInd w:val="0"/>
        <w:spacing w:after="120" w:line="240" w:lineRule="auto"/>
        <w:jc w:val="center"/>
        <w:rPr>
          <w:rFonts w:ascii="Times New Roman" w:eastAsia="Times New Roman" w:hAnsi="Times New Roman" w:cs="Times New Roman"/>
          <w:b/>
          <w:bCs/>
          <w:i/>
          <w:sz w:val="24"/>
          <w:szCs w:val="24"/>
          <w:lang w:bidi="en-US"/>
        </w:rPr>
      </w:pPr>
      <w:r w:rsidRPr="00A209D8">
        <w:rPr>
          <w:rFonts w:ascii="Times New Roman" w:eastAsia="Times New Roman" w:hAnsi="Times New Roman" w:cs="Times New Roman"/>
          <w:b/>
          <w:bCs/>
          <w:i/>
          <w:sz w:val="24"/>
          <w:szCs w:val="24"/>
          <w:lang w:bidi="en-US"/>
        </w:rPr>
        <w:t xml:space="preserve">Eliminates Burden on Veterans, Improves Customer Service </w:t>
      </w:r>
    </w:p>
    <w:p w:rsidR="00186240" w:rsidRPr="00A209D8" w:rsidRDefault="00186240" w:rsidP="00186240">
      <w:pPr>
        <w:spacing w:before="100" w:beforeAutospacing="1" w:after="100" w:afterAutospacing="1" w:line="360" w:lineRule="auto"/>
        <w:ind w:firstLine="720"/>
        <w:contextualSpacing/>
        <w:rPr>
          <w:rFonts w:ascii="Times New Roman" w:eastAsia="Times New Roman" w:hAnsi="Times New Roman" w:cs="Times New Roman"/>
          <w:sz w:val="24"/>
          <w:szCs w:val="24"/>
        </w:rPr>
      </w:pPr>
      <w:r w:rsidRPr="00A209D8">
        <w:rPr>
          <w:rFonts w:ascii="Times New Roman" w:eastAsia="Times New Roman" w:hAnsi="Times New Roman" w:cs="Times New Roman"/>
          <w:sz w:val="24"/>
          <w:szCs w:val="24"/>
        </w:rPr>
        <w:t>WASHINGTON –</w:t>
      </w:r>
      <w:r w:rsidR="0012461E" w:rsidRPr="00A209D8">
        <w:rPr>
          <w:rFonts w:ascii="Times New Roman" w:eastAsia="Times New Roman" w:hAnsi="Times New Roman" w:cs="Times New Roman"/>
          <w:sz w:val="24"/>
          <w:szCs w:val="24"/>
        </w:rPr>
        <w:t>The Department of Veterans Affairs (</w:t>
      </w:r>
      <w:r w:rsidRPr="00A209D8">
        <w:rPr>
          <w:rFonts w:ascii="Times New Roman" w:eastAsia="Times New Roman" w:hAnsi="Times New Roman" w:cs="Times New Roman"/>
          <w:sz w:val="24"/>
          <w:szCs w:val="24"/>
        </w:rPr>
        <w:t>VA</w:t>
      </w:r>
      <w:r w:rsidR="0012461E" w:rsidRPr="00A209D8">
        <w:rPr>
          <w:rFonts w:ascii="Times New Roman" w:eastAsia="Times New Roman" w:hAnsi="Times New Roman" w:cs="Times New Roman"/>
          <w:sz w:val="24"/>
          <w:szCs w:val="24"/>
        </w:rPr>
        <w:t>)</w:t>
      </w:r>
      <w:r w:rsidRPr="00A209D8">
        <w:rPr>
          <w:rFonts w:ascii="Times New Roman" w:eastAsia="Times New Roman" w:hAnsi="Times New Roman" w:cs="Times New Roman"/>
          <w:sz w:val="24"/>
          <w:szCs w:val="24"/>
        </w:rPr>
        <w:t xml:space="preserve"> is eliminating the annual requirement for most Veterans enrolled in VA’s health care system to report income information beginning in March 2014.  Instead, VA will automatically match income information obtained from the Internal Revenue Service and Social Security Administration.  </w:t>
      </w:r>
    </w:p>
    <w:p w:rsidR="00186240" w:rsidRPr="00A209D8" w:rsidRDefault="00186240" w:rsidP="00186240">
      <w:pPr>
        <w:spacing w:before="100" w:beforeAutospacing="1" w:after="100" w:afterAutospacing="1" w:line="360" w:lineRule="auto"/>
        <w:ind w:firstLine="720"/>
        <w:contextualSpacing/>
        <w:rPr>
          <w:rFonts w:ascii="Times New Roman" w:eastAsia="Times New Roman" w:hAnsi="Times New Roman" w:cs="Times New Roman"/>
          <w:sz w:val="24"/>
          <w:szCs w:val="24"/>
        </w:rPr>
      </w:pPr>
      <w:r w:rsidRPr="00A209D8">
        <w:rPr>
          <w:rFonts w:ascii="Times New Roman" w:eastAsia="Times New Roman" w:hAnsi="Times New Roman" w:cs="Times New Roman"/>
          <w:sz w:val="24"/>
          <w:szCs w:val="24"/>
        </w:rPr>
        <w:t xml:space="preserve">“Eliminating the requirement for annual income reporting makes our health care benefits easier for Veterans to obtain,” said Secretary of Veterans Affairs Eric K. Shinseki. “This change will reduce the burden on Veterans, improve customer service and make it much easier for Veterans to keep their health care eligibility up-to-date.”  </w:t>
      </w:r>
    </w:p>
    <w:p w:rsidR="00186240" w:rsidRPr="00A209D8" w:rsidRDefault="00186240" w:rsidP="00186240">
      <w:pPr>
        <w:spacing w:before="100" w:beforeAutospacing="1" w:after="100" w:afterAutospacing="1" w:line="360" w:lineRule="auto"/>
        <w:ind w:firstLine="720"/>
        <w:contextualSpacing/>
        <w:rPr>
          <w:rFonts w:ascii="Times New Roman" w:eastAsia="Times New Roman" w:hAnsi="Times New Roman" w:cs="Times New Roman"/>
          <w:sz w:val="24"/>
          <w:szCs w:val="24"/>
        </w:rPr>
      </w:pPr>
      <w:r w:rsidRPr="00A209D8">
        <w:rPr>
          <w:rFonts w:ascii="Times New Roman" w:eastAsia="Times New Roman" w:hAnsi="Times New Roman" w:cs="Times New Roman"/>
          <w:sz w:val="24"/>
          <w:szCs w:val="24"/>
        </w:rPr>
        <w:t>Some Veterans applying for enrollment for the first time are still required to submit income information.  There is no change in VA’s long-standing policy to provide no-cost care to indigent Veterans, Veterans with catastrophic medical conditions, Veterans with a disability rating of 50 percent or higher, or for conditions that are officially rated as “service-connected.”</w:t>
      </w:r>
    </w:p>
    <w:p w:rsidR="00186240" w:rsidRPr="00A209D8" w:rsidRDefault="00186240" w:rsidP="00186240">
      <w:pPr>
        <w:spacing w:before="100" w:beforeAutospacing="1" w:after="100" w:afterAutospacing="1" w:line="360" w:lineRule="auto"/>
        <w:ind w:firstLine="720"/>
        <w:contextualSpacing/>
        <w:rPr>
          <w:rFonts w:ascii="Times New Roman" w:eastAsia="Times New Roman" w:hAnsi="Times New Roman" w:cs="Times New Roman"/>
          <w:sz w:val="24"/>
          <w:szCs w:val="24"/>
        </w:rPr>
      </w:pPr>
      <w:r w:rsidRPr="00A209D8">
        <w:rPr>
          <w:rFonts w:ascii="Times New Roman" w:eastAsia="Times New Roman" w:hAnsi="Times New Roman" w:cs="Times New Roman"/>
          <w:sz w:val="24"/>
          <w:szCs w:val="24"/>
        </w:rPr>
        <w:t>VA en</w:t>
      </w:r>
      <w:r w:rsidRPr="00A209D8">
        <w:rPr>
          <w:rFonts w:ascii="Times New Roman" w:eastAsia="Calibri" w:hAnsi="Times New Roman" w:cs="Times New Roman"/>
          <w:sz w:val="24"/>
          <w:szCs w:val="24"/>
        </w:rPr>
        <w:t xml:space="preserve">courages Veterans to continue to use the health benefits renewal form to report changes in their personal information, such as address, phone numbers, dependents, next of kin, income and health insurance. </w:t>
      </w:r>
    </w:p>
    <w:p w:rsidR="00186240" w:rsidRPr="00A209D8" w:rsidRDefault="00186240" w:rsidP="00186240">
      <w:pPr>
        <w:spacing w:before="100" w:beforeAutospacing="1" w:after="100" w:afterAutospacing="1" w:line="360" w:lineRule="auto"/>
        <w:ind w:firstLine="720"/>
        <w:contextualSpacing/>
        <w:rPr>
          <w:rFonts w:ascii="Times New Roman" w:eastAsia="Times New Roman" w:hAnsi="Times New Roman" w:cs="Times New Roman"/>
          <w:sz w:val="24"/>
          <w:szCs w:val="24"/>
        </w:rPr>
      </w:pPr>
      <w:r w:rsidRPr="00A209D8">
        <w:rPr>
          <w:rFonts w:ascii="Times New Roman" w:eastAsia="Times New Roman" w:hAnsi="Times New Roman" w:cs="Times New Roman"/>
          <w:sz w:val="24"/>
          <w:szCs w:val="24"/>
        </w:rPr>
        <w:t xml:space="preserve">For more information, visit </w:t>
      </w:r>
      <w:r w:rsidRPr="00A209D8">
        <w:rPr>
          <w:rFonts w:ascii="Times New Roman" w:eastAsia="Times New Roman" w:hAnsi="Times New Roman" w:cs="Times New Roman"/>
          <w:color w:val="0000FF"/>
          <w:sz w:val="24"/>
          <w:szCs w:val="24"/>
          <w:u w:val="single"/>
        </w:rPr>
        <w:t>www.va.gov/healthbenefits/cost</w:t>
      </w:r>
      <w:r w:rsidRPr="00A209D8">
        <w:rPr>
          <w:rFonts w:ascii="Times New Roman" w:eastAsia="Times New Roman" w:hAnsi="Times New Roman" w:cs="Times New Roman"/>
          <w:sz w:val="24"/>
          <w:szCs w:val="24"/>
        </w:rPr>
        <w:t xml:space="preserve"> or call VA toll-free at 1-877-222-VETS (8387). </w:t>
      </w:r>
    </w:p>
    <w:p w:rsidR="00186240" w:rsidRPr="00186240" w:rsidRDefault="00186240" w:rsidP="00186240">
      <w:pPr>
        <w:spacing w:before="100" w:beforeAutospacing="1" w:after="100" w:afterAutospacing="1" w:line="360" w:lineRule="auto"/>
        <w:ind w:left="450" w:firstLine="720"/>
        <w:contextualSpacing/>
        <w:rPr>
          <w:rFonts w:ascii="Calibri" w:eastAsia="Times New Roman" w:hAnsi="Calibri" w:cs="Times New Roman"/>
          <w:sz w:val="24"/>
          <w:szCs w:val="24"/>
        </w:rPr>
      </w:pPr>
      <w:r w:rsidRPr="00186240">
        <w:rPr>
          <w:rFonts w:ascii="Calibri" w:eastAsia="Times New Roman" w:hAnsi="Calibri" w:cs="Times New Roman"/>
          <w:sz w:val="24"/>
          <w:szCs w:val="24"/>
        </w:rPr>
        <w:t xml:space="preserve"> </w:t>
      </w:r>
    </w:p>
    <w:p w:rsidR="00186240" w:rsidRPr="00186240" w:rsidRDefault="00186240" w:rsidP="00186240">
      <w:pPr>
        <w:spacing w:before="100" w:beforeAutospacing="1" w:after="100" w:afterAutospacing="1" w:line="360" w:lineRule="auto"/>
        <w:ind w:firstLine="720"/>
        <w:contextualSpacing/>
        <w:jc w:val="center"/>
        <w:rPr>
          <w:rFonts w:ascii="Calibri" w:eastAsia="Times New Roman" w:hAnsi="Calibri" w:cs="Times New Roman"/>
          <w:sz w:val="24"/>
          <w:szCs w:val="24"/>
        </w:rPr>
      </w:pPr>
      <w:r w:rsidRPr="00186240">
        <w:rPr>
          <w:rFonts w:ascii="Calibri" w:eastAsia="Times New Roman" w:hAnsi="Calibri" w:cs="Times New Roman"/>
          <w:sz w:val="24"/>
          <w:szCs w:val="24"/>
        </w:rPr>
        <w:t>#   #   #</w:t>
      </w:r>
    </w:p>
    <w:p w:rsidR="00E00F05" w:rsidRDefault="00E00F05"/>
    <w:sectPr w:rsidR="00E00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40"/>
    <w:rsid w:val="0012461E"/>
    <w:rsid w:val="00186240"/>
    <w:rsid w:val="008829B6"/>
    <w:rsid w:val="00A209D8"/>
    <w:rsid w:val="00E0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2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2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Whichard, Jessica Slider</dc:creator>
  <cp:lastModifiedBy>Noller, Randal</cp:lastModifiedBy>
  <cp:revision>4</cp:revision>
  <dcterms:created xsi:type="dcterms:W3CDTF">2014-03-24T13:23:00Z</dcterms:created>
  <dcterms:modified xsi:type="dcterms:W3CDTF">2014-03-24T13:51:00Z</dcterms:modified>
</cp:coreProperties>
</file>