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786E49" w:rsidP="00604FD6">
      <w:pPr>
        <w:pStyle w:val="NationalBodyBullet"/>
        <w:numPr>
          <w:ilvl w:val="0"/>
          <w:numId w:val="0"/>
        </w:numPr>
      </w:pPr>
      <w:r>
        <w:rPr>
          <w:noProof/>
        </w:rPr>
        <w:drawing>
          <wp:inline distT="0" distB="0" distL="0" distR="0" wp14:anchorId="1D913748" wp14:editId="670277F5">
            <wp:extent cx="6326482" cy="790575"/>
            <wp:effectExtent l="0" t="0" r="0" b="0"/>
            <wp:docPr id="2" name="Picture 2" descr="State Summary - South Carolin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82" cy="790575"/>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Pr="007F4640" w:rsidRDefault="00C01488" w:rsidP="00604FD6">
      <w:pPr>
        <w:pStyle w:val="Footer"/>
        <w:tabs>
          <w:tab w:val="clear" w:pos="4320"/>
          <w:tab w:val="clear" w:pos="8640"/>
        </w:tabs>
        <w:rPr>
          <w:color w:val="000000"/>
        </w:rPr>
      </w:pPr>
      <w:r>
        <w:rPr>
          <w:color w:val="000000"/>
        </w:rPr>
        <w:t>November</w:t>
      </w:r>
      <w:r w:rsidR="007F4640" w:rsidRPr="007F4640">
        <w:rPr>
          <w:color w:val="000000"/>
        </w:rPr>
        <w:t xml:space="preserve"> 201</w:t>
      </w:r>
      <w:r>
        <w:rPr>
          <w:color w:val="000000"/>
        </w:rPr>
        <w:t>5</w:t>
      </w:r>
    </w:p>
    <w:p w:rsidR="00604FD6" w:rsidRPr="003501BB" w:rsidRDefault="005F43F1" w:rsidP="003501BB">
      <w:pPr>
        <w:pStyle w:val="Heading1"/>
      </w:pPr>
      <w:r w:rsidRPr="003501BB">
        <w:t>South Carolina</w:t>
      </w:r>
    </w:p>
    <w:p w:rsidR="007F4640" w:rsidRPr="003501BB" w:rsidRDefault="007F4640" w:rsidP="003501BB">
      <w:pPr>
        <w:pStyle w:val="Heading1"/>
      </w:pPr>
      <w:r w:rsidRPr="003501BB">
        <w:t>And the U.S. Department of Veterans Affairs</w:t>
      </w:r>
    </w:p>
    <w:p w:rsidR="007F4640" w:rsidRDefault="007F4640" w:rsidP="007F4640">
      <w:pPr>
        <w:rPr>
          <w:rFonts w:cs="Times"/>
          <w:color w:val="000000"/>
          <w:szCs w:val="24"/>
        </w:rPr>
      </w:pPr>
    </w:p>
    <w:p w:rsidR="000469E7" w:rsidRPr="003501BB" w:rsidRDefault="000469E7" w:rsidP="003501BB">
      <w:pPr>
        <w:pStyle w:val="Heading2"/>
      </w:pPr>
      <w:r w:rsidRPr="003501BB">
        <w:t>General Information</w:t>
      </w:r>
    </w:p>
    <w:p w:rsidR="00C01488" w:rsidRDefault="00C01488" w:rsidP="00C01488">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C01488" w:rsidRDefault="00C01488" w:rsidP="00C01488"/>
    <w:p w:rsidR="00C01488" w:rsidRPr="003501BB" w:rsidRDefault="00C01488" w:rsidP="003501BB">
      <w:pPr>
        <w:pStyle w:val="Heading3"/>
      </w:pPr>
      <w:r w:rsidRPr="003501BB">
        <w:t>Increasing Access</w:t>
      </w:r>
    </w:p>
    <w:p w:rsidR="00C01488" w:rsidRDefault="00C01488" w:rsidP="00C01488">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C01488" w:rsidRDefault="00C01488" w:rsidP="00C01488">
      <w:pPr>
        <w:ind w:left="360"/>
      </w:pPr>
    </w:p>
    <w:p w:rsidR="00C01488" w:rsidRPr="00DD3901" w:rsidRDefault="00C01488" w:rsidP="003501BB">
      <w:pPr>
        <w:pStyle w:val="Heading3"/>
      </w:pPr>
      <w:r w:rsidRPr="00DD3901">
        <w:t>Reducing the Claims Backlog</w:t>
      </w:r>
    </w:p>
    <w:p w:rsidR="00C01488" w:rsidRDefault="00C01488" w:rsidP="00C01488">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C01488" w:rsidRDefault="00C01488" w:rsidP="00C01488">
      <w:pPr>
        <w:ind w:left="360"/>
      </w:pPr>
    </w:p>
    <w:p w:rsidR="00C01488" w:rsidRPr="00B858AF" w:rsidRDefault="00C01488" w:rsidP="003501BB">
      <w:pPr>
        <w:pStyle w:val="Heading3"/>
      </w:pPr>
      <w:r w:rsidRPr="00B858AF">
        <w:t>Eliminating Homelessness</w:t>
      </w:r>
    </w:p>
    <w:p w:rsidR="00C01488" w:rsidRPr="00B858AF" w:rsidRDefault="00C01488" w:rsidP="00C01488">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57054E" w:rsidRDefault="00604FD6" w:rsidP="00604FD6">
      <w:pPr>
        <w:pStyle w:val="StateSpecific"/>
        <w:ind w:left="0"/>
      </w:pPr>
    </w:p>
    <w:p w:rsidR="00604FD6" w:rsidRPr="00447E86" w:rsidRDefault="00604FD6" w:rsidP="003501BB">
      <w:pPr>
        <w:pStyle w:val="Heading3"/>
      </w:pPr>
      <w:r w:rsidRPr="00447E86">
        <w:lastRenderedPageBreak/>
        <w:t xml:space="preserve">General Information – </w:t>
      </w:r>
      <w:r w:rsidR="005F43F1">
        <w:t>South Carolina</w:t>
      </w:r>
      <w:r w:rsidR="00786E49">
        <w:t xml:space="preserve"> (Fiscal year 201</w:t>
      </w:r>
      <w:r w:rsidR="00C01488">
        <w:t>4</w:t>
      </w:r>
      <w:r w:rsidR="00786E49">
        <w:t xml:space="preserve"> data)</w:t>
      </w:r>
    </w:p>
    <w:p w:rsidR="00C3258A" w:rsidRDefault="00604FD6" w:rsidP="00604FD6">
      <w:pPr>
        <w:pStyle w:val="NationalBodyBullet"/>
        <w:numPr>
          <w:ilvl w:val="0"/>
          <w:numId w:val="2"/>
        </w:numPr>
        <w:tabs>
          <w:tab w:val="clear" w:pos="1260"/>
        </w:tabs>
        <w:ind w:left="720"/>
        <w:rPr>
          <w:i/>
        </w:rPr>
      </w:pPr>
      <w:r w:rsidRPr="00C3258A">
        <w:rPr>
          <w:i/>
        </w:rPr>
        <w:t xml:space="preserve">Number of veterans:  </w:t>
      </w:r>
      <w:r w:rsidR="00C01488">
        <w:rPr>
          <w:i/>
        </w:rPr>
        <w:t>417</w:t>
      </w:r>
      <w:r w:rsidR="00C3258A" w:rsidRPr="00C3258A">
        <w:rPr>
          <w:i/>
        </w:rPr>
        <w:t>,</w:t>
      </w:r>
      <w:r w:rsidR="00C01488">
        <w:rPr>
          <w:i/>
        </w:rPr>
        <w:t>554</w:t>
      </w:r>
    </w:p>
    <w:p w:rsidR="00604FD6" w:rsidRPr="00C3258A" w:rsidRDefault="00604FD6" w:rsidP="00604FD6">
      <w:pPr>
        <w:pStyle w:val="NationalBodyBullet"/>
        <w:numPr>
          <w:ilvl w:val="0"/>
          <w:numId w:val="2"/>
        </w:numPr>
        <w:tabs>
          <w:tab w:val="clear" w:pos="1260"/>
        </w:tabs>
        <w:ind w:left="720"/>
        <w:rPr>
          <w:i/>
        </w:rPr>
      </w:pPr>
      <w:r w:rsidRPr="00C3258A">
        <w:rPr>
          <w:i/>
        </w:rPr>
        <w:t xml:space="preserve">VA expenditures in </w:t>
      </w:r>
      <w:r w:rsidR="005F43F1" w:rsidRPr="00C3258A">
        <w:rPr>
          <w:i/>
        </w:rPr>
        <w:t>South Carolina</w:t>
      </w:r>
      <w:r w:rsidRPr="00C3258A">
        <w:rPr>
          <w:i/>
        </w:rPr>
        <w:t>:  $</w:t>
      </w:r>
      <w:r w:rsidR="00C01488">
        <w:rPr>
          <w:i/>
        </w:rPr>
        <w:t>3.3</w:t>
      </w:r>
      <w:r w:rsidRPr="00C3258A">
        <w:rPr>
          <w:i/>
        </w:rPr>
        <w:t xml:space="preserve"> billion</w:t>
      </w:r>
    </w:p>
    <w:p w:rsidR="00604FD6" w:rsidRDefault="00604FD6" w:rsidP="00604FD6">
      <w:pPr>
        <w:pStyle w:val="NationalBodyBullet"/>
        <w:numPr>
          <w:ilvl w:val="1"/>
          <w:numId w:val="2"/>
        </w:numPr>
        <w:rPr>
          <w:i/>
        </w:rPr>
      </w:pPr>
      <w:r>
        <w:rPr>
          <w:i/>
        </w:rPr>
        <w:t>Compensation and pensions:  $</w:t>
      </w:r>
      <w:r w:rsidR="00832FD0">
        <w:rPr>
          <w:i/>
        </w:rPr>
        <w:t>1.</w:t>
      </w:r>
      <w:r w:rsidR="00C01488">
        <w:rPr>
          <w:i/>
        </w:rPr>
        <w:t>9</w:t>
      </w:r>
      <w:r w:rsidR="000A0443">
        <w:rPr>
          <w:i/>
        </w:rPr>
        <w:t xml:space="preserve"> b</w:t>
      </w:r>
      <w:r>
        <w:rPr>
          <w:i/>
        </w:rPr>
        <w:t>illion</w:t>
      </w:r>
    </w:p>
    <w:p w:rsidR="00604FD6" w:rsidRDefault="00604FD6" w:rsidP="00604FD6">
      <w:pPr>
        <w:pStyle w:val="NationalBodyBullet"/>
        <w:numPr>
          <w:ilvl w:val="1"/>
          <w:numId w:val="2"/>
        </w:numPr>
        <w:rPr>
          <w:i/>
        </w:rPr>
      </w:pPr>
      <w:r>
        <w:rPr>
          <w:i/>
        </w:rPr>
        <w:t>Medical and construction programs:  $</w:t>
      </w:r>
      <w:r w:rsidR="00832FD0">
        <w:rPr>
          <w:i/>
        </w:rPr>
        <w:t>1</w:t>
      </w:r>
      <w:r>
        <w:rPr>
          <w:i/>
        </w:rPr>
        <w:t xml:space="preserve"> </w:t>
      </w:r>
      <w:r w:rsidR="00832FD0">
        <w:rPr>
          <w:i/>
        </w:rPr>
        <w:t>b</w:t>
      </w:r>
      <w:r>
        <w:rPr>
          <w:i/>
        </w:rPr>
        <w:t>illion</w:t>
      </w:r>
    </w:p>
    <w:p w:rsidR="00604FD6" w:rsidRDefault="00604FD6" w:rsidP="00604FD6">
      <w:pPr>
        <w:pStyle w:val="NationalBodyBullet"/>
        <w:numPr>
          <w:ilvl w:val="1"/>
          <w:numId w:val="2"/>
        </w:numPr>
        <w:rPr>
          <w:i/>
        </w:rPr>
      </w:pPr>
      <w:r>
        <w:rPr>
          <w:i/>
        </w:rPr>
        <w:t>Insurance and indemnities:  $</w:t>
      </w:r>
      <w:r w:rsidR="00C01488">
        <w:rPr>
          <w:i/>
        </w:rPr>
        <w:t>31</w:t>
      </w:r>
      <w:r>
        <w:rPr>
          <w:i/>
        </w:rPr>
        <w:t xml:space="preserve"> million</w:t>
      </w:r>
    </w:p>
    <w:p w:rsidR="00832FD0" w:rsidRDefault="00832FD0" w:rsidP="00604FD6">
      <w:pPr>
        <w:pStyle w:val="NationalBodyBullet"/>
        <w:numPr>
          <w:ilvl w:val="1"/>
          <w:numId w:val="2"/>
        </w:numPr>
        <w:rPr>
          <w:i/>
        </w:rPr>
      </w:pPr>
      <w:r>
        <w:rPr>
          <w:i/>
        </w:rPr>
        <w:t>General operating expenses:  $</w:t>
      </w:r>
      <w:r w:rsidR="00C01488">
        <w:rPr>
          <w:i/>
        </w:rPr>
        <w:t>65</w:t>
      </w:r>
      <w:r>
        <w:rPr>
          <w:i/>
        </w:rPr>
        <w:t xml:space="preserve"> million</w:t>
      </w:r>
    </w:p>
    <w:p w:rsidR="00604FD6" w:rsidRPr="000D731C" w:rsidRDefault="007F3860" w:rsidP="00604FD6">
      <w:pPr>
        <w:pStyle w:val="NationalBodyBullet"/>
        <w:numPr>
          <w:ilvl w:val="0"/>
          <w:numId w:val="2"/>
        </w:numPr>
        <w:tabs>
          <w:tab w:val="clear" w:pos="1260"/>
        </w:tabs>
        <w:ind w:left="720"/>
        <w:rPr>
          <w:i/>
        </w:rPr>
      </w:pPr>
      <w:r>
        <w:rPr>
          <w:i/>
        </w:rPr>
        <w:t>N</w:t>
      </w:r>
      <w:r w:rsidR="00604FD6" w:rsidRPr="000D731C">
        <w:rPr>
          <w:i/>
        </w:rPr>
        <w:t xml:space="preserve">umber of veterans receiving disability compensation or pension payments:  </w:t>
      </w:r>
      <w:r w:rsidR="00C01488">
        <w:rPr>
          <w:i/>
          <w:noProof/>
        </w:rPr>
        <w:t>93</w:t>
      </w:r>
      <w:r w:rsidR="00604FD6" w:rsidRPr="00272216">
        <w:rPr>
          <w:i/>
          <w:noProof/>
        </w:rPr>
        <w:t>,</w:t>
      </w:r>
      <w:r w:rsidR="00C01488">
        <w:rPr>
          <w:i/>
          <w:noProof/>
        </w:rPr>
        <w:t>404</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832FD0">
        <w:rPr>
          <w:i/>
        </w:rPr>
        <w:t>South Carolinia</w:t>
      </w:r>
      <w:r w:rsidRPr="000D731C">
        <w:rPr>
          <w:i/>
        </w:rPr>
        <w:t xml:space="preserve">ns </w:t>
      </w:r>
      <w:r w:rsidR="00751B38">
        <w:rPr>
          <w:i/>
        </w:rPr>
        <w:t>using GI Bill</w:t>
      </w:r>
      <w:r w:rsidR="00832FD0" w:rsidRPr="00832FD0">
        <w:rPr>
          <w:i/>
          <w:vertAlign w:val="superscript"/>
        </w:rPr>
        <w:t>®</w:t>
      </w:r>
      <w:r w:rsidR="00832FD0">
        <w:rPr>
          <w:i/>
        </w:rPr>
        <w:t xml:space="preserve"> or other VA</w:t>
      </w:r>
      <w:r w:rsidR="00751B38">
        <w:rPr>
          <w:i/>
        </w:rPr>
        <w:t xml:space="preserve"> education benefits</w:t>
      </w:r>
      <w:r w:rsidR="002842EF">
        <w:rPr>
          <w:i/>
        </w:rPr>
        <w:t xml:space="preserve">: </w:t>
      </w:r>
      <w:r w:rsidRPr="000D731C">
        <w:rPr>
          <w:i/>
        </w:rPr>
        <w:t xml:space="preserve"> </w:t>
      </w:r>
      <w:r w:rsidR="00832FD0">
        <w:rPr>
          <w:i/>
        </w:rPr>
        <w:t>19</w:t>
      </w:r>
      <w:r w:rsidRPr="000D731C">
        <w:rPr>
          <w:i/>
        </w:rPr>
        <w:t>,</w:t>
      </w:r>
      <w:r w:rsidR="00C01488">
        <w:rPr>
          <w:i/>
        </w:rPr>
        <w:t>354</w:t>
      </w:r>
    </w:p>
    <w:p w:rsidR="00604FD6" w:rsidRPr="000D731C" w:rsidRDefault="00932640"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South Carolina</w:t>
      </w:r>
      <w:r w:rsidRPr="000D731C">
        <w:rPr>
          <w:i/>
        </w:rPr>
        <w:t xml:space="preserve"> backed by VA guarantees</w:t>
      </w:r>
      <w:r w:rsidR="00CC0E77">
        <w:rPr>
          <w:i/>
        </w:rPr>
        <w:t xml:space="preserve">: </w:t>
      </w:r>
      <w:r w:rsidR="00CC0E77" w:rsidRPr="000D731C">
        <w:rPr>
          <w:i/>
        </w:rPr>
        <w:t xml:space="preserve"> </w:t>
      </w:r>
      <w:r w:rsidR="00C01488">
        <w:rPr>
          <w:i/>
        </w:rPr>
        <w:t>10</w:t>
      </w:r>
      <w:r w:rsidR="00604FD6" w:rsidRPr="000D731C">
        <w:rPr>
          <w:i/>
        </w:rPr>
        <w:t>,</w:t>
      </w:r>
      <w:r w:rsidR="00C01488">
        <w:rPr>
          <w:i/>
        </w:rPr>
        <w:t>243</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5F43F1">
        <w:rPr>
          <w:i/>
        </w:rPr>
        <w:t>South Carolina</w:t>
      </w:r>
      <w:r w:rsidRPr="000D731C">
        <w:rPr>
          <w:i/>
        </w:rPr>
        <w:t xml:space="preserve"> home loans guaranteed by VA:  $</w:t>
      </w:r>
      <w:r w:rsidR="00C01488">
        <w:rPr>
          <w:i/>
        </w:rPr>
        <w:t>2</w:t>
      </w:r>
      <w:r w:rsidR="00932640">
        <w:rPr>
          <w:i/>
        </w:rPr>
        <w:t xml:space="preserve"> </w:t>
      </w:r>
      <w:r w:rsidR="00751B38">
        <w:rPr>
          <w:i/>
        </w:rPr>
        <w:t>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5F43F1">
        <w:rPr>
          <w:i/>
        </w:rPr>
        <w:t>South Carolina</w:t>
      </w:r>
      <w:r w:rsidRPr="00795E88">
        <w:rPr>
          <w:i/>
        </w:rPr>
        <w:t xml:space="preserve"> residents:  </w:t>
      </w:r>
      <w:r w:rsidR="00C01488">
        <w:rPr>
          <w:i/>
        </w:rPr>
        <w:t>16</w:t>
      </w:r>
      <w:r>
        <w:rPr>
          <w:i/>
        </w:rPr>
        <w:t>,</w:t>
      </w:r>
      <w:r w:rsidR="00C01488">
        <w:rPr>
          <w:i/>
        </w:rPr>
        <w:t>281</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5F43F1">
        <w:rPr>
          <w:i/>
        </w:rPr>
        <w:t>South Carolina</w:t>
      </w:r>
      <w:r w:rsidRPr="000D731C">
        <w:rPr>
          <w:i/>
        </w:rPr>
        <w:t xml:space="preserve"> residents:  $</w:t>
      </w:r>
      <w:r w:rsidR="00C01488">
        <w:rPr>
          <w:i/>
        </w:rPr>
        <w:t>194</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5F43F1">
        <w:rPr>
          <w:i/>
        </w:rPr>
        <w:t>South Carolina</w:t>
      </w:r>
      <w:r>
        <w:rPr>
          <w:i/>
        </w:rPr>
        <w:t xml:space="preserve"> participants in </w:t>
      </w:r>
      <w:r w:rsidR="00AE5DD8">
        <w:rPr>
          <w:i/>
        </w:rPr>
        <w:t xml:space="preserve">VA </w:t>
      </w:r>
      <w:r>
        <w:rPr>
          <w:i/>
        </w:rPr>
        <w:t xml:space="preserve">vocational rehabilitation:  </w:t>
      </w:r>
      <w:r w:rsidR="00C01488">
        <w:rPr>
          <w:i/>
        </w:rPr>
        <w:t>2</w:t>
      </w:r>
      <w:r>
        <w:rPr>
          <w:i/>
        </w:rPr>
        <w:t>,</w:t>
      </w:r>
      <w:r w:rsidR="00C01488">
        <w:rPr>
          <w:i/>
        </w:rPr>
        <w:t>972</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5F43F1">
        <w:rPr>
          <w:i/>
        </w:rPr>
        <w:t>South Carolina</w:t>
      </w:r>
      <w:r w:rsidRPr="000D731C">
        <w:rPr>
          <w:i/>
        </w:rPr>
        <w:t xml:space="preserve">’s VA national cemeteries:  </w:t>
      </w:r>
      <w:r w:rsidR="00751B38">
        <w:rPr>
          <w:i/>
        </w:rPr>
        <w:t>1,</w:t>
      </w:r>
      <w:r w:rsidR="00C01488">
        <w:rPr>
          <w:i/>
        </w:rPr>
        <w:t>500</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5F43F1">
        <w:rPr>
          <w:i/>
        </w:rPr>
        <w:t>South Carolina</w:t>
      </w:r>
      <w:r w:rsidRPr="000D731C">
        <w:rPr>
          <w:i/>
        </w:rPr>
        <w:t xml:space="preserve"> veterans and survivors:  </w:t>
      </w:r>
      <w:r w:rsidR="00C01488">
        <w:rPr>
          <w:i/>
        </w:rPr>
        <w:t>5</w:t>
      </w:r>
      <w:r w:rsidR="005F43F1">
        <w:rPr>
          <w:i/>
        </w:rPr>
        <w:t>,</w:t>
      </w:r>
      <w:r w:rsidR="00C01488">
        <w:rPr>
          <w:i/>
        </w:rPr>
        <w:t>400</w:t>
      </w:r>
    </w:p>
    <w:p w:rsidR="00604FD6" w:rsidRDefault="00604FD6" w:rsidP="00604FD6">
      <w:pPr>
        <w:pStyle w:val="StateSpecific"/>
      </w:pPr>
    </w:p>
    <w:p w:rsidR="00832FD0" w:rsidRDefault="00832FD0" w:rsidP="00604FD6">
      <w:pPr>
        <w:pStyle w:val="StateSpecific"/>
      </w:pPr>
    </w:p>
    <w:p w:rsidR="0092739C" w:rsidRDefault="0092739C" w:rsidP="003501BB">
      <w:pPr>
        <w:pStyle w:val="Heading2"/>
      </w:pPr>
      <w:r>
        <w:t>Health Care</w:t>
      </w:r>
    </w:p>
    <w:p w:rsidR="00C01488" w:rsidRDefault="00C01488" w:rsidP="00C01488">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92739C" w:rsidRDefault="0092739C" w:rsidP="0092739C">
      <w:pPr>
        <w:pStyle w:val="NationalBodyBullet"/>
        <w:numPr>
          <w:ilvl w:val="0"/>
          <w:numId w:val="0"/>
        </w:numPr>
        <w:rPr>
          <w:i/>
        </w:rPr>
      </w:pPr>
    </w:p>
    <w:p w:rsidR="0092739C" w:rsidRPr="00447E86" w:rsidRDefault="0092739C" w:rsidP="003501BB">
      <w:pPr>
        <w:pStyle w:val="Heading3"/>
      </w:pPr>
      <w:r w:rsidRPr="00447E86">
        <w:t xml:space="preserve">Health Care - </w:t>
      </w:r>
      <w:smartTag w:uri="urn:schemas-microsoft-com:office:smarttags" w:element="State">
        <w:smartTag w:uri="urn:schemas-microsoft-com:office:smarttags" w:element="place">
          <w:r>
            <w:t>South Carolina</w:t>
          </w:r>
        </w:smartTag>
      </w:smartTag>
    </w:p>
    <w:p w:rsidR="0092739C" w:rsidRPr="000D731C" w:rsidRDefault="0092739C" w:rsidP="0092739C">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w:t>
      </w:r>
      <w:r>
        <w:rPr>
          <w:i/>
        </w:rPr>
        <w:t>20</w:t>
      </w:r>
      <w:r w:rsidR="00832FD0">
        <w:rPr>
          <w:i/>
        </w:rPr>
        <w:t>1</w:t>
      </w:r>
      <w:r w:rsidR="00C01488">
        <w:rPr>
          <w:i/>
        </w:rPr>
        <w:t>4</w:t>
      </w:r>
      <w:r w:rsidRPr="000D731C">
        <w:rPr>
          <w:i/>
        </w:rPr>
        <w:t xml:space="preserve">: </w:t>
      </w:r>
      <w:r>
        <w:rPr>
          <w:i/>
        </w:rPr>
        <w:t xml:space="preserve"> </w:t>
      </w:r>
      <w:r w:rsidR="00C01488">
        <w:rPr>
          <w:i/>
        </w:rPr>
        <w:t>8</w:t>
      </w:r>
      <w:r>
        <w:rPr>
          <w:i/>
        </w:rPr>
        <w:t>,</w:t>
      </w:r>
      <w:r w:rsidR="00C01488">
        <w:rPr>
          <w:i/>
        </w:rPr>
        <w:t>240</w:t>
      </w:r>
    </w:p>
    <w:p w:rsidR="0092739C" w:rsidRDefault="00CB647B" w:rsidP="0092739C">
      <w:pPr>
        <w:pStyle w:val="NationalBodyBullet"/>
        <w:numPr>
          <w:ilvl w:val="0"/>
          <w:numId w:val="3"/>
        </w:numPr>
        <w:rPr>
          <w:i/>
        </w:rPr>
      </w:pPr>
      <w:hyperlink r:id="rId23" w:history="1">
        <w:r w:rsidR="0092739C" w:rsidRPr="005F43F1">
          <w:rPr>
            <w:rStyle w:val="Hyperlink"/>
            <w:i/>
          </w:rPr>
          <w:t>Charleston</w:t>
        </w:r>
      </w:hyperlink>
      <w:r w:rsidR="0092739C">
        <w:rPr>
          <w:i/>
        </w:rPr>
        <w:t>:</w:t>
      </w:r>
      <w:r w:rsidR="0092739C" w:rsidRPr="000D731C">
        <w:rPr>
          <w:i/>
        </w:rPr>
        <w:t xml:space="preserve">  </w:t>
      </w:r>
      <w:r w:rsidR="0092739C">
        <w:rPr>
          <w:i/>
        </w:rPr>
        <w:t>4,</w:t>
      </w:r>
      <w:r w:rsidR="00C01488">
        <w:rPr>
          <w:i/>
        </w:rPr>
        <w:t>066</w:t>
      </w:r>
    </w:p>
    <w:p w:rsidR="0092739C" w:rsidRDefault="00CB647B" w:rsidP="0092739C">
      <w:pPr>
        <w:pStyle w:val="NationalBodyBullet"/>
        <w:numPr>
          <w:ilvl w:val="0"/>
          <w:numId w:val="3"/>
        </w:numPr>
        <w:rPr>
          <w:i/>
        </w:rPr>
      </w:pPr>
      <w:hyperlink r:id="rId24" w:history="1">
        <w:r w:rsidR="0092739C" w:rsidRPr="005F43F1">
          <w:rPr>
            <w:rStyle w:val="Hyperlink"/>
            <w:i/>
          </w:rPr>
          <w:t>Columbia</w:t>
        </w:r>
      </w:hyperlink>
      <w:r w:rsidR="0092739C">
        <w:rPr>
          <w:i/>
        </w:rPr>
        <w:t xml:space="preserve">:  </w:t>
      </w:r>
      <w:r w:rsidR="00C01488">
        <w:rPr>
          <w:i/>
        </w:rPr>
        <w:t>4</w:t>
      </w:r>
      <w:r w:rsidR="0092739C">
        <w:rPr>
          <w:i/>
        </w:rPr>
        <w:t>,</w:t>
      </w:r>
      <w:r w:rsidR="00C01488">
        <w:rPr>
          <w:i/>
        </w:rPr>
        <w:t>174</w:t>
      </w:r>
    </w:p>
    <w:p w:rsidR="0092739C" w:rsidRDefault="0092739C" w:rsidP="0092739C">
      <w:pPr>
        <w:pStyle w:val="NationalBodyBullet"/>
        <w:numPr>
          <w:ilvl w:val="0"/>
          <w:numId w:val="3"/>
        </w:numPr>
        <w:tabs>
          <w:tab w:val="clear" w:pos="1260"/>
          <w:tab w:val="num" w:pos="360"/>
          <w:tab w:val="num" w:pos="720"/>
        </w:tabs>
        <w:ind w:left="720"/>
        <w:rPr>
          <w:i/>
        </w:rPr>
      </w:pPr>
      <w:r w:rsidRPr="000D731C">
        <w:rPr>
          <w:i/>
        </w:rPr>
        <w:t>Outpatient vis</w:t>
      </w:r>
      <w:r>
        <w:rPr>
          <w:i/>
        </w:rPr>
        <w:t>its, statewide, fiscal year 20</w:t>
      </w:r>
      <w:r w:rsidR="00832FD0">
        <w:rPr>
          <w:i/>
        </w:rPr>
        <w:t>1</w:t>
      </w:r>
      <w:r w:rsidR="00C01488">
        <w:rPr>
          <w:i/>
        </w:rPr>
        <w:t>4</w:t>
      </w:r>
      <w:r w:rsidRPr="000D731C">
        <w:rPr>
          <w:i/>
        </w:rPr>
        <w:t xml:space="preserve">: </w:t>
      </w:r>
      <w:r>
        <w:rPr>
          <w:i/>
        </w:rPr>
        <w:t xml:space="preserve"> </w:t>
      </w:r>
      <w:r w:rsidR="00C01488">
        <w:rPr>
          <w:i/>
        </w:rPr>
        <w:t xml:space="preserve">Nearly </w:t>
      </w:r>
      <w:r>
        <w:rPr>
          <w:i/>
        </w:rPr>
        <w:t>1</w:t>
      </w:r>
      <w:r w:rsidR="00832FD0">
        <w:rPr>
          <w:i/>
        </w:rPr>
        <w:t>.6 million</w:t>
      </w:r>
    </w:p>
    <w:p w:rsidR="003501BB" w:rsidRPr="000D731C" w:rsidRDefault="003501BB" w:rsidP="0092739C">
      <w:pPr>
        <w:pStyle w:val="NationalBodyBullet"/>
        <w:numPr>
          <w:ilvl w:val="0"/>
          <w:numId w:val="3"/>
        </w:numPr>
        <w:tabs>
          <w:tab w:val="clear" w:pos="1260"/>
          <w:tab w:val="num" w:pos="360"/>
          <w:tab w:val="num" w:pos="720"/>
        </w:tabs>
        <w:ind w:left="720"/>
        <w:rPr>
          <w:i/>
        </w:rPr>
      </w:pPr>
      <w:r>
        <w:rPr>
          <w:i/>
        </w:rPr>
        <w:t xml:space="preserve">South Carolina </w:t>
      </w:r>
      <w:r>
        <w:rPr>
          <w:i/>
          <w:iCs/>
          <w:szCs w:val="24"/>
        </w:rPr>
        <w:t>veterans authorized for VA-funded care in the community: </w:t>
      </w:r>
      <w:r>
        <w:rPr>
          <w:rFonts w:eastAsia="Calibri"/>
          <w:i/>
          <w:iCs/>
          <w:szCs w:val="24"/>
        </w:rPr>
        <w:t xml:space="preserve"> </w:t>
      </w:r>
      <w:r>
        <w:rPr>
          <w:rFonts w:eastAsia="Calibri"/>
          <w:i/>
          <w:iCs/>
        </w:rPr>
        <w:t>25,946</w:t>
      </w:r>
    </w:p>
    <w:p w:rsidR="0092739C" w:rsidRPr="000D731C" w:rsidRDefault="0092739C" w:rsidP="0092739C">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92739C" w:rsidRPr="000D731C" w:rsidRDefault="0092739C" w:rsidP="0092739C">
      <w:pPr>
        <w:pStyle w:val="NationalBodyBullet"/>
        <w:numPr>
          <w:ilvl w:val="1"/>
          <w:numId w:val="3"/>
        </w:numPr>
        <w:tabs>
          <w:tab w:val="clear" w:pos="1980"/>
          <w:tab w:val="num" w:pos="180"/>
        </w:tabs>
        <w:ind w:left="720"/>
        <w:rPr>
          <w:i/>
        </w:rPr>
        <w:sectPr w:rsidR="0092739C" w:rsidRPr="000D731C" w:rsidSect="00C01488">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832FD0" w:rsidRDefault="00832FD0" w:rsidP="00832FD0">
      <w:pPr>
        <w:pStyle w:val="StateSpecific"/>
        <w:ind w:left="1440"/>
      </w:pPr>
      <w:r>
        <w:lastRenderedPageBreak/>
        <w:t>Aiken</w:t>
      </w:r>
    </w:p>
    <w:p w:rsidR="0092739C" w:rsidRDefault="0092739C" w:rsidP="00832FD0">
      <w:pPr>
        <w:pStyle w:val="StateSpecific"/>
        <w:ind w:left="1440"/>
      </w:pPr>
      <w:r>
        <w:t>Anderson</w:t>
      </w:r>
    </w:p>
    <w:p w:rsidR="0092739C" w:rsidRDefault="0092739C" w:rsidP="00832FD0">
      <w:pPr>
        <w:pStyle w:val="StateSpecific"/>
        <w:ind w:left="1440"/>
      </w:pPr>
      <w:r>
        <w:t>Beaufort</w:t>
      </w:r>
    </w:p>
    <w:p w:rsidR="0092739C" w:rsidRDefault="0092739C" w:rsidP="00832FD0">
      <w:pPr>
        <w:pStyle w:val="StateSpecific"/>
        <w:ind w:left="1440"/>
      </w:pPr>
      <w:smartTag w:uri="urn:schemas-microsoft-com:office:smarttags" w:element="City">
        <w:smartTag w:uri="urn:schemas-microsoft-com:office:smarttags" w:element="place">
          <w:r>
            <w:t>Florence</w:t>
          </w:r>
        </w:smartTag>
      </w:smartTag>
    </w:p>
    <w:p w:rsidR="0092739C" w:rsidRDefault="0092739C" w:rsidP="00832FD0">
      <w:pPr>
        <w:pStyle w:val="StateSpecific"/>
        <w:ind w:left="1440"/>
      </w:pPr>
      <w:r>
        <w:t>Goose Creek</w:t>
      </w:r>
    </w:p>
    <w:p w:rsidR="00832FD0" w:rsidRDefault="00832FD0" w:rsidP="00832FD0">
      <w:pPr>
        <w:pStyle w:val="StateSpecific"/>
        <w:ind w:left="1440"/>
      </w:pPr>
      <w:r>
        <w:t>Greenville</w:t>
      </w:r>
    </w:p>
    <w:p w:rsidR="00C01488" w:rsidRDefault="00C01488" w:rsidP="00832FD0">
      <w:pPr>
        <w:pStyle w:val="StateSpecific"/>
        <w:ind w:left="720"/>
      </w:pPr>
    </w:p>
    <w:p w:rsidR="0092739C" w:rsidRDefault="0092739C" w:rsidP="00832FD0">
      <w:pPr>
        <w:pStyle w:val="StateSpecific"/>
        <w:ind w:left="720"/>
      </w:pPr>
      <w:r>
        <w:lastRenderedPageBreak/>
        <w:t>Myrtle Beach</w:t>
      </w:r>
    </w:p>
    <w:p w:rsidR="00C01488" w:rsidRDefault="00C01488" w:rsidP="00832FD0">
      <w:pPr>
        <w:pStyle w:val="StateSpecific"/>
        <w:ind w:left="720"/>
      </w:pPr>
      <w:r>
        <w:t xml:space="preserve">North Charleston </w:t>
      </w:r>
    </w:p>
    <w:p w:rsidR="0092739C" w:rsidRDefault="0092739C" w:rsidP="00832FD0">
      <w:pPr>
        <w:pStyle w:val="StateSpecific"/>
        <w:ind w:left="720"/>
      </w:pPr>
      <w:r>
        <w:t>Orangeburg</w:t>
      </w:r>
    </w:p>
    <w:p w:rsidR="0092739C" w:rsidRDefault="0092739C" w:rsidP="00832FD0">
      <w:pPr>
        <w:pStyle w:val="StateSpecific"/>
        <w:ind w:left="720"/>
      </w:pPr>
      <w:r>
        <w:t>Rock Hill</w:t>
      </w:r>
    </w:p>
    <w:p w:rsidR="0092739C" w:rsidRDefault="0092739C" w:rsidP="0092739C">
      <w:pPr>
        <w:pStyle w:val="StateSpecific"/>
        <w:ind w:left="720"/>
      </w:pPr>
      <w:r>
        <w:t>Spartanburg</w:t>
      </w:r>
    </w:p>
    <w:p w:rsidR="00C01488" w:rsidRDefault="00C01488" w:rsidP="00C01488">
      <w:pPr>
        <w:pStyle w:val="StateSpecific"/>
        <w:ind w:left="720"/>
      </w:pPr>
      <w:r>
        <w:t>Sumter</w:t>
      </w:r>
    </w:p>
    <w:p w:rsidR="0092739C" w:rsidRDefault="0092739C" w:rsidP="0092739C">
      <w:pPr>
        <w:pStyle w:val="StateSpecific"/>
        <w:ind w:left="0"/>
        <w:sectPr w:rsidR="0092739C" w:rsidSect="00604FD6">
          <w:type w:val="continuous"/>
          <w:pgSz w:w="12240" w:h="15840"/>
          <w:pgMar w:top="1080" w:right="1800" w:bottom="1080" w:left="1440" w:header="720" w:footer="720" w:gutter="0"/>
          <w:cols w:num="2" w:space="720"/>
          <w:titlePg/>
        </w:sectPr>
      </w:pPr>
      <w:r>
        <w:tab/>
      </w:r>
    </w:p>
    <w:p w:rsidR="00832FD0" w:rsidRPr="00076471" w:rsidRDefault="00832FD0" w:rsidP="00832FD0">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832FD0" w:rsidRPr="00076471" w:rsidRDefault="00832FD0" w:rsidP="00832FD0">
      <w:pPr>
        <w:pStyle w:val="NationalBodyBullet"/>
        <w:numPr>
          <w:ilvl w:val="0"/>
          <w:numId w:val="0"/>
        </w:numPr>
        <w:tabs>
          <w:tab w:val="left" w:pos="1800"/>
        </w:tabs>
        <w:ind w:left="1440"/>
        <w:rPr>
          <w:i/>
          <w:color w:val="auto"/>
        </w:rPr>
        <w:sectPr w:rsidR="00832FD0" w:rsidRPr="00076471" w:rsidSect="00C352E6">
          <w:type w:val="continuous"/>
          <w:pgSz w:w="12240" w:h="15840"/>
          <w:pgMar w:top="1080" w:right="1800" w:bottom="1080" w:left="1440" w:header="720" w:footer="720" w:gutter="0"/>
          <w:cols w:space="720"/>
          <w:titlePg/>
        </w:sectPr>
      </w:pPr>
    </w:p>
    <w:p w:rsidR="00604FD6" w:rsidRDefault="005F43F1" w:rsidP="00832FD0">
      <w:pPr>
        <w:pStyle w:val="NationalBodyBullet"/>
        <w:numPr>
          <w:ilvl w:val="0"/>
          <w:numId w:val="0"/>
        </w:numPr>
        <w:tabs>
          <w:tab w:val="left" w:pos="1800"/>
        </w:tabs>
        <w:ind w:left="1440"/>
        <w:rPr>
          <w:i/>
        </w:rPr>
      </w:pPr>
      <w:r>
        <w:rPr>
          <w:i/>
        </w:rPr>
        <w:lastRenderedPageBreak/>
        <w:t>Columbia</w:t>
      </w:r>
    </w:p>
    <w:p w:rsidR="005F43F1" w:rsidRDefault="005F43F1" w:rsidP="003501BB">
      <w:pPr>
        <w:pStyle w:val="NationalBodyBullet"/>
        <w:numPr>
          <w:ilvl w:val="0"/>
          <w:numId w:val="0"/>
        </w:numPr>
        <w:tabs>
          <w:tab w:val="left" w:pos="1800"/>
        </w:tabs>
        <w:ind w:left="720"/>
        <w:rPr>
          <w:i/>
        </w:rPr>
      </w:pPr>
      <w:r>
        <w:rPr>
          <w:i/>
        </w:rPr>
        <w:lastRenderedPageBreak/>
        <w:t>Greenville</w:t>
      </w:r>
    </w:p>
    <w:p w:rsidR="00832FD0" w:rsidRDefault="00832FD0" w:rsidP="003501BB">
      <w:pPr>
        <w:pStyle w:val="NationalBodyBullet"/>
        <w:numPr>
          <w:ilvl w:val="0"/>
          <w:numId w:val="0"/>
        </w:numPr>
        <w:tabs>
          <w:tab w:val="left" w:pos="1800"/>
        </w:tabs>
        <w:ind w:left="1440"/>
        <w:rPr>
          <w:i/>
        </w:rPr>
      </w:pPr>
      <w:r>
        <w:rPr>
          <w:i/>
        </w:rPr>
        <w:lastRenderedPageBreak/>
        <w:t>Myrtle Beach</w:t>
      </w:r>
    </w:p>
    <w:p w:rsidR="00604FD6" w:rsidRDefault="005F43F1" w:rsidP="00832FD0">
      <w:pPr>
        <w:pStyle w:val="NationalBodyBullet"/>
        <w:numPr>
          <w:ilvl w:val="0"/>
          <w:numId w:val="0"/>
        </w:numPr>
        <w:tabs>
          <w:tab w:val="left" w:pos="1800"/>
        </w:tabs>
        <w:ind w:left="720"/>
      </w:pPr>
      <w:r>
        <w:rPr>
          <w:i/>
        </w:rPr>
        <w:lastRenderedPageBreak/>
        <w:t>North Charleston</w:t>
      </w:r>
    </w:p>
    <w:p w:rsidR="00832FD0" w:rsidRDefault="00832FD0" w:rsidP="00604FD6">
      <w:pPr>
        <w:pStyle w:val="NationalBodyBullet"/>
        <w:numPr>
          <w:ilvl w:val="0"/>
          <w:numId w:val="0"/>
        </w:numPr>
        <w:sectPr w:rsidR="00832FD0" w:rsidSect="00832FD0">
          <w:footerReference w:type="even" r:id="rId30"/>
          <w:footerReference w:type="default" r:id="rId31"/>
          <w:type w:val="continuous"/>
          <w:pgSz w:w="12240" w:h="15840"/>
          <w:pgMar w:top="1080" w:right="1800" w:bottom="1080" w:left="1440" w:header="720" w:footer="720" w:gutter="0"/>
          <w:cols w:num="2" w:space="720"/>
          <w:titlePg/>
          <w:docGrid w:linePitch="360"/>
        </w:sectPr>
      </w:pPr>
    </w:p>
    <w:p w:rsidR="00604FD6" w:rsidRDefault="00604FD6" w:rsidP="00604FD6">
      <w:pPr>
        <w:pStyle w:val="NationalBodyBullet"/>
        <w:numPr>
          <w:ilvl w:val="0"/>
          <w:numId w:val="0"/>
        </w:numPr>
      </w:pPr>
    </w:p>
    <w:p w:rsidR="00832FD0" w:rsidRDefault="00832FD0" w:rsidP="00604FD6">
      <w:pPr>
        <w:pStyle w:val="NationalBodyBullet"/>
        <w:numPr>
          <w:ilvl w:val="0"/>
          <w:numId w:val="0"/>
        </w:numPr>
      </w:pPr>
    </w:p>
    <w:p w:rsidR="00604FD6" w:rsidRDefault="00604FD6" w:rsidP="003501BB">
      <w:pPr>
        <w:pStyle w:val="Heading2"/>
      </w:pPr>
      <w:r>
        <w:t>Disabilities and Pensions</w:t>
      </w:r>
    </w:p>
    <w:p w:rsidR="00C01488" w:rsidRDefault="00C01488" w:rsidP="00C01488">
      <w:pPr>
        <w:pStyle w:val="NationalBodyBullet"/>
        <w:numPr>
          <w:ilvl w:val="0"/>
          <w:numId w:val="0"/>
        </w:numPr>
        <w:tabs>
          <w:tab w:val="left" w:pos="720"/>
        </w:tabs>
      </w:pPr>
      <w:r>
        <w:t xml:space="preserve">Not all military service-related issues end when people are </w:t>
      </w:r>
      <w:hyperlink r:id="rId32"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3" w:history="1">
        <w:r>
          <w:rPr>
            <w:rStyle w:val="Hyperlink"/>
          </w:rPr>
          <w:t>aid and attendance</w:t>
        </w:r>
      </w:hyperlink>
      <w:r>
        <w:t xml:space="preserve"> of another person may also be eligible to receive additional monetary amounts.</w:t>
      </w:r>
    </w:p>
    <w:p w:rsidR="00604FD6" w:rsidRDefault="00604FD6" w:rsidP="00604FD6">
      <w:pPr>
        <w:pStyle w:val="NationalBodyBullet"/>
        <w:numPr>
          <w:ilvl w:val="0"/>
          <w:numId w:val="0"/>
        </w:numPr>
        <w:rPr>
          <w:i/>
        </w:rPr>
      </w:pPr>
    </w:p>
    <w:p w:rsidR="00604FD6" w:rsidRPr="00447E86" w:rsidRDefault="00604FD6" w:rsidP="003501BB">
      <w:pPr>
        <w:pStyle w:val="Heading3"/>
      </w:pPr>
      <w:r w:rsidRPr="00447E86">
        <w:t>D</w:t>
      </w:r>
      <w:r w:rsidRPr="004646C1">
        <w:t>isabilities</w:t>
      </w:r>
      <w:r w:rsidRPr="00447E86">
        <w:t xml:space="preserve"> and Pensions - </w:t>
      </w:r>
      <w:r w:rsidR="005F43F1">
        <w:t>South Carolina</w:t>
      </w:r>
      <w:r w:rsidR="00832FD0">
        <w:t xml:space="preserve"> (Fiscal year 201</w:t>
      </w:r>
      <w:r w:rsidR="00C01488">
        <w:t>4</w:t>
      </w:r>
      <w:r w:rsidR="00832FD0">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C01488">
        <w:rPr>
          <w:i/>
        </w:rPr>
        <w:t>87</w:t>
      </w:r>
      <w:r w:rsidRPr="000D731C">
        <w:rPr>
          <w:i/>
        </w:rPr>
        <w:t>,</w:t>
      </w:r>
      <w:r w:rsidR="00C01488">
        <w:rPr>
          <w:i/>
        </w:rPr>
        <w:t>375</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5F43F1">
        <w:rPr>
          <w:i/>
        </w:rPr>
        <w:t>South Carolina</w:t>
      </w:r>
      <w:r w:rsidRPr="000D731C">
        <w:rPr>
          <w:i/>
        </w:rPr>
        <w:t xml:space="preserve">:  </w:t>
      </w:r>
      <w:r w:rsidR="004529D9">
        <w:rPr>
          <w:i/>
        </w:rPr>
        <w:t>6</w:t>
      </w:r>
      <w:r w:rsidRPr="000D731C">
        <w:rPr>
          <w:i/>
        </w:rPr>
        <w:t>,</w:t>
      </w:r>
      <w:r w:rsidR="00C01488">
        <w:rPr>
          <w:i/>
        </w:rPr>
        <w:t>029</w:t>
      </w:r>
    </w:p>
    <w:p w:rsidR="00CB647B" w:rsidRPr="006F2CC4" w:rsidRDefault="00CB647B" w:rsidP="00CB647B">
      <w:pPr>
        <w:pStyle w:val="NationalBodyBullet"/>
        <w:numPr>
          <w:ilvl w:val="0"/>
          <w:numId w:val="5"/>
        </w:numPr>
        <w:tabs>
          <w:tab w:val="clear" w:pos="1260"/>
          <w:tab w:val="num" w:pos="720"/>
        </w:tabs>
        <w:ind w:left="720"/>
        <w:rPr>
          <w:i/>
        </w:rPr>
      </w:pPr>
      <w:r>
        <w:rPr>
          <w:i/>
        </w:rPr>
        <w:t xml:space="preserve">Number of disability claims processed:  </w:t>
      </w:r>
      <w:r>
        <w:rPr>
          <w:i/>
        </w:rPr>
        <w:t>34,158</w:t>
      </w:r>
      <w:bookmarkStart w:id="0" w:name="_GoBack"/>
      <w:bookmarkEnd w:id="0"/>
    </w:p>
    <w:p w:rsidR="00604FD6" w:rsidRDefault="00604FD6" w:rsidP="00604FD6">
      <w:pPr>
        <w:pStyle w:val="StateSpecific"/>
        <w:ind w:left="0"/>
      </w:pPr>
    </w:p>
    <w:p w:rsidR="00832FD0" w:rsidRDefault="00832FD0" w:rsidP="00604FD6">
      <w:pPr>
        <w:pStyle w:val="StateSpecific"/>
        <w:ind w:left="0"/>
      </w:pPr>
    </w:p>
    <w:p w:rsidR="00E4510E" w:rsidRPr="00BC595A" w:rsidRDefault="00E4510E" w:rsidP="003501BB">
      <w:pPr>
        <w:pStyle w:val="Heading2"/>
      </w:pPr>
      <w:r w:rsidRPr="00BC595A">
        <w:t>Memorial Affairs</w:t>
      </w:r>
    </w:p>
    <w:p w:rsidR="00C01488" w:rsidRPr="00E04C89" w:rsidRDefault="00C01488" w:rsidP="00C01488">
      <w:pPr>
        <w:pStyle w:val="NationalBodyBullet"/>
        <w:numPr>
          <w:ilvl w:val="0"/>
          <w:numId w:val="0"/>
        </w:numPr>
        <w:rPr>
          <w:color w:val="auto"/>
        </w:rPr>
      </w:pPr>
      <w:r w:rsidRPr="00E04C89">
        <w:rPr>
          <w:color w:val="auto"/>
        </w:rPr>
        <w:t xml:space="preserve">Most men and women who served in the military are </w:t>
      </w:r>
      <w:hyperlink r:id="rId34"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5"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6"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7"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8"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9" w:history="1">
        <w:r w:rsidRPr="00E04C89">
          <w:rPr>
            <w:rStyle w:val="Hyperlink"/>
          </w:rPr>
          <w:t>state veterans cemeteries</w:t>
        </w:r>
      </w:hyperlink>
      <w:r w:rsidRPr="00E04C89">
        <w:rPr>
          <w:color w:val="auto"/>
        </w:rPr>
        <w:t xml:space="preserve"> since the </w:t>
      </w:r>
      <w:hyperlink r:id="rId40"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3501BB">
      <w:pPr>
        <w:pStyle w:val="Heading3"/>
      </w:pPr>
      <w:r w:rsidRPr="0013263B">
        <w:t xml:space="preserve">Memorial Affairs – </w:t>
      </w:r>
      <w:r w:rsidR="005F43F1">
        <w:t>South Carolina</w:t>
      </w:r>
      <w:r w:rsidR="00C01488">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5F43F1">
        <w:rPr>
          <w:i/>
        </w:rPr>
        <w:t>South Carolina</w:t>
      </w:r>
      <w:r w:rsidRPr="000D731C">
        <w:rPr>
          <w:i/>
        </w:rPr>
        <w:t xml:space="preserve">: </w:t>
      </w:r>
      <w:r>
        <w:rPr>
          <w:i/>
        </w:rPr>
        <w:t xml:space="preserve"> </w:t>
      </w:r>
      <w:r w:rsidR="00832FD0">
        <w:rPr>
          <w:i/>
        </w:rPr>
        <w:t>1,</w:t>
      </w:r>
      <w:r w:rsidR="00C01488">
        <w:rPr>
          <w:i/>
        </w:rPr>
        <w:t>500</w:t>
      </w:r>
    </w:p>
    <w:p w:rsidR="00604FD6" w:rsidRDefault="00CB647B" w:rsidP="00604FD6">
      <w:pPr>
        <w:pStyle w:val="NationalBodyBullet"/>
        <w:numPr>
          <w:ilvl w:val="0"/>
          <w:numId w:val="6"/>
        </w:numPr>
        <w:tabs>
          <w:tab w:val="clear" w:pos="1260"/>
          <w:tab w:val="num" w:pos="-2430"/>
        </w:tabs>
        <w:ind w:left="1800"/>
        <w:rPr>
          <w:i/>
        </w:rPr>
      </w:pPr>
      <w:hyperlink r:id="rId41" w:history="1">
        <w:r w:rsidR="00CA1606" w:rsidRPr="00CA1606">
          <w:rPr>
            <w:rStyle w:val="Hyperlink"/>
            <w:i/>
          </w:rPr>
          <w:t>Beaufort</w:t>
        </w:r>
      </w:hyperlink>
      <w:r w:rsidR="00604FD6">
        <w:rPr>
          <w:i/>
        </w:rPr>
        <w:t xml:space="preserve">:  </w:t>
      </w:r>
      <w:r w:rsidR="00C01488">
        <w:rPr>
          <w:i/>
        </w:rPr>
        <w:t>529</w:t>
      </w:r>
    </w:p>
    <w:p w:rsidR="00CA1606" w:rsidRDefault="00CB647B" w:rsidP="00604FD6">
      <w:pPr>
        <w:pStyle w:val="NationalBodyBullet"/>
        <w:numPr>
          <w:ilvl w:val="0"/>
          <w:numId w:val="6"/>
        </w:numPr>
        <w:tabs>
          <w:tab w:val="clear" w:pos="1260"/>
          <w:tab w:val="num" w:pos="-2430"/>
        </w:tabs>
        <w:ind w:left="1800"/>
        <w:rPr>
          <w:i/>
        </w:rPr>
      </w:pPr>
      <w:hyperlink r:id="rId42" w:history="1">
        <w:r w:rsidR="00CA1606" w:rsidRPr="00CA1606">
          <w:rPr>
            <w:rStyle w:val="Hyperlink"/>
            <w:i/>
          </w:rPr>
          <w:t>Florence</w:t>
        </w:r>
      </w:hyperlink>
      <w:r w:rsidR="00CA1606">
        <w:rPr>
          <w:i/>
        </w:rPr>
        <w:t xml:space="preserve">:  </w:t>
      </w:r>
      <w:r w:rsidR="00C01488">
        <w:rPr>
          <w:i/>
        </w:rPr>
        <w:t>310</w:t>
      </w:r>
    </w:p>
    <w:p w:rsidR="00751B38" w:rsidRDefault="00CB647B" w:rsidP="00604FD6">
      <w:pPr>
        <w:pStyle w:val="NationalBodyBullet"/>
        <w:numPr>
          <w:ilvl w:val="0"/>
          <w:numId w:val="6"/>
        </w:numPr>
        <w:tabs>
          <w:tab w:val="clear" w:pos="1260"/>
          <w:tab w:val="num" w:pos="-2430"/>
        </w:tabs>
        <w:ind w:left="1800"/>
        <w:rPr>
          <w:i/>
        </w:rPr>
      </w:pPr>
      <w:hyperlink r:id="rId43" w:history="1">
        <w:r w:rsidR="00751B38" w:rsidRPr="00751B38">
          <w:rPr>
            <w:rStyle w:val="Hyperlink"/>
            <w:i/>
          </w:rPr>
          <w:t>Ft. Jackson</w:t>
        </w:r>
      </w:hyperlink>
      <w:r w:rsidR="00751B38">
        <w:rPr>
          <w:i/>
        </w:rPr>
        <w:t xml:space="preserve">:  </w:t>
      </w:r>
      <w:r w:rsidR="00C01488">
        <w:rPr>
          <w:i/>
        </w:rPr>
        <w:t>661</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C01488">
        <w:rPr>
          <w:i/>
        </w:rPr>
        <w:t>5</w:t>
      </w:r>
      <w:r w:rsidR="006E08DF">
        <w:rPr>
          <w:i/>
        </w:rPr>
        <w:t>,</w:t>
      </w:r>
      <w:r w:rsidR="00C01488">
        <w:rPr>
          <w:i/>
        </w:rPr>
        <w:t>400</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C01488">
        <w:rPr>
          <w:i/>
        </w:rPr>
        <w:t>5</w:t>
      </w:r>
      <w:r w:rsidR="00DD4592">
        <w:rPr>
          <w:i/>
        </w:rPr>
        <w:t>,</w:t>
      </w:r>
      <w:r w:rsidR="00C01488">
        <w:rPr>
          <w:i/>
        </w:rPr>
        <w:t>455</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p w:rsidR="00604FD6" w:rsidRDefault="00604FD6" w:rsidP="00604FD6">
      <w:pPr>
        <w:ind w:right="270"/>
        <w:rPr>
          <w:b/>
          <w:color w:val="000000"/>
        </w:rPr>
      </w:pPr>
    </w:p>
    <w:p w:rsidR="00604FD6" w:rsidRDefault="00604FD6" w:rsidP="00604FD6">
      <w:pPr>
        <w:pStyle w:val="StateSpecific"/>
        <w:ind w:left="0"/>
        <w:jc w:val="center"/>
        <w:rPr>
          <w:i w:val="0"/>
        </w:rPr>
      </w:pPr>
    </w:p>
    <w:p w:rsidR="00BD410E" w:rsidRDefault="00BD410E"/>
    <w:sectPr w:rsidR="00BD410E" w:rsidSect="00604F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21" w:rsidRDefault="000D3821">
      <w:r>
        <w:separator/>
      </w:r>
    </w:p>
  </w:endnote>
  <w:endnote w:type="continuationSeparator" w:id="0">
    <w:p w:rsidR="000D3821" w:rsidRDefault="000D3821">
      <w:r>
        <w:continuationSeparator/>
      </w:r>
    </w:p>
  </w:endnote>
  <w:endnote w:type="continuationNotice" w:id="1">
    <w:p w:rsidR="00786E49" w:rsidRDefault="00786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9C" w:rsidRDefault="009F78D5">
    <w:pPr>
      <w:pStyle w:val="Footer"/>
      <w:framePr w:wrap="around" w:vAnchor="text" w:hAnchor="margin" w:xAlign="center" w:y="1"/>
      <w:rPr>
        <w:rStyle w:val="PageNumber"/>
      </w:rPr>
    </w:pPr>
    <w:r>
      <w:rPr>
        <w:rStyle w:val="PageNumber"/>
      </w:rPr>
      <w:fldChar w:fldCharType="begin"/>
    </w:r>
    <w:r w:rsidR="0092739C">
      <w:rPr>
        <w:rStyle w:val="PageNumber"/>
      </w:rPr>
      <w:instrText xml:space="preserve">PAGE  </w:instrText>
    </w:r>
    <w:r>
      <w:rPr>
        <w:rStyle w:val="PageNumber"/>
      </w:rPr>
      <w:fldChar w:fldCharType="separate"/>
    </w:r>
    <w:r w:rsidR="0092739C">
      <w:rPr>
        <w:rStyle w:val="PageNumber"/>
        <w:noProof/>
      </w:rPr>
      <w:t>1</w:t>
    </w:r>
    <w:r>
      <w:rPr>
        <w:rStyle w:val="PageNumber"/>
      </w:rPr>
      <w:fldChar w:fldCharType="end"/>
    </w:r>
  </w:p>
  <w:p w:rsidR="0092739C" w:rsidRDefault="00927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9C" w:rsidRDefault="009F78D5">
    <w:pPr>
      <w:pStyle w:val="Footer"/>
      <w:framePr w:wrap="around" w:vAnchor="text" w:hAnchor="margin" w:xAlign="center" w:y="1"/>
      <w:rPr>
        <w:rStyle w:val="PageNumber"/>
      </w:rPr>
    </w:pPr>
    <w:r>
      <w:rPr>
        <w:rStyle w:val="PageNumber"/>
      </w:rPr>
      <w:fldChar w:fldCharType="begin"/>
    </w:r>
    <w:r w:rsidR="0092739C">
      <w:rPr>
        <w:rStyle w:val="PageNumber"/>
      </w:rPr>
      <w:instrText xml:space="preserve">PAGE  </w:instrText>
    </w:r>
    <w:r>
      <w:rPr>
        <w:rStyle w:val="PageNumber"/>
      </w:rPr>
      <w:fldChar w:fldCharType="separate"/>
    </w:r>
    <w:r w:rsidR="00CB647B">
      <w:rPr>
        <w:rStyle w:val="PageNumber"/>
        <w:noProof/>
      </w:rPr>
      <w:t>2</w:t>
    </w:r>
    <w:r>
      <w:rPr>
        <w:rStyle w:val="PageNumber"/>
      </w:rPr>
      <w:fldChar w:fldCharType="end"/>
    </w:r>
  </w:p>
  <w:p w:rsidR="0092739C" w:rsidRDefault="00927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75" w:rsidRDefault="009F78D5">
    <w:pPr>
      <w:pStyle w:val="Footer"/>
      <w:framePr w:wrap="around" w:vAnchor="text" w:hAnchor="margin" w:xAlign="center" w:y="1"/>
      <w:rPr>
        <w:rStyle w:val="PageNumber"/>
      </w:rPr>
    </w:pPr>
    <w:r>
      <w:rPr>
        <w:rStyle w:val="PageNumber"/>
      </w:rPr>
      <w:fldChar w:fldCharType="begin"/>
    </w:r>
    <w:r w:rsidR="00044575">
      <w:rPr>
        <w:rStyle w:val="PageNumber"/>
      </w:rPr>
      <w:instrText xml:space="preserve">PAGE  </w:instrText>
    </w:r>
    <w:r>
      <w:rPr>
        <w:rStyle w:val="PageNumber"/>
      </w:rPr>
      <w:fldChar w:fldCharType="separate"/>
    </w:r>
    <w:r w:rsidR="00044575">
      <w:rPr>
        <w:rStyle w:val="PageNumber"/>
        <w:noProof/>
      </w:rPr>
      <w:t>1</w:t>
    </w:r>
    <w:r>
      <w:rPr>
        <w:rStyle w:val="PageNumber"/>
      </w:rPr>
      <w:fldChar w:fldCharType="end"/>
    </w:r>
  </w:p>
  <w:p w:rsidR="00044575" w:rsidRDefault="000445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75" w:rsidRDefault="009F78D5">
    <w:pPr>
      <w:pStyle w:val="Footer"/>
      <w:framePr w:wrap="around" w:vAnchor="text" w:hAnchor="margin" w:xAlign="center" w:y="1"/>
      <w:rPr>
        <w:rStyle w:val="PageNumber"/>
      </w:rPr>
    </w:pPr>
    <w:r>
      <w:rPr>
        <w:rStyle w:val="PageNumber"/>
      </w:rPr>
      <w:fldChar w:fldCharType="begin"/>
    </w:r>
    <w:r w:rsidR="00044575">
      <w:rPr>
        <w:rStyle w:val="PageNumber"/>
      </w:rPr>
      <w:instrText xml:space="preserve">PAGE  </w:instrText>
    </w:r>
    <w:r>
      <w:rPr>
        <w:rStyle w:val="PageNumber"/>
      </w:rPr>
      <w:fldChar w:fldCharType="separate"/>
    </w:r>
    <w:r w:rsidR="00CB647B">
      <w:rPr>
        <w:rStyle w:val="PageNumber"/>
        <w:noProof/>
      </w:rPr>
      <w:t>3</w:t>
    </w:r>
    <w:r>
      <w:rPr>
        <w:rStyle w:val="PageNumber"/>
      </w:rPr>
      <w:fldChar w:fldCharType="end"/>
    </w:r>
  </w:p>
  <w:p w:rsidR="00044575" w:rsidRDefault="00044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21" w:rsidRDefault="000D3821">
      <w:r>
        <w:separator/>
      </w:r>
    </w:p>
  </w:footnote>
  <w:footnote w:type="continuationSeparator" w:id="0">
    <w:p w:rsidR="000D3821" w:rsidRDefault="000D3821">
      <w:r>
        <w:continuationSeparator/>
      </w:r>
    </w:p>
  </w:footnote>
  <w:footnote w:type="continuationNotice" w:id="1">
    <w:p w:rsidR="00786E49" w:rsidRDefault="00786E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49" w:rsidRDefault="00786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eXivBJYo7GEYr0Pd0ElKLwGDLF4=" w:salt="8v9gF7mim59cxrDQ87z9U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06"/>
    <w:rsid w:val="00011F25"/>
    <w:rsid w:val="00017C36"/>
    <w:rsid w:val="00025D4D"/>
    <w:rsid w:val="00042BCA"/>
    <w:rsid w:val="00044575"/>
    <w:rsid w:val="000469E7"/>
    <w:rsid w:val="000757DD"/>
    <w:rsid w:val="000A0443"/>
    <w:rsid w:val="000C20A8"/>
    <w:rsid w:val="000D3821"/>
    <w:rsid w:val="000F7A8C"/>
    <w:rsid w:val="0010100C"/>
    <w:rsid w:val="00120B0D"/>
    <w:rsid w:val="0019122B"/>
    <w:rsid w:val="00193401"/>
    <w:rsid w:val="001F66A9"/>
    <w:rsid w:val="00203678"/>
    <w:rsid w:val="00226126"/>
    <w:rsid w:val="00257E7E"/>
    <w:rsid w:val="00274B4D"/>
    <w:rsid w:val="00283295"/>
    <w:rsid w:val="002842EF"/>
    <w:rsid w:val="002A5718"/>
    <w:rsid w:val="002D50D5"/>
    <w:rsid w:val="00302025"/>
    <w:rsid w:val="0031241C"/>
    <w:rsid w:val="00346F41"/>
    <w:rsid w:val="003470D6"/>
    <w:rsid w:val="003501BB"/>
    <w:rsid w:val="0037488A"/>
    <w:rsid w:val="0037736C"/>
    <w:rsid w:val="003C0283"/>
    <w:rsid w:val="004529D9"/>
    <w:rsid w:val="004C7A30"/>
    <w:rsid w:val="0050070C"/>
    <w:rsid w:val="00522B3B"/>
    <w:rsid w:val="00523E4D"/>
    <w:rsid w:val="005375AA"/>
    <w:rsid w:val="00537FC1"/>
    <w:rsid w:val="00552639"/>
    <w:rsid w:val="00556A60"/>
    <w:rsid w:val="0057054E"/>
    <w:rsid w:val="005B04E1"/>
    <w:rsid w:val="005E7F89"/>
    <w:rsid w:val="005F43F1"/>
    <w:rsid w:val="00604FD6"/>
    <w:rsid w:val="00675193"/>
    <w:rsid w:val="006E01CA"/>
    <w:rsid w:val="006E08DF"/>
    <w:rsid w:val="00702036"/>
    <w:rsid w:val="00720DE9"/>
    <w:rsid w:val="00751B38"/>
    <w:rsid w:val="00786E49"/>
    <w:rsid w:val="007F3860"/>
    <w:rsid w:val="007F4640"/>
    <w:rsid w:val="0081067C"/>
    <w:rsid w:val="00814E29"/>
    <w:rsid w:val="00820A39"/>
    <w:rsid w:val="008229F8"/>
    <w:rsid w:val="00832FD0"/>
    <w:rsid w:val="00844AAB"/>
    <w:rsid w:val="00855674"/>
    <w:rsid w:val="00890A49"/>
    <w:rsid w:val="00891B99"/>
    <w:rsid w:val="008B2D21"/>
    <w:rsid w:val="008D098A"/>
    <w:rsid w:val="008D646A"/>
    <w:rsid w:val="008E0F5A"/>
    <w:rsid w:val="008E3AE3"/>
    <w:rsid w:val="0092739C"/>
    <w:rsid w:val="00932640"/>
    <w:rsid w:val="00943ED4"/>
    <w:rsid w:val="00987F2E"/>
    <w:rsid w:val="009F78D5"/>
    <w:rsid w:val="00A47EFB"/>
    <w:rsid w:val="00A60BEE"/>
    <w:rsid w:val="00A701D8"/>
    <w:rsid w:val="00AA4E02"/>
    <w:rsid w:val="00AD40E4"/>
    <w:rsid w:val="00AE033C"/>
    <w:rsid w:val="00AE5DD8"/>
    <w:rsid w:val="00B56607"/>
    <w:rsid w:val="00B738C5"/>
    <w:rsid w:val="00B84040"/>
    <w:rsid w:val="00B91129"/>
    <w:rsid w:val="00B961C3"/>
    <w:rsid w:val="00BD410E"/>
    <w:rsid w:val="00C01431"/>
    <w:rsid w:val="00C01488"/>
    <w:rsid w:val="00C3258A"/>
    <w:rsid w:val="00C61F1D"/>
    <w:rsid w:val="00C7210B"/>
    <w:rsid w:val="00CA1606"/>
    <w:rsid w:val="00CB139C"/>
    <w:rsid w:val="00CB647B"/>
    <w:rsid w:val="00CC0E77"/>
    <w:rsid w:val="00D27920"/>
    <w:rsid w:val="00D56B96"/>
    <w:rsid w:val="00D5788D"/>
    <w:rsid w:val="00D84A69"/>
    <w:rsid w:val="00DB35CE"/>
    <w:rsid w:val="00DD4592"/>
    <w:rsid w:val="00E4510E"/>
    <w:rsid w:val="00ED1665"/>
    <w:rsid w:val="00EE0EA5"/>
    <w:rsid w:val="00F201E4"/>
    <w:rsid w:val="00F2733B"/>
    <w:rsid w:val="00F4416D"/>
    <w:rsid w:val="00F50F6E"/>
    <w:rsid w:val="00FD2B51"/>
    <w:rsid w:val="00FD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1BB"/>
    <w:rPr>
      <w:rFonts w:ascii="Times" w:eastAsia="Times" w:hAnsi="Times"/>
      <w:sz w:val="24"/>
    </w:rPr>
  </w:style>
  <w:style w:type="paragraph" w:styleId="Heading1">
    <w:name w:val="heading 1"/>
    <w:basedOn w:val="NationalBodyBullet"/>
    <w:next w:val="Normal"/>
    <w:link w:val="Heading1Char"/>
    <w:qFormat/>
    <w:rsid w:val="003501B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501B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3501BB"/>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75193"/>
    <w:rPr>
      <w:color w:val="800080"/>
      <w:u w:val="single"/>
    </w:rPr>
  </w:style>
  <w:style w:type="character" w:customStyle="1" w:styleId="FooterChar">
    <w:name w:val="Footer Char"/>
    <w:basedOn w:val="DefaultParagraphFont"/>
    <w:link w:val="Footer"/>
    <w:rsid w:val="0092739C"/>
    <w:rPr>
      <w:rFonts w:ascii="Times" w:eastAsia="Times" w:hAnsi="Times"/>
      <w:sz w:val="24"/>
    </w:rPr>
  </w:style>
  <w:style w:type="paragraph" w:customStyle="1" w:styleId="Default">
    <w:name w:val="Default"/>
    <w:rsid w:val="008229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0469E7"/>
    <w:rPr>
      <w:rFonts w:ascii="Tahoma" w:hAnsi="Tahoma" w:cs="Tahoma"/>
      <w:sz w:val="16"/>
      <w:szCs w:val="16"/>
    </w:rPr>
  </w:style>
  <w:style w:type="character" w:customStyle="1" w:styleId="BalloonTextChar">
    <w:name w:val="Balloon Text Char"/>
    <w:basedOn w:val="DefaultParagraphFont"/>
    <w:link w:val="BalloonText"/>
    <w:rsid w:val="000469E7"/>
    <w:rPr>
      <w:rFonts w:ascii="Tahoma" w:eastAsia="Times" w:hAnsi="Tahoma" w:cs="Tahoma"/>
      <w:sz w:val="16"/>
      <w:szCs w:val="16"/>
    </w:rPr>
  </w:style>
  <w:style w:type="character" w:customStyle="1" w:styleId="Heading3Char">
    <w:name w:val="Heading 3 Char"/>
    <w:basedOn w:val="DefaultParagraphFont"/>
    <w:link w:val="Heading3"/>
    <w:rsid w:val="003501BB"/>
    <w:rPr>
      <w:rFonts w:eastAsiaTheme="majorEastAsia" w:cstheme="majorBidi"/>
      <w:b/>
      <w:bCs/>
      <w:i/>
      <w:color w:val="000000" w:themeColor="text1"/>
      <w:sz w:val="24"/>
    </w:rPr>
  </w:style>
  <w:style w:type="character" w:customStyle="1" w:styleId="Heading1Char">
    <w:name w:val="Heading 1 Char"/>
    <w:basedOn w:val="DefaultParagraphFont"/>
    <w:link w:val="Heading1"/>
    <w:rsid w:val="003501BB"/>
    <w:rPr>
      <w:rFonts w:eastAsia="Times"/>
      <w:b/>
      <w:color w:val="000000"/>
      <w:sz w:val="36"/>
      <w:szCs w:val="36"/>
    </w:rPr>
  </w:style>
  <w:style w:type="character" w:customStyle="1" w:styleId="Heading2Char">
    <w:name w:val="Heading 2 Char"/>
    <w:basedOn w:val="DefaultParagraphFont"/>
    <w:link w:val="Heading2"/>
    <w:rsid w:val="003501BB"/>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1BB"/>
    <w:rPr>
      <w:rFonts w:ascii="Times" w:eastAsia="Times" w:hAnsi="Times"/>
      <w:sz w:val="24"/>
    </w:rPr>
  </w:style>
  <w:style w:type="paragraph" w:styleId="Heading1">
    <w:name w:val="heading 1"/>
    <w:basedOn w:val="NationalBodyBullet"/>
    <w:next w:val="Normal"/>
    <w:link w:val="Heading1Char"/>
    <w:qFormat/>
    <w:rsid w:val="003501B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501B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3501BB"/>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75193"/>
    <w:rPr>
      <w:color w:val="800080"/>
      <w:u w:val="single"/>
    </w:rPr>
  </w:style>
  <w:style w:type="character" w:customStyle="1" w:styleId="FooterChar">
    <w:name w:val="Footer Char"/>
    <w:basedOn w:val="DefaultParagraphFont"/>
    <w:link w:val="Footer"/>
    <w:rsid w:val="0092739C"/>
    <w:rPr>
      <w:rFonts w:ascii="Times" w:eastAsia="Times" w:hAnsi="Times"/>
      <w:sz w:val="24"/>
    </w:rPr>
  </w:style>
  <w:style w:type="paragraph" w:customStyle="1" w:styleId="Default">
    <w:name w:val="Default"/>
    <w:rsid w:val="008229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0469E7"/>
    <w:rPr>
      <w:rFonts w:ascii="Tahoma" w:hAnsi="Tahoma" w:cs="Tahoma"/>
      <w:sz w:val="16"/>
      <w:szCs w:val="16"/>
    </w:rPr>
  </w:style>
  <w:style w:type="character" w:customStyle="1" w:styleId="BalloonTextChar">
    <w:name w:val="Balloon Text Char"/>
    <w:basedOn w:val="DefaultParagraphFont"/>
    <w:link w:val="BalloonText"/>
    <w:rsid w:val="000469E7"/>
    <w:rPr>
      <w:rFonts w:ascii="Tahoma" w:eastAsia="Times" w:hAnsi="Tahoma" w:cs="Tahoma"/>
      <w:sz w:val="16"/>
      <w:szCs w:val="16"/>
    </w:rPr>
  </w:style>
  <w:style w:type="character" w:customStyle="1" w:styleId="Heading3Char">
    <w:name w:val="Heading 3 Char"/>
    <w:basedOn w:val="DefaultParagraphFont"/>
    <w:link w:val="Heading3"/>
    <w:rsid w:val="003501BB"/>
    <w:rPr>
      <w:rFonts w:eastAsiaTheme="majorEastAsia" w:cstheme="majorBidi"/>
      <w:b/>
      <w:bCs/>
      <w:i/>
      <w:color w:val="000000" w:themeColor="text1"/>
      <w:sz w:val="24"/>
    </w:rPr>
  </w:style>
  <w:style w:type="character" w:customStyle="1" w:styleId="Heading1Char">
    <w:name w:val="Heading 1 Char"/>
    <w:basedOn w:val="DefaultParagraphFont"/>
    <w:link w:val="Heading1"/>
    <w:rsid w:val="003501BB"/>
    <w:rPr>
      <w:rFonts w:eastAsia="Times"/>
      <w:b/>
      <w:color w:val="000000"/>
      <w:sz w:val="36"/>
      <w:szCs w:val="36"/>
    </w:rPr>
  </w:style>
  <w:style w:type="character" w:customStyle="1" w:styleId="Heading2Char">
    <w:name w:val="Heading 2 Char"/>
    <w:basedOn w:val="DefaultParagraphFont"/>
    <w:link w:val="Heading2"/>
    <w:rsid w:val="003501BB"/>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0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florence.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cems/nchp/beaufort.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va.gov/columbiasc"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charleston.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gravelocator.cem.va.gov/"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http://www.cem.va.gov/cems/listcem.asp" TargetMode="External"/><Relationship Id="rId43" Type="http://schemas.openxmlformats.org/officeDocument/2006/relationships/hyperlink" Target="http://www.cem.va.gov/cems/nchp/ftjacks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8479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9612</CharactersWithSpaces>
  <SharedDoc>false</SharedDoc>
  <HLinks>
    <vt:vector size="132" baseType="variant">
      <vt:variant>
        <vt:i4>5111882</vt:i4>
      </vt:variant>
      <vt:variant>
        <vt:i4>63</vt:i4>
      </vt:variant>
      <vt:variant>
        <vt:i4>0</vt:i4>
      </vt:variant>
      <vt:variant>
        <vt:i4>5</vt:i4>
      </vt:variant>
      <vt:variant>
        <vt:lpwstr>http://www.cem.va.gov/cems/nchp/ftjackson.asp</vt:lpwstr>
      </vt:variant>
      <vt:variant>
        <vt:lpwstr/>
      </vt:variant>
      <vt:variant>
        <vt:i4>4980741</vt:i4>
      </vt:variant>
      <vt:variant>
        <vt:i4>60</vt:i4>
      </vt:variant>
      <vt:variant>
        <vt:i4>0</vt:i4>
      </vt:variant>
      <vt:variant>
        <vt:i4>5</vt:i4>
      </vt:variant>
      <vt:variant>
        <vt:lpwstr>http://www.cem.va.gov/CEM/cems/nchp/florence.asp</vt:lpwstr>
      </vt:variant>
      <vt:variant>
        <vt:lpwstr/>
      </vt:variant>
      <vt:variant>
        <vt:i4>5373981</vt:i4>
      </vt:variant>
      <vt:variant>
        <vt:i4>57</vt:i4>
      </vt:variant>
      <vt:variant>
        <vt:i4>0</vt:i4>
      </vt:variant>
      <vt:variant>
        <vt:i4>5</vt:i4>
      </vt:variant>
      <vt:variant>
        <vt:lpwstr>http://www.cem.va.gov/CEM/cems/nchp/beaufort.asp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4784216</vt:i4>
      </vt:variant>
      <vt:variant>
        <vt:i4>30</vt:i4>
      </vt:variant>
      <vt:variant>
        <vt:i4>0</vt:i4>
      </vt:variant>
      <vt:variant>
        <vt:i4>5</vt:i4>
      </vt:variant>
      <vt:variant>
        <vt:lpwstr>http://www.va.gov/columbiasc</vt:lpwstr>
      </vt:variant>
      <vt:variant>
        <vt:lpwstr/>
      </vt:variant>
      <vt:variant>
        <vt:i4>458754</vt:i4>
      </vt:variant>
      <vt:variant>
        <vt:i4>27</vt:i4>
      </vt:variant>
      <vt:variant>
        <vt:i4>0</vt:i4>
      </vt:variant>
      <vt:variant>
        <vt:i4>5</vt:i4>
      </vt:variant>
      <vt:variant>
        <vt:lpwstr>http://www.charleston.va.gov/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2010-09-27T18:37:00Z</cp:lastPrinted>
  <dcterms:created xsi:type="dcterms:W3CDTF">2015-12-10T14:15:00Z</dcterms:created>
  <dcterms:modified xsi:type="dcterms:W3CDTF">2015-12-14T19:35:00Z</dcterms:modified>
</cp:coreProperties>
</file>