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1B4F33" w:rsidP="00604FD6">
      <w:pPr>
        <w:pStyle w:val="NationalBodyBullet"/>
        <w:numPr>
          <w:ilvl w:val="0"/>
          <w:numId w:val="0"/>
        </w:numPr>
      </w:pPr>
      <w:r>
        <w:t xml:space="preserve">  </w:t>
      </w:r>
      <w:r>
        <w:rPr>
          <w:noProof/>
        </w:rPr>
        <w:drawing>
          <wp:inline distT="0" distB="0" distL="0" distR="0" wp14:anchorId="31DC0522" wp14:editId="22789E56">
            <wp:extent cx="6143625" cy="771525"/>
            <wp:effectExtent l="0" t="0" r="0" b="9525"/>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771525"/>
                    </a:xfrm>
                    <a:prstGeom prst="rect">
                      <a:avLst/>
                    </a:prstGeom>
                    <a:noFill/>
                    <a:ln>
                      <a:noFill/>
                    </a:ln>
                  </pic:spPr>
                </pic:pic>
              </a:graphicData>
            </a:graphic>
          </wp:inline>
        </w:drawing>
      </w:r>
    </w:p>
    <w:p w:rsidR="00117D53" w:rsidRDefault="00CF46C9" w:rsidP="00B738F5">
      <w:pPr>
        <w:pStyle w:val="NationalBodyBullet"/>
        <w:numPr>
          <w:ilvl w:val="0"/>
          <w:numId w:val="0"/>
        </w:numPr>
        <w:spacing w:before="360"/>
      </w:pPr>
      <w:r>
        <w:t>September 201</w:t>
      </w:r>
      <w:r w:rsidR="0063367F">
        <w:t>4</w:t>
      </w:r>
    </w:p>
    <w:p w:rsidR="00CF46C9" w:rsidRPr="00B738F5" w:rsidRDefault="00800ED0" w:rsidP="00B738F5">
      <w:pPr>
        <w:pStyle w:val="Heading1"/>
      </w:pPr>
      <w:r w:rsidRPr="00B738F5">
        <w:t>Louisiana</w:t>
      </w:r>
      <w:r w:rsidR="00B738F5" w:rsidRPr="00B738F5">
        <w:br/>
      </w:r>
      <w:proofErr w:type="gramStart"/>
      <w:r w:rsidR="00CF46C9" w:rsidRPr="00B738F5">
        <w:t>And</w:t>
      </w:r>
      <w:proofErr w:type="gramEnd"/>
      <w:r w:rsidR="00CF46C9" w:rsidRPr="00B738F5">
        <w:t xml:space="preserve"> the U.S. Department of Veterans Affairs</w:t>
      </w:r>
    </w:p>
    <w:p w:rsidR="00D00BC1" w:rsidRPr="00B738F5" w:rsidRDefault="00D00BC1" w:rsidP="00B738F5">
      <w:pPr>
        <w:pStyle w:val="Heading2"/>
      </w:pPr>
      <w:r w:rsidRPr="00B738F5">
        <w:t>General Information</w:t>
      </w:r>
    </w:p>
    <w:p w:rsidR="005B4260" w:rsidRDefault="00D00BC1" w:rsidP="00D00BC1">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D00BC1" w:rsidRPr="00B738F5" w:rsidRDefault="00D00BC1" w:rsidP="00B738F5">
      <w:pPr>
        <w:pStyle w:val="Heading3"/>
      </w:pPr>
      <w:r>
        <w:t>Increasing Access</w:t>
      </w:r>
    </w:p>
    <w:p w:rsidR="005B4260" w:rsidRDefault="00D00BC1" w:rsidP="00B738F5">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D00BC1" w:rsidRDefault="00D00BC1" w:rsidP="00B738F5">
      <w:pPr>
        <w:pStyle w:val="Heading3"/>
      </w:pPr>
      <w:r>
        <w:t>Reducing the Claims Backlog</w:t>
      </w:r>
    </w:p>
    <w:p w:rsidR="00D00BC1" w:rsidRDefault="00D00BC1" w:rsidP="00B738F5">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D00BC1" w:rsidRDefault="00D00BC1" w:rsidP="00B738F5">
      <w:pPr>
        <w:pStyle w:val="Heading3"/>
      </w:pPr>
      <w:r>
        <w:t>Eliminating Homelessness</w:t>
      </w:r>
    </w:p>
    <w:p w:rsidR="00D00BC1" w:rsidRDefault="00D00BC1" w:rsidP="00B738F5">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B738F5">
      <w:pPr>
        <w:pStyle w:val="Heading3"/>
      </w:pPr>
      <w:r w:rsidRPr="00447E86">
        <w:lastRenderedPageBreak/>
        <w:t xml:space="preserve">General Information – </w:t>
      </w:r>
      <w:r w:rsidR="00800ED0">
        <w:t>Louisiana</w:t>
      </w:r>
      <w:r w:rsidR="001B4F33">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1B4F33">
        <w:rPr>
          <w:i/>
        </w:rPr>
        <w:t>315</w:t>
      </w:r>
      <w:r w:rsidR="00665767">
        <w:rPr>
          <w:i/>
        </w:rPr>
        <w:t>,</w:t>
      </w:r>
      <w:r w:rsidR="001B4F33">
        <w:rPr>
          <w:i/>
        </w:rPr>
        <w:t>342</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800ED0">
        <w:rPr>
          <w:i/>
        </w:rPr>
        <w:t>Louisiana</w:t>
      </w:r>
      <w:r w:rsidRPr="000D731C">
        <w:rPr>
          <w:i/>
        </w:rPr>
        <w:t>:  $</w:t>
      </w:r>
      <w:r w:rsidR="001B4F33">
        <w:rPr>
          <w:i/>
        </w:rPr>
        <w:t>2.2</w:t>
      </w:r>
      <w:r w:rsidR="00367FA3">
        <w:rPr>
          <w:i/>
        </w:rPr>
        <w:t xml:space="preserve"> </w:t>
      </w:r>
      <w:r>
        <w:rPr>
          <w:i/>
        </w:rPr>
        <w:t>b</w:t>
      </w:r>
      <w:r w:rsidRPr="000D731C">
        <w:rPr>
          <w:i/>
        </w:rPr>
        <w:t>illion</w:t>
      </w:r>
    </w:p>
    <w:p w:rsidR="00604FD6" w:rsidRDefault="00604FD6" w:rsidP="00B738F5">
      <w:pPr>
        <w:pStyle w:val="NationalBodyBullet"/>
        <w:numPr>
          <w:ilvl w:val="1"/>
          <w:numId w:val="9"/>
        </w:numPr>
        <w:tabs>
          <w:tab w:val="clear" w:pos="1980"/>
          <w:tab w:val="num" w:pos="540"/>
        </w:tabs>
        <w:ind w:left="1440"/>
        <w:rPr>
          <w:i/>
        </w:rPr>
      </w:pPr>
      <w:r>
        <w:rPr>
          <w:i/>
        </w:rPr>
        <w:t>Compensation and pensions:  $</w:t>
      </w:r>
      <w:r w:rsidR="001B4F33">
        <w:rPr>
          <w:i/>
        </w:rPr>
        <w:t>1.1 b</w:t>
      </w:r>
      <w:r>
        <w:rPr>
          <w:i/>
        </w:rPr>
        <w:t>illion</w:t>
      </w:r>
    </w:p>
    <w:p w:rsidR="00604FD6" w:rsidRDefault="00604FD6" w:rsidP="00B738F5">
      <w:pPr>
        <w:pStyle w:val="NationalBodyBullet"/>
        <w:numPr>
          <w:ilvl w:val="1"/>
          <w:numId w:val="9"/>
        </w:numPr>
        <w:tabs>
          <w:tab w:val="clear" w:pos="1980"/>
          <w:tab w:val="num" w:pos="540"/>
        </w:tabs>
        <w:ind w:left="1440"/>
        <w:rPr>
          <w:i/>
        </w:rPr>
      </w:pPr>
      <w:r>
        <w:rPr>
          <w:i/>
        </w:rPr>
        <w:t>Medical and construction programs:  $</w:t>
      </w:r>
      <w:r w:rsidR="001B4F33">
        <w:rPr>
          <w:i/>
        </w:rPr>
        <w:t>1 billion</w:t>
      </w:r>
    </w:p>
    <w:p w:rsidR="00604FD6" w:rsidRDefault="00604FD6" w:rsidP="00B738F5">
      <w:pPr>
        <w:pStyle w:val="NationalBodyBullet"/>
        <w:numPr>
          <w:ilvl w:val="1"/>
          <w:numId w:val="9"/>
        </w:numPr>
        <w:tabs>
          <w:tab w:val="clear" w:pos="1980"/>
          <w:tab w:val="num" w:pos="540"/>
        </w:tabs>
        <w:ind w:left="1440"/>
        <w:rPr>
          <w:i/>
        </w:rPr>
      </w:pPr>
      <w:r>
        <w:rPr>
          <w:i/>
        </w:rPr>
        <w:t>Insurance and indemnities:  $</w:t>
      </w:r>
      <w:r w:rsidR="001B4F33">
        <w:rPr>
          <w:i/>
        </w:rPr>
        <w:t>20</w:t>
      </w:r>
      <w:r>
        <w:rPr>
          <w:i/>
        </w:rPr>
        <w:t xml:space="preserve"> million</w:t>
      </w:r>
    </w:p>
    <w:p w:rsidR="001B4F33" w:rsidRPr="000D731C" w:rsidRDefault="001B4F33" w:rsidP="00B738F5">
      <w:pPr>
        <w:pStyle w:val="NationalBodyBullet"/>
        <w:numPr>
          <w:ilvl w:val="1"/>
          <w:numId w:val="9"/>
        </w:numPr>
        <w:tabs>
          <w:tab w:val="clear" w:pos="1980"/>
          <w:tab w:val="num" w:pos="540"/>
        </w:tabs>
        <w:ind w:left="1440"/>
        <w:rPr>
          <w:i/>
        </w:rPr>
      </w:pPr>
      <w:r>
        <w:rPr>
          <w:i/>
        </w:rPr>
        <w:t>General operating expenses:  $26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1B4F33">
        <w:rPr>
          <w:i/>
          <w:noProof/>
        </w:rPr>
        <w:t>57</w:t>
      </w:r>
      <w:r w:rsidRPr="00272216">
        <w:rPr>
          <w:i/>
          <w:noProof/>
        </w:rPr>
        <w:t>,</w:t>
      </w:r>
      <w:r w:rsidR="001B4F33">
        <w:rPr>
          <w:i/>
          <w:noProof/>
        </w:rPr>
        <w:t>889</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00ED0">
        <w:rPr>
          <w:i/>
        </w:rPr>
        <w:t>Louisiana</w:t>
      </w:r>
      <w:r w:rsidRPr="000D731C">
        <w:rPr>
          <w:i/>
        </w:rPr>
        <w:t>ns using GI Bill</w:t>
      </w:r>
      <w:r w:rsidR="001B4F33" w:rsidRPr="001B4F33">
        <w:rPr>
          <w:i/>
          <w:vertAlign w:val="superscript"/>
        </w:rPr>
        <w:t>®</w:t>
      </w:r>
      <w:r w:rsidR="001B4F33">
        <w:rPr>
          <w:i/>
        </w:rPr>
        <w:t xml:space="preserve"> or other VA</w:t>
      </w:r>
      <w:r w:rsidRPr="000D731C">
        <w:rPr>
          <w:i/>
        </w:rPr>
        <w:t xml:space="preserve"> education benefits:  </w:t>
      </w:r>
      <w:r w:rsidR="001B4F33">
        <w:rPr>
          <w:i/>
        </w:rPr>
        <w:t>12</w:t>
      </w:r>
      <w:r w:rsidRPr="000D731C">
        <w:rPr>
          <w:i/>
        </w:rPr>
        <w:t>,</w:t>
      </w:r>
      <w:r w:rsidR="001B4F33">
        <w:rPr>
          <w:i/>
        </w:rPr>
        <w:t>513</w:t>
      </w:r>
    </w:p>
    <w:p w:rsidR="00604FD6" w:rsidRPr="000D731C" w:rsidRDefault="00842994"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Louisiana</w:t>
      </w:r>
      <w:r w:rsidRPr="000D731C">
        <w:rPr>
          <w:i/>
        </w:rPr>
        <w:t xml:space="preserve"> backed by VA guarantees</w:t>
      </w:r>
      <w:r w:rsidR="00604FD6" w:rsidRPr="000D731C">
        <w:rPr>
          <w:i/>
        </w:rPr>
        <w:t xml:space="preserve">:  </w:t>
      </w:r>
      <w:r w:rsidR="001B4F33">
        <w:rPr>
          <w:i/>
        </w:rPr>
        <w:t>6</w:t>
      </w:r>
      <w:r w:rsidR="00604FD6" w:rsidRPr="000D731C">
        <w:rPr>
          <w:i/>
        </w:rPr>
        <w:t>,</w:t>
      </w:r>
      <w:r w:rsidR="001B4F33">
        <w:rPr>
          <w:i/>
        </w:rPr>
        <w:t>959</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800ED0">
        <w:rPr>
          <w:i/>
        </w:rPr>
        <w:t>Louisiana</w:t>
      </w:r>
      <w:r w:rsidRPr="000D731C">
        <w:rPr>
          <w:i/>
        </w:rPr>
        <w:t xml:space="preserve"> home loans guaranteed by VA:  $</w:t>
      </w:r>
      <w:r w:rsidR="001B4F33">
        <w:rPr>
          <w:i/>
        </w:rPr>
        <w:t>1.3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800ED0">
        <w:rPr>
          <w:i/>
        </w:rPr>
        <w:t>Louisiana</w:t>
      </w:r>
      <w:r w:rsidRPr="00795E88">
        <w:rPr>
          <w:i/>
        </w:rPr>
        <w:t xml:space="preserve"> residents:  </w:t>
      </w:r>
      <w:r w:rsidR="001B4F33">
        <w:rPr>
          <w:i/>
        </w:rPr>
        <w:t>11</w:t>
      </w:r>
      <w:r>
        <w:rPr>
          <w:i/>
        </w:rPr>
        <w:t>,</w:t>
      </w:r>
      <w:r w:rsidR="001B4F33">
        <w:rPr>
          <w:i/>
        </w:rPr>
        <w:t>278</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800ED0">
        <w:rPr>
          <w:i/>
        </w:rPr>
        <w:t>Louisiana</w:t>
      </w:r>
      <w:r w:rsidRPr="000D731C">
        <w:rPr>
          <w:i/>
        </w:rPr>
        <w:t xml:space="preserve"> residents:  $</w:t>
      </w:r>
      <w:r w:rsidR="001B4F33">
        <w:rPr>
          <w:i/>
        </w:rPr>
        <w:t>139</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800ED0">
        <w:rPr>
          <w:i/>
        </w:rPr>
        <w:t>Louisiana</w:t>
      </w:r>
      <w:r>
        <w:rPr>
          <w:i/>
        </w:rPr>
        <w:t xml:space="preserve"> participants in </w:t>
      </w:r>
      <w:r w:rsidR="00AE5DD8">
        <w:rPr>
          <w:i/>
        </w:rPr>
        <w:t xml:space="preserve">VA </w:t>
      </w:r>
      <w:r>
        <w:rPr>
          <w:i/>
        </w:rPr>
        <w:t xml:space="preserve">vocational rehabilitation:  </w:t>
      </w:r>
      <w:r w:rsidR="00B17B57">
        <w:rPr>
          <w:i/>
        </w:rPr>
        <w:t>1,</w:t>
      </w:r>
      <w:r w:rsidR="001B4F33">
        <w:rPr>
          <w:i/>
        </w:rPr>
        <w:t>631</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800ED0">
        <w:rPr>
          <w:i/>
        </w:rPr>
        <w:t>Louisiana</w:t>
      </w:r>
      <w:r w:rsidRPr="000D731C">
        <w:rPr>
          <w:i/>
        </w:rPr>
        <w:t xml:space="preserve">’s VA national cemeteries:  </w:t>
      </w:r>
      <w:r w:rsidR="001B4F33">
        <w:rPr>
          <w:i/>
        </w:rPr>
        <w:t>455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800ED0">
        <w:rPr>
          <w:i/>
        </w:rPr>
        <w:t>Louisiana</w:t>
      </w:r>
      <w:r w:rsidRPr="000D731C">
        <w:rPr>
          <w:i/>
        </w:rPr>
        <w:t xml:space="preserve"> veterans and survivors:  </w:t>
      </w:r>
      <w:r w:rsidR="00367FA3">
        <w:rPr>
          <w:i/>
        </w:rPr>
        <w:t>4,</w:t>
      </w:r>
      <w:r w:rsidR="001B4F33">
        <w:rPr>
          <w:i/>
        </w:rPr>
        <w:t>730</w:t>
      </w:r>
    </w:p>
    <w:p w:rsidR="00604FD6" w:rsidRDefault="00604FD6" w:rsidP="00B738F5">
      <w:pPr>
        <w:pStyle w:val="Heading2"/>
      </w:pPr>
      <w:r>
        <w:t>Health Care</w:t>
      </w:r>
    </w:p>
    <w:p w:rsidR="005B4260" w:rsidRDefault="001B4F33" w:rsidP="005B4260">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B738F5">
      <w:pPr>
        <w:pStyle w:val="Heading3"/>
      </w:pPr>
      <w:r w:rsidRPr="00447E86">
        <w:t xml:space="preserve">Health Care - </w:t>
      </w:r>
      <w:r w:rsidR="00800ED0">
        <w:t>Louisiana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w:t>
      </w:r>
      <w:r w:rsidR="00B17B57">
        <w:rPr>
          <w:i/>
        </w:rPr>
        <w:t>20</w:t>
      </w:r>
      <w:r w:rsidR="001B4F33">
        <w:rPr>
          <w:i/>
        </w:rPr>
        <w:t>13</w:t>
      </w:r>
      <w:r w:rsidRPr="000D731C">
        <w:rPr>
          <w:i/>
        </w:rPr>
        <w:t xml:space="preserve">: </w:t>
      </w:r>
      <w:r>
        <w:rPr>
          <w:i/>
        </w:rPr>
        <w:t xml:space="preserve"> </w:t>
      </w:r>
      <w:r w:rsidR="00800ED0">
        <w:rPr>
          <w:i/>
        </w:rPr>
        <w:t>8,</w:t>
      </w:r>
      <w:r w:rsidR="001B4F33">
        <w:rPr>
          <w:i/>
        </w:rPr>
        <w:t>063</w:t>
      </w:r>
    </w:p>
    <w:p w:rsidR="00604FD6" w:rsidRDefault="00B738F5" w:rsidP="00B738F5">
      <w:pPr>
        <w:pStyle w:val="NationalBodyBullet"/>
        <w:numPr>
          <w:ilvl w:val="0"/>
          <w:numId w:val="10"/>
        </w:numPr>
        <w:tabs>
          <w:tab w:val="clear" w:pos="1260"/>
          <w:tab w:val="num" w:pos="1440"/>
        </w:tabs>
        <w:ind w:left="1440"/>
        <w:rPr>
          <w:i/>
        </w:rPr>
      </w:pPr>
      <w:hyperlink r:id="rId21" w:history="1">
        <w:r w:rsidR="00800ED0" w:rsidRPr="00861FDD">
          <w:rPr>
            <w:rStyle w:val="Hyperlink"/>
            <w:i/>
          </w:rPr>
          <w:t>Alexandria</w:t>
        </w:r>
      </w:hyperlink>
      <w:r w:rsidR="00604FD6">
        <w:rPr>
          <w:i/>
        </w:rPr>
        <w:t>:</w:t>
      </w:r>
      <w:r w:rsidR="00604FD6" w:rsidRPr="000D731C">
        <w:rPr>
          <w:i/>
        </w:rPr>
        <w:t xml:space="preserve">  </w:t>
      </w:r>
      <w:r w:rsidR="00800ED0">
        <w:rPr>
          <w:i/>
        </w:rPr>
        <w:t>2,</w:t>
      </w:r>
      <w:r w:rsidR="001B4F33">
        <w:rPr>
          <w:i/>
        </w:rPr>
        <w:t>401</w:t>
      </w:r>
    </w:p>
    <w:p w:rsidR="000742D9" w:rsidRDefault="00B738F5" w:rsidP="00B738F5">
      <w:pPr>
        <w:pStyle w:val="NationalBodyBullet"/>
        <w:numPr>
          <w:ilvl w:val="0"/>
          <w:numId w:val="10"/>
        </w:numPr>
        <w:tabs>
          <w:tab w:val="clear" w:pos="1260"/>
          <w:tab w:val="num" w:pos="1440"/>
        </w:tabs>
        <w:ind w:left="1440"/>
        <w:rPr>
          <w:i/>
        </w:rPr>
      </w:pPr>
      <w:hyperlink r:id="rId22" w:history="1">
        <w:r w:rsidR="000742D9" w:rsidRPr="000742D9">
          <w:rPr>
            <w:rStyle w:val="Hyperlink"/>
            <w:i/>
          </w:rPr>
          <w:t>New Orleans</w:t>
        </w:r>
      </w:hyperlink>
      <w:r w:rsidR="000742D9">
        <w:rPr>
          <w:i/>
        </w:rPr>
        <w:t>:  None</w:t>
      </w:r>
    </w:p>
    <w:p w:rsidR="00800ED0" w:rsidRDefault="00B738F5" w:rsidP="00B738F5">
      <w:pPr>
        <w:pStyle w:val="NationalBodyBullet"/>
        <w:numPr>
          <w:ilvl w:val="0"/>
          <w:numId w:val="10"/>
        </w:numPr>
        <w:tabs>
          <w:tab w:val="clear" w:pos="1260"/>
          <w:tab w:val="num" w:pos="1440"/>
        </w:tabs>
        <w:ind w:left="1440"/>
        <w:rPr>
          <w:i/>
        </w:rPr>
      </w:pPr>
      <w:hyperlink r:id="rId23" w:history="1">
        <w:r w:rsidR="00800ED0" w:rsidRPr="00861FDD">
          <w:rPr>
            <w:rStyle w:val="Hyperlink"/>
            <w:i/>
          </w:rPr>
          <w:t>Shreveport</w:t>
        </w:r>
      </w:hyperlink>
      <w:r w:rsidR="00800ED0">
        <w:rPr>
          <w:i/>
        </w:rPr>
        <w:t xml:space="preserve">:  </w:t>
      </w:r>
      <w:r w:rsidR="001B4F33">
        <w:rPr>
          <w:i/>
        </w:rPr>
        <w:t>5</w:t>
      </w:r>
      <w:r w:rsidR="00800ED0">
        <w:rPr>
          <w:i/>
        </w:rPr>
        <w:t>,</w:t>
      </w:r>
      <w:r w:rsidR="001B4F33">
        <w:rPr>
          <w:i/>
        </w:rPr>
        <w:t>662</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visits, statewide, fiscal year </w:t>
      </w:r>
      <w:r w:rsidR="00B17B57">
        <w:rPr>
          <w:i/>
        </w:rPr>
        <w:t>20</w:t>
      </w:r>
      <w:r w:rsidR="001B4F33">
        <w:rPr>
          <w:i/>
        </w:rPr>
        <w:t>13</w:t>
      </w:r>
      <w:r w:rsidRPr="000D731C">
        <w:rPr>
          <w:i/>
        </w:rPr>
        <w:t xml:space="preserve">: </w:t>
      </w:r>
      <w:r>
        <w:rPr>
          <w:i/>
        </w:rPr>
        <w:t xml:space="preserve"> </w:t>
      </w:r>
      <w:r w:rsidR="001B4F33">
        <w:rPr>
          <w:i/>
        </w:rPr>
        <w:t>1.2 million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4"/>
          <w:footerReference w:type="even" r:id="rId25"/>
          <w:footerReference w:type="default" r:id="rId26"/>
          <w:pgSz w:w="12240" w:h="15840"/>
          <w:pgMar w:top="1080" w:right="1440" w:bottom="1080" w:left="1440" w:header="720" w:footer="720" w:gutter="0"/>
          <w:cols w:space="720"/>
          <w:titlePg/>
        </w:sectPr>
      </w:pPr>
    </w:p>
    <w:p w:rsidR="00604FD6" w:rsidRDefault="00861FDD" w:rsidP="001B4F33">
      <w:pPr>
        <w:pStyle w:val="StateSpecific"/>
        <w:ind w:left="1440"/>
      </w:pPr>
      <w:r>
        <w:lastRenderedPageBreak/>
        <w:t>Baton Rouge</w:t>
      </w:r>
    </w:p>
    <w:p w:rsidR="001B4F33" w:rsidRDefault="001B4F33" w:rsidP="001B4F33">
      <w:pPr>
        <w:pStyle w:val="StateSpecific"/>
        <w:ind w:left="1440"/>
      </w:pPr>
      <w:r>
        <w:t>Bogalusa</w:t>
      </w:r>
    </w:p>
    <w:p w:rsidR="001B4F33" w:rsidRDefault="001B4F33" w:rsidP="001B4F33">
      <w:pPr>
        <w:pStyle w:val="StateSpecific"/>
        <w:ind w:left="1440"/>
      </w:pPr>
      <w:r>
        <w:t>Franklin</w:t>
      </w:r>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Hammond</w:t>
            </w:r>
          </w:smartTag>
        </w:smartTag>
      </w:smartTag>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Houma</w:t>
            </w:r>
          </w:smartTag>
        </w:smartTag>
      </w:smartTag>
    </w:p>
    <w:p w:rsidR="00861FDD" w:rsidRDefault="00861FDD" w:rsidP="001B4F33">
      <w:pPr>
        <w:pStyle w:val="StateSpecific"/>
        <w:ind w:left="1440"/>
      </w:pPr>
      <w:r>
        <w:t>Jennings</w:t>
      </w:r>
    </w:p>
    <w:p w:rsidR="00861FDD" w:rsidRDefault="00861FDD" w:rsidP="001B4F33">
      <w:pPr>
        <w:pStyle w:val="StateSpecific"/>
        <w:ind w:left="1440"/>
      </w:pPr>
      <w:r>
        <w:t>Lafayette</w:t>
      </w:r>
    </w:p>
    <w:p w:rsidR="001B4F33" w:rsidRDefault="001B4F33" w:rsidP="001B4F33">
      <w:pPr>
        <w:pStyle w:val="StateSpecific"/>
        <w:ind w:left="1440"/>
      </w:pPr>
      <w:r>
        <w:lastRenderedPageBreak/>
        <w:t>Leesville</w:t>
      </w:r>
    </w:p>
    <w:p w:rsidR="00861FDD" w:rsidRDefault="00861FDD" w:rsidP="001B4F33">
      <w:pPr>
        <w:pStyle w:val="StateSpecific"/>
        <w:ind w:left="1440"/>
      </w:pPr>
      <w:r>
        <w:t>Monroe</w:t>
      </w:r>
    </w:p>
    <w:p w:rsidR="001B4F33" w:rsidRDefault="001B4F33" w:rsidP="001B4F33">
      <w:pPr>
        <w:pStyle w:val="StateSpecific"/>
        <w:ind w:left="1440"/>
      </w:pPr>
      <w:r>
        <w:t>Natchitoches</w:t>
      </w:r>
    </w:p>
    <w:p w:rsidR="001B4F33" w:rsidRDefault="001B4F33" w:rsidP="001B4F33">
      <w:pPr>
        <w:pStyle w:val="StateSpecific"/>
        <w:ind w:left="1440"/>
      </w:pPr>
      <w:r>
        <w:t>New Orleans</w:t>
      </w:r>
    </w:p>
    <w:p w:rsidR="00861FDD" w:rsidRDefault="00861FDD" w:rsidP="001B4F33">
      <w:pPr>
        <w:pStyle w:val="StateSpecific"/>
        <w:ind w:left="1440"/>
      </w:pPr>
      <w:r>
        <w:t>Reserve</w:t>
      </w:r>
    </w:p>
    <w:p w:rsidR="001B4F33" w:rsidRDefault="001B4F33" w:rsidP="001B4F33">
      <w:pPr>
        <w:pStyle w:val="StateSpecific"/>
        <w:ind w:left="1440"/>
      </w:pPr>
      <w:r>
        <w:t>Shreveport (2)</w:t>
      </w:r>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Slidell</w:t>
            </w:r>
          </w:smartTag>
        </w:smartTag>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1B4F33" w:rsidRDefault="001B4F33" w:rsidP="001B4F33">
      <w:pPr>
        <w:pStyle w:val="NationalBodyBullet"/>
        <w:numPr>
          <w:ilvl w:val="0"/>
          <w:numId w:val="8"/>
        </w:numPr>
        <w:tabs>
          <w:tab w:val="num" w:pos="720"/>
        </w:tabs>
        <w:ind w:left="720"/>
        <w:rPr>
          <w:i/>
          <w:color w:val="auto"/>
        </w:rPr>
      </w:pPr>
      <w:r>
        <w:rPr>
          <w:i/>
        </w:rPr>
        <w:lastRenderedPageBreak/>
        <w:t xml:space="preserve">Veterans </w:t>
      </w:r>
      <w:hyperlink r:id="rId27"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8" w:history="1">
        <w:r>
          <w:rPr>
            <w:rStyle w:val="Hyperlink"/>
            <w:i/>
          </w:rPr>
          <w:t>Locations</w:t>
        </w:r>
      </w:hyperlink>
      <w:r>
        <w:rPr>
          <w:i/>
          <w:color w:val="auto"/>
        </w:rPr>
        <w:t>:</w:t>
      </w:r>
    </w:p>
    <w:p w:rsidR="001B4F33" w:rsidRDefault="001B4F33" w:rsidP="001B4F33">
      <w:pPr>
        <w:rPr>
          <w:rFonts w:ascii="Times New Roman" w:hAnsi="Times New Roman"/>
          <w:i/>
        </w:rPr>
        <w:sectPr w:rsidR="001B4F33" w:rsidSect="001B4F33">
          <w:type w:val="continuous"/>
          <w:pgSz w:w="12240" w:h="15840"/>
          <w:pgMar w:top="1080" w:right="1800" w:bottom="1080" w:left="1440" w:header="720" w:footer="720" w:gutter="0"/>
          <w:cols w:space="720"/>
        </w:sectPr>
      </w:pPr>
    </w:p>
    <w:p w:rsidR="001B4F33" w:rsidRDefault="001B4F33" w:rsidP="001B4F33">
      <w:pPr>
        <w:pStyle w:val="NationalBodyBullet"/>
        <w:numPr>
          <w:ilvl w:val="0"/>
          <w:numId w:val="0"/>
        </w:numPr>
        <w:tabs>
          <w:tab w:val="left" w:pos="1800"/>
        </w:tabs>
        <w:ind w:left="1440"/>
        <w:rPr>
          <w:i/>
        </w:rPr>
      </w:pPr>
      <w:r>
        <w:rPr>
          <w:i/>
        </w:rPr>
        <w:lastRenderedPageBreak/>
        <w:t>Alexandria</w:t>
      </w:r>
    </w:p>
    <w:p w:rsidR="00604FD6" w:rsidRDefault="00861FDD" w:rsidP="001B4F33">
      <w:pPr>
        <w:pStyle w:val="NationalBodyBullet"/>
        <w:numPr>
          <w:ilvl w:val="0"/>
          <w:numId w:val="0"/>
        </w:numPr>
        <w:tabs>
          <w:tab w:val="left" w:pos="1800"/>
        </w:tabs>
        <w:ind w:left="1440"/>
        <w:rPr>
          <w:i/>
        </w:rPr>
      </w:pPr>
      <w:r>
        <w:rPr>
          <w:i/>
        </w:rPr>
        <w:t>Baton Rouge</w:t>
      </w:r>
    </w:p>
    <w:p w:rsidR="00861FDD" w:rsidRDefault="00861FDD" w:rsidP="001B4F33">
      <w:pPr>
        <w:pStyle w:val="NationalBodyBullet"/>
        <w:numPr>
          <w:ilvl w:val="0"/>
          <w:numId w:val="0"/>
        </w:numPr>
        <w:tabs>
          <w:tab w:val="left" w:pos="1800"/>
        </w:tabs>
        <w:ind w:left="1440"/>
        <w:rPr>
          <w:i/>
        </w:rPr>
      </w:pPr>
      <w:r>
        <w:rPr>
          <w:i/>
        </w:rPr>
        <w:lastRenderedPageBreak/>
        <w:t>Kenner</w:t>
      </w:r>
    </w:p>
    <w:p w:rsidR="00604FD6" w:rsidRDefault="00861FDD" w:rsidP="001B4F33">
      <w:pPr>
        <w:pStyle w:val="NationalBodyBullet"/>
        <w:numPr>
          <w:ilvl w:val="0"/>
          <w:numId w:val="0"/>
        </w:numPr>
        <w:tabs>
          <w:tab w:val="left" w:pos="1800"/>
        </w:tabs>
        <w:ind w:left="1440"/>
      </w:pPr>
      <w:r>
        <w:rPr>
          <w:i/>
        </w:rPr>
        <w:t>Shreveport</w:t>
      </w:r>
    </w:p>
    <w:p w:rsidR="001B4F33" w:rsidRDefault="001B4F33" w:rsidP="00604FD6">
      <w:pPr>
        <w:pStyle w:val="NationalBodyBullet"/>
        <w:numPr>
          <w:ilvl w:val="0"/>
          <w:numId w:val="0"/>
        </w:numPr>
        <w:sectPr w:rsidR="001B4F33" w:rsidSect="001B4F33">
          <w:type w:val="continuous"/>
          <w:pgSz w:w="12240" w:h="15840"/>
          <w:pgMar w:top="1080" w:right="1800" w:bottom="1080" w:left="1440" w:header="720" w:footer="720" w:gutter="0"/>
          <w:cols w:num="2" w:space="720"/>
          <w:titlePg/>
        </w:sectPr>
      </w:pPr>
    </w:p>
    <w:p w:rsidR="00604FD6" w:rsidRDefault="00604FD6" w:rsidP="00B738F5">
      <w:pPr>
        <w:pStyle w:val="Heading2"/>
      </w:pPr>
      <w:r>
        <w:lastRenderedPageBreak/>
        <w:t>Disabilities and Pensions</w:t>
      </w:r>
    </w:p>
    <w:p w:rsidR="005B4260" w:rsidRDefault="00D85D4C" w:rsidP="005B4260">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604FD6" w:rsidRPr="00447E86" w:rsidRDefault="00604FD6" w:rsidP="00B738F5">
      <w:pPr>
        <w:pStyle w:val="Heading3"/>
      </w:pPr>
      <w:r w:rsidRPr="00447E86">
        <w:t>D</w:t>
      </w:r>
      <w:r w:rsidRPr="004646C1">
        <w:t>isabilities</w:t>
      </w:r>
      <w:r w:rsidRPr="00447E86">
        <w:t xml:space="preserve"> and Pensions </w:t>
      </w:r>
      <w:r w:rsidR="00D85D4C">
        <w:t>–</w:t>
      </w:r>
      <w:r w:rsidRPr="00447E86">
        <w:t xml:space="preserve"> </w:t>
      </w:r>
      <w:r w:rsidR="00800ED0">
        <w:t>Louisiana</w:t>
      </w:r>
      <w:r w:rsidR="00D85D4C">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85D4C">
        <w:rPr>
          <w:i/>
        </w:rPr>
        <w:t>50</w:t>
      </w:r>
      <w:r w:rsidR="00691271">
        <w:rPr>
          <w:i/>
        </w:rPr>
        <w:t>,</w:t>
      </w:r>
      <w:r w:rsidR="00D85D4C">
        <w:rPr>
          <w:i/>
        </w:rPr>
        <w:t>953</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800ED0">
        <w:rPr>
          <w:i/>
        </w:rPr>
        <w:t>Louisiana</w:t>
      </w:r>
      <w:r w:rsidRPr="000D731C">
        <w:rPr>
          <w:i/>
        </w:rPr>
        <w:t xml:space="preserve">:  </w:t>
      </w:r>
      <w:r w:rsidR="00D85D4C">
        <w:rPr>
          <w:i/>
        </w:rPr>
        <w:t>6</w:t>
      </w:r>
      <w:r w:rsidR="00691271">
        <w:rPr>
          <w:i/>
        </w:rPr>
        <w:t>,</w:t>
      </w:r>
      <w:r w:rsidR="00D85D4C">
        <w:rPr>
          <w:i/>
        </w:rPr>
        <w:t>936</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D85D4C">
        <w:rPr>
          <w:i/>
          <w:noProof/>
        </w:rPr>
        <w:t>20</w:t>
      </w:r>
      <w:r w:rsidRPr="000D731C">
        <w:rPr>
          <w:i/>
          <w:noProof/>
        </w:rPr>
        <w:t>,</w:t>
      </w:r>
      <w:r w:rsidR="00D85D4C">
        <w:rPr>
          <w:i/>
          <w:noProof/>
        </w:rPr>
        <w:t>626</w:t>
      </w:r>
    </w:p>
    <w:p w:rsidR="00691271" w:rsidRDefault="00691271" w:rsidP="00B738F5">
      <w:pPr>
        <w:pStyle w:val="Heading2"/>
      </w:pPr>
      <w:r>
        <w:t>Memorial Affairs</w:t>
      </w:r>
    </w:p>
    <w:p w:rsidR="00D85D4C" w:rsidRDefault="00D85D4C" w:rsidP="00D85D4C">
      <w:pPr>
        <w:pStyle w:val="NationalBodyBullet"/>
        <w:numPr>
          <w:ilvl w:val="0"/>
          <w:numId w:val="0"/>
        </w:numPr>
        <w:tabs>
          <w:tab w:val="left" w:pos="720"/>
        </w:tabs>
        <w:rPr>
          <w:color w:val="auto"/>
        </w:rPr>
      </w:pPr>
      <w:r>
        <w:rPr>
          <w:color w:val="auto"/>
        </w:rPr>
        <w:t xml:space="preserve">Most men and women who served in the military are </w:t>
      </w:r>
      <w:hyperlink r:id="rId30"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1"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2"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3"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4"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5" w:history="1">
        <w:r>
          <w:rPr>
            <w:rStyle w:val="Hyperlink"/>
          </w:rPr>
          <w:t>state veterans cemeteries</w:t>
        </w:r>
      </w:hyperlink>
      <w:r>
        <w:rPr>
          <w:color w:val="auto"/>
        </w:rPr>
        <w:t xml:space="preserve"> since the </w:t>
      </w:r>
      <w:hyperlink r:id="rId36" w:history="1">
        <w:r>
          <w:rPr>
            <w:rStyle w:val="Hyperlink"/>
          </w:rPr>
          <w:t>Veterans Cemetery Grants Program</w:t>
        </w:r>
      </w:hyperlink>
      <w:r>
        <w:rPr>
          <w:color w:val="auto"/>
        </w:rPr>
        <w:t xml:space="preserve"> began in 1978.  In 2013, more than 32,000 burials were conducted in state cemeteries.</w:t>
      </w:r>
    </w:p>
    <w:p w:rsidR="00604FD6" w:rsidRPr="00B738F5" w:rsidRDefault="00604FD6" w:rsidP="00B738F5">
      <w:pPr>
        <w:pStyle w:val="Heading3"/>
      </w:pPr>
      <w:r w:rsidRPr="00B738F5">
        <w:t xml:space="preserve">Memorial Affairs – </w:t>
      </w:r>
      <w:r w:rsidR="00800ED0" w:rsidRPr="00B738F5">
        <w:t>Louisiana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800ED0">
        <w:rPr>
          <w:i/>
        </w:rPr>
        <w:t>Louisiana</w:t>
      </w:r>
      <w:r>
        <w:rPr>
          <w:i/>
        </w:rPr>
        <w:t>, 20</w:t>
      </w:r>
      <w:r w:rsidR="00D85D4C">
        <w:rPr>
          <w:i/>
        </w:rPr>
        <w:t>13</w:t>
      </w:r>
      <w:r w:rsidRPr="000D731C">
        <w:rPr>
          <w:i/>
        </w:rPr>
        <w:t xml:space="preserve">: </w:t>
      </w:r>
      <w:r>
        <w:rPr>
          <w:i/>
        </w:rPr>
        <w:t xml:space="preserve"> </w:t>
      </w:r>
      <w:r w:rsidR="00D85D4C">
        <w:rPr>
          <w:i/>
        </w:rPr>
        <w:t>455</w:t>
      </w:r>
    </w:p>
    <w:p w:rsidR="00604FD6" w:rsidRDefault="00B738F5" w:rsidP="00B738F5">
      <w:pPr>
        <w:pStyle w:val="NationalBodyBullet"/>
        <w:numPr>
          <w:ilvl w:val="0"/>
          <w:numId w:val="11"/>
        </w:numPr>
        <w:tabs>
          <w:tab w:val="clear" w:pos="1260"/>
          <w:tab w:val="num" w:pos="1440"/>
        </w:tabs>
        <w:ind w:left="1440"/>
        <w:rPr>
          <w:i/>
        </w:rPr>
      </w:pPr>
      <w:hyperlink r:id="rId37" w:history="1">
        <w:r w:rsidR="00861FDD" w:rsidRPr="00861FDD">
          <w:rPr>
            <w:rStyle w:val="Hyperlink"/>
            <w:i/>
          </w:rPr>
          <w:t>Alexandria</w:t>
        </w:r>
      </w:hyperlink>
      <w:r w:rsidR="00861FDD">
        <w:rPr>
          <w:i/>
        </w:rPr>
        <w:t xml:space="preserve">:  </w:t>
      </w:r>
      <w:r w:rsidR="00D85D4C">
        <w:rPr>
          <w:i/>
        </w:rPr>
        <w:t>18</w:t>
      </w:r>
    </w:p>
    <w:p w:rsidR="00861FDD" w:rsidRDefault="00B738F5" w:rsidP="00B738F5">
      <w:pPr>
        <w:pStyle w:val="NationalBodyBullet"/>
        <w:numPr>
          <w:ilvl w:val="0"/>
          <w:numId w:val="11"/>
        </w:numPr>
        <w:tabs>
          <w:tab w:val="clear" w:pos="1260"/>
          <w:tab w:val="num" w:pos="1440"/>
        </w:tabs>
        <w:ind w:left="1440"/>
        <w:rPr>
          <w:i/>
        </w:rPr>
      </w:pPr>
      <w:hyperlink r:id="rId38" w:history="1">
        <w:r w:rsidR="00861FDD" w:rsidRPr="00861FDD">
          <w:rPr>
            <w:rStyle w:val="Hyperlink"/>
            <w:i/>
          </w:rPr>
          <w:t>Baton Rouge</w:t>
        </w:r>
      </w:hyperlink>
      <w:r w:rsidR="00861FDD">
        <w:rPr>
          <w:i/>
        </w:rPr>
        <w:t xml:space="preserve">:  </w:t>
      </w:r>
      <w:r w:rsidR="00D85D4C">
        <w:rPr>
          <w:i/>
        </w:rPr>
        <w:t>4</w:t>
      </w:r>
    </w:p>
    <w:p w:rsidR="00D85D4C" w:rsidRDefault="00B738F5" w:rsidP="00B738F5">
      <w:pPr>
        <w:pStyle w:val="NationalBodyBullet"/>
        <w:numPr>
          <w:ilvl w:val="0"/>
          <w:numId w:val="11"/>
        </w:numPr>
        <w:tabs>
          <w:tab w:val="clear" w:pos="1260"/>
          <w:tab w:val="num" w:pos="1440"/>
        </w:tabs>
        <w:ind w:left="1440"/>
        <w:rPr>
          <w:i/>
        </w:rPr>
      </w:pPr>
      <w:hyperlink r:id="rId39" w:history="1">
        <w:r w:rsidR="00D85D4C" w:rsidRPr="00D85D4C">
          <w:rPr>
            <w:rStyle w:val="Hyperlink"/>
            <w:i/>
          </w:rPr>
          <w:t>Louisiana</w:t>
        </w:r>
      </w:hyperlink>
      <w:r w:rsidR="00D85D4C">
        <w:rPr>
          <w:i/>
        </w:rPr>
        <w:t>:  237</w:t>
      </w:r>
      <w:bookmarkStart w:id="0" w:name="_GoBack"/>
      <w:bookmarkEnd w:id="0"/>
    </w:p>
    <w:p w:rsidR="00861FDD" w:rsidRDefault="00B738F5" w:rsidP="00B738F5">
      <w:pPr>
        <w:pStyle w:val="NationalBodyBullet"/>
        <w:numPr>
          <w:ilvl w:val="0"/>
          <w:numId w:val="11"/>
        </w:numPr>
        <w:tabs>
          <w:tab w:val="clear" w:pos="1260"/>
          <w:tab w:val="num" w:pos="1440"/>
        </w:tabs>
        <w:ind w:left="1440"/>
        <w:rPr>
          <w:i/>
        </w:rPr>
      </w:pPr>
      <w:hyperlink r:id="rId40" w:history="1">
        <w:r w:rsidR="00861FDD" w:rsidRPr="00861FDD">
          <w:rPr>
            <w:rStyle w:val="Hyperlink"/>
            <w:i/>
          </w:rPr>
          <w:t>Port Hudson</w:t>
        </w:r>
      </w:hyperlink>
      <w:r w:rsidR="00861FDD">
        <w:rPr>
          <w:i/>
        </w:rPr>
        <w:t xml:space="preserve">:  </w:t>
      </w:r>
      <w:r w:rsidR="00D85D4C">
        <w:rPr>
          <w:i/>
        </w:rPr>
        <w:t>196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D85D4C">
        <w:rPr>
          <w:i/>
        </w:rPr>
        <w:t>13</w:t>
      </w:r>
      <w:r w:rsidRPr="000D731C">
        <w:rPr>
          <w:i/>
        </w:rPr>
        <w:t xml:space="preserve"> (statewide):  </w:t>
      </w:r>
      <w:r w:rsidR="00691271">
        <w:rPr>
          <w:i/>
        </w:rPr>
        <w:t>4,</w:t>
      </w:r>
      <w:r w:rsidR="00D85D4C">
        <w:rPr>
          <w:i/>
        </w:rPr>
        <w:t>730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D85D4C">
        <w:rPr>
          <w:i/>
        </w:rPr>
        <w:t>13</w:t>
      </w:r>
      <w:r w:rsidR="00691271">
        <w:rPr>
          <w:i/>
        </w:rPr>
        <w:t xml:space="preserve"> </w:t>
      </w:r>
      <w:r w:rsidRPr="000D731C">
        <w:rPr>
          <w:i/>
        </w:rPr>
        <w:t xml:space="preserve">(statewide):  </w:t>
      </w:r>
      <w:r w:rsidR="00D85D4C">
        <w:rPr>
          <w:i/>
        </w:rPr>
        <w:t>6</w:t>
      </w:r>
      <w:r w:rsidR="00F135F4">
        <w:rPr>
          <w:i/>
        </w:rPr>
        <w:t>,</w:t>
      </w:r>
      <w:r w:rsidR="00D85D4C">
        <w:rPr>
          <w:i/>
        </w:rPr>
        <w:t>261</w:t>
      </w:r>
    </w:p>
    <w:p w:rsidR="00604FD6" w:rsidRDefault="00604FD6" w:rsidP="00604FD6">
      <w:pPr>
        <w:pStyle w:val="StateSpecific"/>
        <w:ind w:left="0"/>
      </w:pPr>
    </w:p>
    <w:p w:rsidR="00604FD6" w:rsidRDefault="00604FD6" w:rsidP="005B4260">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3F" w:rsidRDefault="0010433F">
      <w:r>
        <w:separator/>
      </w:r>
    </w:p>
  </w:endnote>
  <w:endnote w:type="continuationSeparator" w:id="0">
    <w:p w:rsidR="0010433F" w:rsidRDefault="0010433F">
      <w:r>
        <w:continuationSeparator/>
      </w:r>
    </w:p>
  </w:endnote>
  <w:endnote w:type="continuationNotice" w:id="1">
    <w:p w:rsidR="00326D61" w:rsidRDefault="0032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B738F5">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3F" w:rsidRDefault="0010433F">
      <w:r>
        <w:separator/>
      </w:r>
    </w:p>
  </w:footnote>
  <w:footnote w:type="continuationSeparator" w:id="0">
    <w:p w:rsidR="0010433F" w:rsidRDefault="0010433F">
      <w:r>
        <w:continuationSeparator/>
      </w:r>
    </w:p>
  </w:footnote>
  <w:footnote w:type="continuationNotice" w:id="1">
    <w:p w:rsidR="00326D61" w:rsidRDefault="00326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61" w:rsidRDefault="00326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4A029EF"/>
    <w:multiLevelType w:val="hybridMultilevel"/>
    <w:tmpl w:val="CB3EB15E"/>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851259"/>
    <w:multiLevelType w:val="hybridMultilevel"/>
    <w:tmpl w:val="119E40B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C7436C7"/>
    <w:multiLevelType w:val="hybridMultilevel"/>
    <w:tmpl w:val="701EB49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6"/>
  </w:num>
  <w:num w:numId="6">
    <w:abstractNumId w:val="3"/>
  </w:num>
  <w:num w:numId="7">
    <w:abstractNumId w:val="0"/>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jyu5vJH8WHKMlln/qX8kq+F9ks=" w:salt="pZQqUvX3BAkDlVBB13VPV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57"/>
    <w:rsid w:val="00042BCA"/>
    <w:rsid w:val="000742D9"/>
    <w:rsid w:val="000757DD"/>
    <w:rsid w:val="000A02BB"/>
    <w:rsid w:val="000C20A8"/>
    <w:rsid w:val="000C6BFF"/>
    <w:rsid w:val="00101AE9"/>
    <w:rsid w:val="0010433F"/>
    <w:rsid w:val="001161F6"/>
    <w:rsid w:val="00117D53"/>
    <w:rsid w:val="00163B68"/>
    <w:rsid w:val="001B4F33"/>
    <w:rsid w:val="001F7053"/>
    <w:rsid w:val="002424B6"/>
    <w:rsid w:val="00280EE7"/>
    <w:rsid w:val="00283295"/>
    <w:rsid w:val="002B1659"/>
    <w:rsid w:val="002F0250"/>
    <w:rsid w:val="00326D61"/>
    <w:rsid w:val="003470D6"/>
    <w:rsid w:val="00367FA3"/>
    <w:rsid w:val="0037155A"/>
    <w:rsid w:val="003A0F25"/>
    <w:rsid w:val="003A2CF6"/>
    <w:rsid w:val="003E4192"/>
    <w:rsid w:val="003E7CE0"/>
    <w:rsid w:val="003F33DD"/>
    <w:rsid w:val="00457115"/>
    <w:rsid w:val="00472041"/>
    <w:rsid w:val="004D0F4C"/>
    <w:rsid w:val="004E082E"/>
    <w:rsid w:val="005B4260"/>
    <w:rsid w:val="005E1146"/>
    <w:rsid w:val="005F0D16"/>
    <w:rsid w:val="005F28C5"/>
    <w:rsid w:val="00604FD6"/>
    <w:rsid w:val="0063367F"/>
    <w:rsid w:val="0063646C"/>
    <w:rsid w:val="00665767"/>
    <w:rsid w:val="00677DA1"/>
    <w:rsid w:val="00691271"/>
    <w:rsid w:val="006A4B57"/>
    <w:rsid w:val="00707F79"/>
    <w:rsid w:val="00714F7E"/>
    <w:rsid w:val="00800ED0"/>
    <w:rsid w:val="00842994"/>
    <w:rsid w:val="00861FDD"/>
    <w:rsid w:val="008803E2"/>
    <w:rsid w:val="008E7E6E"/>
    <w:rsid w:val="00931E4B"/>
    <w:rsid w:val="009619D2"/>
    <w:rsid w:val="00987250"/>
    <w:rsid w:val="00A31886"/>
    <w:rsid w:val="00A50B18"/>
    <w:rsid w:val="00AA4E02"/>
    <w:rsid w:val="00AE033C"/>
    <w:rsid w:val="00AE455F"/>
    <w:rsid w:val="00AE5DD8"/>
    <w:rsid w:val="00B17B57"/>
    <w:rsid w:val="00B22A1F"/>
    <w:rsid w:val="00B738F5"/>
    <w:rsid w:val="00BA2B6A"/>
    <w:rsid w:val="00BD410E"/>
    <w:rsid w:val="00BF4C1F"/>
    <w:rsid w:val="00C31449"/>
    <w:rsid w:val="00CC5E41"/>
    <w:rsid w:val="00CF46C9"/>
    <w:rsid w:val="00D00BC1"/>
    <w:rsid w:val="00D56B96"/>
    <w:rsid w:val="00D5788D"/>
    <w:rsid w:val="00D80AA4"/>
    <w:rsid w:val="00D8177A"/>
    <w:rsid w:val="00D85D4C"/>
    <w:rsid w:val="00EC6506"/>
    <w:rsid w:val="00EE3677"/>
    <w:rsid w:val="00F135F4"/>
    <w:rsid w:val="00F20002"/>
    <w:rsid w:val="00F664E1"/>
    <w:rsid w:val="00F6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EA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8F5"/>
    <w:rPr>
      <w:rFonts w:ascii="Times" w:eastAsia="Times" w:hAnsi="Times"/>
      <w:sz w:val="24"/>
    </w:rPr>
  </w:style>
  <w:style w:type="paragraph" w:styleId="Heading1">
    <w:name w:val="heading 1"/>
    <w:basedOn w:val="NationalBodyBullet"/>
    <w:next w:val="Normal"/>
    <w:link w:val="Heading1Char"/>
    <w:qFormat/>
    <w:rsid w:val="00B738F5"/>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738F5"/>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738F5"/>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742D9"/>
    <w:rPr>
      <w:color w:val="800080"/>
      <w:u w:val="single"/>
    </w:rPr>
  </w:style>
  <w:style w:type="paragraph" w:customStyle="1" w:styleId="Default">
    <w:name w:val="Default"/>
    <w:rsid w:val="0063367F"/>
    <w:pPr>
      <w:autoSpaceDE w:val="0"/>
      <w:autoSpaceDN w:val="0"/>
      <w:adjustRightInd w:val="0"/>
    </w:pPr>
    <w:rPr>
      <w:rFonts w:eastAsia="Calibri"/>
      <w:color w:val="000000"/>
      <w:sz w:val="24"/>
      <w:szCs w:val="24"/>
    </w:rPr>
  </w:style>
  <w:style w:type="paragraph" w:styleId="BalloonText">
    <w:name w:val="Balloon Text"/>
    <w:basedOn w:val="Normal"/>
    <w:link w:val="BalloonTextChar"/>
    <w:rsid w:val="00D00BC1"/>
    <w:rPr>
      <w:rFonts w:ascii="Tahoma" w:hAnsi="Tahoma" w:cs="Tahoma"/>
      <w:sz w:val="16"/>
      <w:szCs w:val="16"/>
    </w:rPr>
  </w:style>
  <w:style w:type="character" w:customStyle="1" w:styleId="BalloonTextChar">
    <w:name w:val="Balloon Text Char"/>
    <w:basedOn w:val="DefaultParagraphFont"/>
    <w:link w:val="BalloonText"/>
    <w:rsid w:val="00D00BC1"/>
    <w:rPr>
      <w:rFonts w:ascii="Tahoma" w:eastAsia="Times" w:hAnsi="Tahoma" w:cs="Tahoma"/>
      <w:sz w:val="16"/>
      <w:szCs w:val="16"/>
    </w:rPr>
  </w:style>
  <w:style w:type="character" w:customStyle="1" w:styleId="Heading1Char">
    <w:name w:val="Heading 1 Char"/>
    <w:basedOn w:val="DefaultParagraphFont"/>
    <w:link w:val="Heading1"/>
    <w:rsid w:val="00B738F5"/>
    <w:rPr>
      <w:rFonts w:eastAsia="Times"/>
      <w:b/>
      <w:color w:val="000000"/>
      <w:sz w:val="36"/>
      <w:szCs w:val="36"/>
    </w:rPr>
  </w:style>
  <w:style w:type="character" w:customStyle="1" w:styleId="Heading2Char">
    <w:name w:val="Heading 2 Char"/>
    <w:basedOn w:val="DefaultParagraphFont"/>
    <w:link w:val="Heading2"/>
    <w:rsid w:val="00B738F5"/>
    <w:rPr>
      <w:rFonts w:eastAsia="Times"/>
      <w:b/>
      <w:sz w:val="24"/>
    </w:rPr>
  </w:style>
  <w:style w:type="character" w:customStyle="1" w:styleId="Heading3Char">
    <w:name w:val="Heading 3 Char"/>
    <w:basedOn w:val="DefaultParagraphFont"/>
    <w:link w:val="Heading3"/>
    <w:rsid w:val="00B738F5"/>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8F5"/>
    <w:rPr>
      <w:rFonts w:ascii="Times" w:eastAsia="Times" w:hAnsi="Times"/>
      <w:sz w:val="24"/>
    </w:rPr>
  </w:style>
  <w:style w:type="paragraph" w:styleId="Heading1">
    <w:name w:val="heading 1"/>
    <w:basedOn w:val="NationalBodyBullet"/>
    <w:next w:val="Normal"/>
    <w:link w:val="Heading1Char"/>
    <w:qFormat/>
    <w:rsid w:val="00B738F5"/>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738F5"/>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738F5"/>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742D9"/>
    <w:rPr>
      <w:color w:val="800080"/>
      <w:u w:val="single"/>
    </w:rPr>
  </w:style>
  <w:style w:type="paragraph" w:customStyle="1" w:styleId="Default">
    <w:name w:val="Default"/>
    <w:rsid w:val="0063367F"/>
    <w:pPr>
      <w:autoSpaceDE w:val="0"/>
      <w:autoSpaceDN w:val="0"/>
      <w:adjustRightInd w:val="0"/>
    </w:pPr>
    <w:rPr>
      <w:rFonts w:eastAsia="Calibri"/>
      <w:color w:val="000000"/>
      <w:sz w:val="24"/>
      <w:szCs w:val="24"/>
    </w:rPr>
  </w:style>
  <w:style w:type="paragraph" w:styleId="BalloonText">
    <w:name w:val="Balloon Text"/>
    <w:basedOn w:val="Normal"/>
    <w:link w:val="BalloonTextChar"/>
    <w:rsid w:val="00D00BC1"/>
    <w:rPr>
      <w:rFonts w:ascii="Tahoma" w:hAnsi="Tahoma" w:cs="Tahoma"/>
      <w:sz w:val="16"/>
      <w:szCs w:val="16"/>
    </w:rPr>
  </w:style>
  <w:style w:type="character" w:customStyle="1" w:styleId="BalloonTextChar">
    <w:name w:val="Balloon Text Char"/>
    <w:basedOn w:val="DefaultParagraphFont"/>
    <w:link w:val="BalloonText"/>
    <w:rsid w:val="00D00BC1"/>
    <w:rPr>
      <w:rFonts w:ascii="Tahoma" w:eastAsia="Times" w:hAnsi="Tahoma" w:cs="Tahoma"/>
      <w:sz w:val="16"/>
      <w:szCs w:val="16"/>
    </w:rPr>
  </w:style>
  <w:style w:type="character" w:customStyle="1" w:styleId="Heading1Char">
    <w:name w:val="Heading 1 Char"/>
    <w:basedOn w:val="DefaultParagraphFont"/>
    <w:link w:val="Heading1"/>
    <w:rsid w:val="00B738F5"/>
    <w:rPr>
      <w:rFonts w:eastAsia="Times"/>
      <w:b/>
      <w:color w:val="000000"/>
      <w:sz w:val="36"/>
      <w:szCs w:val="36"/>
    </w:rPr>
  </w:style>
  <w:style w:type="character" w:customStyle="1" w:styleId="Heading2Char">
    <w:name w:val="Heading 2 Char"/>
    <w:basedOn w:val="DefaultParagraphFont"/>
    <w:link w:val="Heading2"/>
    <w:rsid w:val="00B738F5"/>
    <w:rPr>
      <w:rFonts w:eastAsia="Times"/>
      <w:b/>
      <w:sz w:val="24"/>
    </w:rPr>
  </w:style>
  <w:style w:type="character" w:customStyle="1" w:styleId="Heading3Char">
    <w:name w:val="Heading 3 Char"/>
    <w:basedOn w:val="DefaultParagraphFont"/>
    <w:link w:val="Heading3"/>
    <w:rsid w:val="00B738F5"/>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381">
      <w:bodyDiv w:val="1"/>
      <w:marLeft w:val="0"/>
      <w:marRight w:val="0"/>
      <w:marTop w:val="0"/>
      <w:marBottom w:val="0"/>
      <w:divBdr>
        <w:top w:val="none" w:sz="0" w:space="0" w:color="auto"/>
        <w:left w:val="none" w:sz="0" w:space="0" w:color="auto"/>
        <w:bottom w:val="none" w:sz="0" w:space="0" w:color="auto"/>
        <w:right w:val="none" w:sz="0" w:space="0" w:color="auto"/>
      </w:divBdr>
    </w:div>
    <w:div w:id="1235091759">
      <w:bodyDiv w:val="1"/>
      <w:marLeft w:val="0"/>
      <w:marRight w:val="0"/>
      <w:marTop w:val="0"/>
      <w:marBottom w:val="0"/>
      <w:divBdr>
        <w:top w:val="none" w:sz="0" w:space="0" w:color="auto"/>
        <w:left w:val="none" w:sz="0" w:space="0" w:color="auto"/>
        <w:bottom w:val="none" w:sz="0" w:space="0" w:color="auto"/>
        <w:right w:val="none" w:sz="0" w:space="0" w:color="auto"/>
      </w:divBdr>
    </w:div>
    <w:div w:id="1812092242">
      <w:bodyDiv w:val="1"/>
      <w:marLeft w:val="0"/>
      <w:marRight w:val="0"/>
      <w:marTop w:val="0"/>
      <w:marBottom w:val="0"/>
      <w:divBdr>
        <w:top w:val="none" w:sz="0" w:space="0" w:color="auto"/>
        <w:left w:val="none" w:sz="0" w:space="0" w:color="auto"/>
        <w:bottom w:val="none" w:sz="0" w:space="0" w:color="auto"/>
        <w:right w:val="none" w:sz="0" w:space="0" w:color="auto"/>
      </w:divBdr>
    </w:div>
    <w:div w:id="19470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hyperlink" Target="http://www.cem.va.gov/CEM/cems/nchp/louisiana.asp" TargetMode="External"/><Relationship Id="rId3" Type="http://schemas.microsoft.com/office/2007/relationships/stylesWithEffects" Target="stylesWithEffects.xml"/><Relationship Id="rId21" Type="http://schemas.openxmlformats.org/officeDocument/2006/relationships/hyperlink" Target="http://www.va.gov/502alexandria/" TargetMode="External"/><Relationship Id="rId34" Type="http://schemas.openxmlformats.org/officeDocument/2006/relationships/hyperlink" Target="http://www.cem.va.gov/pmc.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hmm/index.asp" TargetMode="External"/><Relationship Id="rId38" Type="http://schemas.openxmlformats.org/officeDocument/2006/relationships/hyperlink" Target="http://www.cem.va.gov/CEM/cems/nchp/batonroug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gravelocator.cem.va.gov/" TargetMode="External"/><Relationship Id="rId37" Type="http://schemas.openxmlformats.org/officeDocument/2006/relationships/hyperlink" Target="http://www.cem.va.gov/CEM/cems/nchp/alexandriala.asp" TargetMode="External"/><Relationship Id="rId40" Type="http://schemas.openxmlformats.org/officeDocument/2006/relationships/hyperlink" Target="http://www.cem.va.gov/CEM/cems/nchp/porthudson.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shreveport.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neworleans.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7699</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8709</CharactersWithSpaces>
  <SharedDoc>false</SharedDoc>
  <HLinks>
    <vt:vector size="138" baseType="variant">
      <vt:variant>
        <vt:i4>2752619</vt:i4>
      </vt:variant>
      <vt:variant>
        <vt:i4>66</vt:i4>
      </vt:variant>
      <vt:variant>
        <vt:i4>0</vt:i4>
      </vt:variant>
      <vt:variant>
        <vt:i4>5</vt:i4>
      </vt:variant>
      <vt:variant>
        <vt:lpwstr>http://www.cem.va.gov/CEM/cems/nchp/porthudson.asp</vt:lpwstr>
      </vt:variant>
      <vt:variant>
        <vt:lpwstr/>
      </vt:variant>
      <vt:variant>
        <vt:i4>3473530</vt:i4>
      </vt:variant>
      <vt:variant>
        <vt:i4>63</vt:i4>
      </vt:variant>
      <vt:variant>
        <vt:i4>0</vt:i4>
      </vt:variant>
      <vt:variant>
        <vt:i4>5</vt:i4>
      </vt:variant>
      <vt:variant>
        <vt:lpwstr>http://www.cem.va.gov/CEM/cems/nchp/batonrouge.asp</vt:lpwstr>
      </vt:variant>
      <vt:variant>
        <vt:lpwstr/>
      </vt:variant>
      <vt:variant>
        <vt:i4>5308430</vt:i4>
      </vt:variant>
      <vt:variant>
        <vt:i4>60</vt:i4>
      </vt:variant>
      <vt:variant>
        <vt:i4>0</vt:i4>
      </vt:variant>
      <vt:variant>
        <vt:i4>5</vt:i4>
      </vt:variant>
      <vt:variant>
        <vt:lpwstr>http://www.cem.va.gov/CEM/cems/nchp/alexandriala.asp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20</vt:i4>
      </vt:variant>
      <vt:variant>
        <vt:i4>33</vt:i4>
      </vt:variant>
      <vt:variant>
        <vt:i4>0</vt:i4>
      </vt:variant>
      <vt:variant>
        <vt:i4>5</vt:i4>
      </vt:variant>
      <vt:variant>
        <vt:lpwstr>http://www.shreveport.va.gov/</vt:lpwstr>
      </vt:variant>
      <vt:variant>
        <vt:lpwstr/>
      </vt:variant>
      <vt:variant>
        <vt:i4>1376275</vt:i4>
      </vt:variant>
      <vt:variant>
        <vt:i4>30</vt:i4>
      </vt:variant>
      <vt:variant>
        <vt:i4>0</vt:i4>
      </vt:variant>
      <vt:variant>
        <vt:i4>5</vt:i4>
      </vt:variant>
      <vt:variant>
        <vt:lpwstr>http://www.neworleans.va.gov/</vt:lpwstr>
      </vt:variant>
      <vt:variant>
        <vt:lpwstr/>
      </vt:variant>
      <vt:variant>
        <vt:i4>4456526</vt:i4>
      </vt:variant>
      <vt:variant>
        <vt:i4>27</vt:i4>
      </vt:variant>
      <vt:variant>
        <vt:i4>0</vt:i4>
      </vt:variant>
      <vt:variant>
        <vt:i4>5</vt:i4>
      </vt:variant>
      <vt:variant>
        <vt:lpwstr>http://www.va.gov/502alexandria/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2014-10-22T12:29:00Z</cp:lastPrinted>
  <dcterms:created xsi:type="dcterms:W3CDTF">2014-11-04T15:40:00Z</dcterms:created>
  <dcterms:modified xsi:type="dcterms:W3CDTF">2014-11-04T15:40:00Z</dcterms:modified>
</cp:coreProperties>
</file>