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6D869" w14:textId="38EC6CE2" w:rsidR="00794F23" w:rsidRDefault="00794F23" w:rsidP="00026CBA">
      <w:pPr>
        <w:pStyle w:val="Title"/>
        <w:spacing w:after="0"/>
      </w:pPr>
      <w:bookmarkStart w:id="0" w:name="_Toc205632711"/>
      <w:r w:rsidRPr="00794F23">
        <w:t>Pharmacy Operational Updates (POU)</w:t>
      </w:r>
    </w:p>
    <w:p w14:paraId="2BD3746A" w14:textId="25604BE5" w:rsidR="00362194" w:rsidRDefault="00362194" w:rsidP="00362194">
      <w:pPr>
        <w:pStyle w:val="Title"/>
      </w:pPr>
      <w:bookmarkStart w:id="1" w:name="_Hlk153436914"/>
      <w:r w:rsidRPr="00CF3F2F">
        <w:t xml:space="preserve">OneVA VIERS to VDIF </w:t>
      </w:r>
      <w:bookmarkStart w:id="2" w:name="_Hlk151707785"/>
      <w:r w:rsidRPr="00CF3F2F">
        <w:t xml:space="preserve">(OneVA V2V) </w:t>
      </w:r>
      <w:bookmarkEnd w:id="2"/>
      <w:r w:rsidRPr="00CF3F2F">
        <w:t>Middleware Migration</w:t>
      </w:r>
      <w:r w:rsidR="006177FF" w:rsidRPr="00CF3F2F">
        <w:t xml:space="preserve"> </w:t>
      </w:r>
      <w:r w:rsidR="006177FF" w:rsidRPr="00CF3F2F">
        <w:rPr>
          <w:szCs w:val="36"/>
        </w:rPr>
        <w:t>(PSO*7*736</w:t>
      </w:r>
      <w:r w:rsidR="006177FF" w:rsidRPr="00CF3F2F">
        <w:rPr>
          <w:rFonts w:eastAsia="Arial"/>
          <w:szCs w:val="36"/>
        </w:rPr>
        <w:t>)</w:t>
      </w:r>
    </w:p>
    <w:bookmarkEnd w:id="1"/>
    <w:p w14:paraId="6B861506" w14:textId="243416E3" w:rsidR="009917A8" w:rsidRPr="009917A8" w:rsidRDefault="0043004F" w:rsidP="009917A8">
      <w:pPr>
        <w:pStyle w:val="Title"/>
      </w:pPr>
      <w:r>
        <w:t xml:space="preserve">Deployment, </w:t>
      </w:r>
      <w:r w:rsidR="00685E4D">
        <w:t>Installation, Back-</w:t>
      </w:r>
      <w:r w:rsidR="00AB4103">
        <w:t>o</w:t>
      </w:r>
      <w:r w:rsidR="00685E4D">
        <w:t>ut, and Rollback Guide</w:t>
      </w:r>
    </w:p>
    <w:p w14:paraId="11E17D32" w14:textId="77777777" w:rsidR="004F3A80" w:rsidRPr="00B81572" w:rsidRDefault="00281408" w:rsidP="004F3A80">
      <w:pPr>
        <w:pStyle w:val="CoverTitleInstructions"/>
        <w:rPr>
          <w:color w:val="000000" w:themeColor="text1"/>
        </w:rPr>
      </w:pPr>
      <w:r>
        <w:rPr>
          <w:noProof/>
          <w:lang w:bidi="yi-Hebr"/>
        </w:rPr>
        <w:drawing>
          <wp:inline distT="0" distB="0" distL="0" distR="0" wp14:anchorId="12C576C3" wp14:editId="6A061628">
            <wp:extent cx="2171700" cy="2171700"/>
            <wp:effectExtent l="0" t="0" r="0" b="0"/>
            <wp:docPr id="3" name="Picture 3"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28C9DF1" w14:textId="77777777" w:rsidR="009976DD" w:rsidRDefault="009976DD" w:rsidP="009976DD">
      <w:pPr>
        <w:pStyle w:val="Title"/>
      </w:pPr>
    </w:p>
    <w:p w14:paraId="26979BF2" w14:textId="492EE3EF" w:rsidR="008F7E21" w:rsidRPr="00314721" w:rsidRDefault="003F66F9" w:rsidP="004200D6">
      <w:pPr>
        <w:pStyle w:val="InstructionalTextTitle2"/>
        <w:rPr>
          <w:rFonts w:ascii="Arial" w:hAnsi="Arial" w:cs="Arial"/>
          <w:b/>
          <w:bCs/>
          <w:color w:val="000000" w:themeColor="text1"/>
          <w:sz w:val="28"/>
          <w:szCs w:val="28"/>
        </w:rPr>
      </w:pPr>
      <w:r>
        <w:rPr>
          <w:rFonts w:ascii="Arial" w:hAnsi="Arial" w:cs="Arial"/>
          <w:b/>
          <w:bCs/>
          <w:color w:val="000000" w:themeColor="text1"/>
          <w:sz w:val="28"/>
          <w:szCs w:val="28"/>
        </w:rPr>
        <w:t>April</w:t>
      </w:r>
      <w:r w:rsidR="00663FF9" w:rsidRPr="009774B9">
        <w:rPr>
          <w:rFonts w:ascii="Arial" w:hAnsi="Arial" w:cs="Arial"/>
          <w:b/>
          <w:bCs/>
          <w:color w:val="000000" w:themeColor="text1"/>
          <w:sz w:val="28"/>
          <w:szCs w:val="28"/>
        </w:rPr>
        <w:t xml:space="preserve"> </w:t>
      </w:r>
      <w:r w:rsidR="00996BAB" w:rsidRPr="009774B9">
        <w:rPr>
          <w:rFonts w:ascii="Arial" w:hAnsi="Arial" w:cs="Arial"/>
          <w:b/>
          <w:bCs/>
          <w:color w:val="000000" w:themeColor="text1"/>
          <w:sz w:val="28"/>
          <w:szCs w:val="28"/>
        </w:rPr>
        <w:t>2024</w:t>
      </w:r>
    </w:p>
    <w:p w14:paraId="3CDB3ED4" w14:textId="66F6D6B4" w:rsidR="009976DD" w:rsidRPr="00314721" w:rsidRDefault="009976DD" w:rsidP="008E329B">
      <w:pPr>
        <w:pStyle w:val="InstructionalTextTitle2"/>
        <w:rPr>
          <w:rFonts w:ascii="Arial" w:hAnsi="Arial" w:cs="Arial"/>
          <w:b/>
          <w:bCs/>
          <w:color w:val="000000" w:themeColor="text1"/>
          <w:sz w:val="28"/>
          <w:szCs w:val="28"/>
        </w:rPr>
      </w:pPr>
      <w:r w:rsidRPr="00314721">
        <w:rPr>
          <w:rFonts w:ascii="Arial" w:hAnsi="Arial" w:cs="Arial"/>
          <w:b/>
          <w:bCs/>
          <w:color w:val="000000" w:themeColor="text1"/>
          <w:sz w:val="28"/>
          <w:szCs w:val="28"/>
        </w:rPr>
        <w:t>Department of Veterans Affairs</w:t>
      </w:r>
    </w:p>
    <w:p w14:paraId="420629BA" w14:textId="77777777" w:rsidR="00F7216E" w:rsidRDefault="0028784E" w:rsidP="00F7216E">
      <w:pPr>
        <w:pStyle w:val="Title2"/>
      </w:pPr>
      <w:r>
        <w:t>Office of Information and Technology (OIT)</w:t>
      </w:r>
    </w:p>
    <w:p w14:paraId="3FE33D17" w14:textId="182CB5FA" w:rsidR="0028784E" w:rsidRPr="00B81572" w:rsidRDefault="0028784E" w:rsidP="0028784E">
      <w:pPr>
        <w:pStyle w:val="InstructionalText1"/>
        <w:rPr>
          <w:color w:val="000000" w:themeColor="text1"/>
        </w:rPr>
      </w:pPr>
    </w:p>
    <w:p w14:paraId="0BAB70A1" w14:textId="77777777" w:rsidR="0028784E" w:rsidRPr="00B81572" w:rsidRDefault="0028784E" w:rsidP="0028784E">
      <w:pPr>
        <w:pStyle w:val="InstructionalText1"/>
        <w:rPr>
          <w:color w:val="000000" w:themeColor="text1"/>
        </w:rPr>
      </w:pPr>
    </w:p>
    <w:p w14:paraId="4B0C78B9"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38803FCD" w14:textId="77777777" w:rsidR="00F64BE3" w:rsidRPr="00236972" w:rsidDel="00213C8E" w:rsidRDefault="00F64BE3" w:rsidP="00F64BE3">
      <w:pPr>
        <w:jc w:val="center"/>
        <w:rPr>
          <w:rFonts w:ascii="Arial" w:hAnsi="Arial" w:cs="Arial"/>
          <w:b/>
          <w:bCs/>
          <w:color w:val="000000"/>
          <w:sz w:val="28"/>
          <w:szCs w:val="32"/>
        </w:rPr>
      </w:pPr>
      <w:r w:rsidRPr="00236972" w:rsidDel="00213C8E">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85"/>
        <w:gridCol w:w="1098"/>
        <w:gridCol w:w="3652"/>
        <w:gridCol w:w="2515"/>
      </w:tblGrid>
      <w:tr w:rsidR="00F64BE3" w:rsidRPr="00F64BE3" w:rsidDel="00213C8E" w14:paraId="7071E411" w14:textId="77777777" w:rsidTr="006C09C2">
        <w:trPr>
          <w:cantSplit/>
          <w:tblHeader/>
        </w:trPr>
        <w:tc>
          <w:tcPr>
            <w:tcW w:w="1115" w:type="pct"/>
            <w:shd w:val="clear" w:color="auto" w:fill="F2F2F2" w:themeFill="background1" w:themeFillShade="F2"/>
          </w:tcPr>
          <w:p w14:paraId="2B1C7936"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Date</w:t>
            </w:r>
          </w:p>
        </w:tc>
        <w:tc>
          <w:tcPr>
            <w:tcW w:w="587" w:type="pct"/>
            <w:shd w:val="clear" w:color="auto" w:fill="F2F2F2" w:themeFill="background1" w:themeFillShade="F2"/>
          </w:tcPr>
          <w:p w14:paraId="7E62C902"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Version</w:t>
            </w:r>
          </w:p>
        </w:tc>
        <w:tc>
          <w:tcPr>
            <w:tcW w:w="1953" w:type="pct"/>
            <w:shd w:val="clear" w:color="auto" w:fill="F2F2F2" w:themeFill="background1" w:themeFillShade="F2"/>
          </w:tcPr>
          <w:p w14:paraId="2EC63B01"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Description</w:t>
            </w:r>
          </w:p>
        </w:tc>
        <w:tc>
          <w:tcPr>
            <w:tcW w:w="1345" w:type="pct"/>
            <w:shd w:val="clear" w:color="auto" w:fill="F2F2F2" w:themeFill="background1" w:themeFillShade="F2"/>
          </w:tcPr>
          <w:p w14:paraId="05D250C9"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Author</w:t>
            </w:r>
          </w:p>
        </w:tc>
      </w:tr>
      <w:tr w:rsidR="00F64BE3" w:rsidRPr="00F64BE3" w:rsidDel="00213C8E" w14:paraId="3E21B5D1" w14:textId="77777777" w:rsidTr="006C09C2">
        <w:trPr>
          <w:cantSplit/>
        </w:trPr>
        <w:tc>
          <w:tcPr>
            <w:tcW w:w="1115" w:type="pct"/>
          </w:tcPr>
          <w:p w14:paraId="5C475117" w14:textId="4D282531" w:rsidR="00F64BE3" w:rsidRPr="009774B9" w:rsidDel="00213C8E" w:rsidRDefault="003F66F9" w:rsidP="3E19A860">
            <w:pPr>
              <w:spacing w:before="60" w:after="60"/>
              <w:rPr>
                <w:rFonts w:ascii="Arial" w:hAnsi="Arial" w:cs="Arial"/>
              </w:rPr>
            </w:pPr>
            <w:r>
              <w:rPr>
                <w:rFonts w:ascii="Arial" w:hAnsi="Arial" w:cs="Arial"/>
              </w:rPr>
              <w:t>4</w:t>
            </w:r>
            <w:r w:rsidR="00B17D65" w:rsidRPr="009774B9">
              <w:rPr>
                <w:rFonts w:ascii="Arial" w:hAnsi="Arial" w:cs="Arial"/>
              </w:rPr>
              <w:t>/</w:t>
            </w:r>
            <w:r>
              <w:rPr>
                <w:rFonts w:ascii="Arial" w:hAnsi="Arial" w:cs="Arial"/>
              </w:rPr>
              <w:t>24</w:t>
            </w:r>
            <w:r w:rsidR="00B17D65" w:rsidRPr="009774B9">
              <w:rPr>
                <w:rFonts w:ascii="Arial" w:hAnsi="Arial" w:cs="Arial"/>
              </w:rPr>
              <w:t>/202</w:t>
            </w:r>
            <w:r w:rsidR="00F02347" w:rsidRPr="009774B9">
              <w:rPr>
                <w:rFonts w:ascii="Arial" w:hAnsi="Arial" w:cs="Arial"/>
              </w:rPr>
              <w:t>4</w:t>
            </w:r>
          </w:p>
        </w:tc>
        <w:tc>
          <w:tcPr>
            <w:tcW w:w="587" w:type="pct"/>
          </w:tcPr>
          <w:p w14:paraId="36FED55E" w14:textId="2971D41C" w:rsidR="00F64BE3" w:rsidRPr="009774B9" w:rsidDel="00213C8E" w:rsidRDefault="00742F8E" w:rsidP="00F64BE3">
            <w:pPr>
              <w:spacing w:before="60" w:after="60"/>
              <w:rPr>
                <w:rFonts w:ascii="Arial" w:hAnsi="Arial" w:cs="Arial"/>
                <w:szCs w:val="20"/>
              </w:rPr>
            </w:pPr>
            <w:r w:rsidRPr="009774B9">
              <w:rPr>
                <w:rFonts w:ascii="Arial" w:hAnsi="Arial" w:cs="Arial"/>
                <w:szCs w:val="20"/>
              </w:rPr>
              <w:t>1.0</w:t>
            </w:r>
          </w:p>
        </w:tc>
        <w:tc>
          <w:tcPr>
            <w:tcW w:w="1953" w:type="pct"/>
          </w:tcPr>
          <w:p w14:paraId="694C5435" w14:textId="2BA7A255" w:rsidR="00F64BE3" w:rsidRPr="009774B9" w:rsidDel="00213C8E" w:rsidRDefault="00742F8E" w:rsidP="00F64BE3">
            <w:pPr>
              <w:spacing w:before="60" w:after="60"/>
              <w:rPr>
                <w:rFonts w:ascii="Arial" w:hAnsi="Arial" w:cs="Arial"/>
                <w:szCs w:val="20"/>
              </w:rPr>
            </w:pPr>
            <w:r w:rsidRPr="009774B9">
              <w:rPr>
                <w:rFonts w:ascii="Arial" w:hAnsi="Arial" w:cs="Arial"/>
                <w:szCs w:val="20"/>
              </w:rPr>
              <w:t xml:space="preserve">Initial Version </w:t>
            </w:r>
          </w:p>
        </w:tc>
        <w:tc>
          <w:tcPr>
            <w:tcW w:w="1345" w:type="pct"/>
          </w:tcPr>
          <w:p w14:paraId="30476606" w14:textId="20EC482B" w:rsidR="00F64BE3" w:rsidRPr="009774B9" w:rsidDel="00213C8E" w:rsidRDefault="009774B9" w:rsidP="00F64BE3">
            <w:pPr>
              <w:spacing w:before="60" w:after="60"/>
              <w:rPr>
                <w:rFonts w:ascii="Arial" w:hAnsi="Arial" w:cs="Arial"/>
                <w:szCs w:val="20"/>
              </w:rPr>
            </w:pPr>
            <w:r>
              <w:rPr>
                <w:rFonts w:ascii="Arial" w:hAnsi="Arial" w:cs="Arial"/>
                <w:szCs w:val="20"/>
              </w:rPr>
              <w:t>Liberty ITS</w:t>
            </w:r>
          </w:p>
        </w:tc>
      </w:tr>
      <w:tr w:rsidR="00F64BE3" w:rsidRPr="00F64BE3" w:rsidDel="00213C8E" w14:paraId="2952F0DB" w14:textId="77777777" w:rsidTr="006C09C2">
        <w:trPr>
          <w:cantSplit/>
        </w:trPr>
        <w:tc>
          <w:tcPr>
            <w:tcW w:w="1115" w:type="pct"/>
          </w:tcPr>
          <w:p w14:paraId="2E48F143" w14:textId="77777777" w:rsidR="00F64BE3" w:rsidRPr="00F64BE3" w:rsidDel="00213C8E" w:rsidRDefault="00F64BE3" w:rsidP="00F64BE3">
            <w:pPr>
              <w:spacing w:before="60" w:after="60"/>
              <w:rPr>
                <w:rFonts w:ascii="Arial" w:hAnsi="Arial" w:cs="Arial"/>
                <w:szCs w:val="20"/>
              </w:rPr>
            </w:pPr>
          </w:p>
        </w:tc>
        <w:tc>
          <w:tcPr>
            <w:tcW w:w="587" w:type="pct"/>
          </w:tcPr>
          <w:p w14:paraId="3F5C651E" w14:textId="77777777" w:rsidR="00F64BE3" w:rsidRPr="00F64BE3" w:rsidDel="00213C8E" w:rsidRDefault="00F64BE3" w:rsidP="00F64BE3">
            <w:pPr>
              <w:spacing w:before="60" w:after="60"/>
              <w:rPr>
                <w:rFonts w:ascii="Arial" w:hAnsi="Arial" w:cs="Arial"/>
                <w:szCs w:val="20"/>
              </w:rPr>
            </w:pPr>
          </w:p>
        </w:tc>
        <w:tc>
          <w:tcPr>
            <w:tcW w:w="1953" w:type="pct"/>
          </w:tcPr>
          <w:p w14:paraId="569FF834" w14:textId="77777777" w:rsidR="00F64BE3" w:rsidRPr="00F64BE3" w:rsidDel="00213C8E" w:rsidRDefault="00F64BE3" w:rsidP="00F64BE3">
            <w:pPr>
              <w:spacing w:before="60" w:after="60"/>
              <w:rPr>
                <w:rFonts w:ascii="Arial" w:hAnsi="Arial" w:cs="Arial"/>
                <w:szCs w:val="20"/>
              </w:rPr>
            </w:pPr>
          </w:p>
        </w:tc>
        <w:tc>
          <w:tcPr>
            <w:tcW w:w="1345" w:type="pct"/>
          </w:tcPr>
          <w:p w14:paraId="5201C798" w14:textId="77777777" w:rsidR="00F64BE3" w:rsidRPr="00F64BE3" w:rsidDel="00213C8E" w:rsidRDefault="00F64BE3" w:rsidP="00F64BE3">
            <w:pPr>
              <w:spacing w:before="60" w:after="60"/>
              <w:rPr>
                <w:rFonts w:ascii="Arial" w:hAnsi="Arial" w:cs="Arial"/>
                <w:szCs w:val="20"/>
              </w:rPr>
            </w:pPr>
          </w:p>
        </w:tc>
      </w:tr>
    </w:tbl>
    <w:p w14:paraId="6B7C5B97" w14:textId="77777777" w:rsidR="00FF31F5" w:rsidRPr="00EB653D" w:rsidRDefault="00FF31F5" w:rsidP="00EB653D">
      <w:pPr>
        <w:rPr>
          <w:szCs w:val="20"/>
        </w:rPr>
      </w:pPr>
    </w:p>
    <w:p w14:paraId="10EE8E4A" w14:textId="77777777" w:rsidR="00D43555" w:rsidRPr="00F64BE3" w:rsidRDefault="00D43555" w:rsidP="00F64BE3">
      <w:pPr>
        <w:rPr>
          <w:szCs w:val="20"/>
        </w:rPr>
      </w:pPr>
    </w:p>
    <w:p w14:paraId="2AD56F32" w14:textId="77777777" w:rsidR="00C27658" w:rsidRPr="00F64BE3" w:rsidRDefault="00C27658" w:rsidP="00F64BE3">
      <w:pPr>
        <w:rPr>
          <w:szCs w:val="20"/>
        </w:rPr>
      </w:pPr>
    </w:p>
    <w:p w14:paraId="5917A17C" w14:textId="77777777" w:rsidR="00F64BE3" w:rsidRPr="00F64BE3" w:rsidRDefault="00F64BE3" w:rsidP="00977285">
      <w:pPr>
        <w:pStyle w:val="BodyText"/>
      </w:pPr>
    </w:p>
    <w:p w14:paraId="7A9B0775" w14:textId="77777777" w:rsidR="00F64BE3" w:rsidRPr="00FF71C7" w:rsidRDefault="00F64BE3" w:rsidP="0028784E">
      <w:pPr>
        <w:pStyle w:val="InstructionalText1"/>
        <w:rPr>
          <w:i w:val="0"/>
          <w:iCs w:val="0"/>
        </w:rPr>
        <w:sectPr w:rsidR="00F64BE3" w:rsidRPr="00FF71C7" w:rsidSect="0028784E">
          <w:footerReference w:type="default" r:id="rId12"/>
          <w:pgSz w:w="12240" w:h="15840" w:code="1"/>
          <w:pgMar w:top="1440" w:right="1440" w:bottom="1440" w:left="1440" w:header="720" w:footer="720" w:gutter="0"/>
          <w:pgNumType w:fmt="lowerRoman"/>
          <w:cols w:space="720"/>
          <w:docGrid w:linePitch="360"/>
        </w:sectPr>
      </w:pPr>
    </w:p>
    <w:p w14:paraId="114F3965" w14:textId="77777777" w:rsidR="004F3A80" w:rsidRDefault="004F3A80" w:rsidP="00647B03">
      <w:pPr>
        <w:pStyle w:val="Title2"/>
      </w:pPr>
      <w:r>
        <w:lastRenderedPageBreak/>
        <w:t>Table of Contents</w:t>
      </w:r>
    </w:p>
    <w:p w14:paraId="7B2F3175" w14:textId="0899BB80" w:rsidR="00136A29" w:rsidRDefault="00A35C30">
      <w:pPr>
        <w:pStyle w:val="TOC1"/>
        <w:rPr>
          <w:rFonts w:asciiTheme="minorHAnsi" w:eastAsiaTheme="minorEastAsia" w:hAnsiTheme="minorHAnsi" w:cstheme="minorBidi"/>
          <w:b w:val="0"/>
          <w:noProof/>
          <w:color w:val="auto"/>
          <w:kern w:val="2"/>
          <w:sz w:val="22"/>
          <w:szCs w:val="22"/>
          <w14:ligatures w14:val="standardContextual"/>
        </w:rPr>
      </w:pPr>
      <w:r>
        <w:fldChar w:fldCharType="begin"/>
      </w:r>
      <w:r>
        <w:instrText xml:space="preserve"> TOC \o "1-4" \h \z \t "Appendix 1,1" </w:instrText>
      </w:r>
      <w:r>
        <w:fldChar w:fldCharType="separate"/>
      </w:r>
      <w:hyperlink w:anchor="_Toc161303939" w:history="1">
        <w:r w:rsidR="00136A29" w:rsidRPr="001E7232">
          <w:rPr>
            <w:rStyle w:val="Hyperlink"/>
            <w:noProof/>
          </w:rPr>
          <w:t>1</w:t>
        </w:r>
        <w:r w:rsidR="00136A29">
          <w:rPr>
            <w:rFonts w:asciiTheme="minorHAnsi" w:eastAsiaTheme="minorEastAsia" w:hAnsiTheme="minorHAnsi" w:cstheme="minorBidi"/>
            <w:b w:val="0"/>
            <w:noProof/>
            <w:color w:val="auto"/>
            <w:kern w:val="2"/>
            <w:sz w:val="22"/>
            <w:szCs w:val="22"/>
            <w14:ligatures w14:val="standardContextual"/>
          </w:rPr>
          <w:tab/>
        </w:r>
        <w:r w:rsidR="00136A29" w:rsidRPr="001E7232">
          <w:rPr>
            <w:rStyle w:val="Hyperlink"/>
            <w:noProof/>
          </w:rPr>
          <w:t>Introduction</w:t>
        </w:r>
        <w:r w:rsidR="00136A29">
          <w:rPr>
            <w:noProof/>
            <w:webHidden/>
          </w:rPr>
          <w:tab/>
        </w:r>
        <w:r w:rsidR="00136A29">
          <w:rPr>
            <w:noProof/>
            <w:webHidden/>
          </w:rPr>
          <w:fldChar w:fldCharType="begin"/>
        </w:r>
        <w:r w:rsidR="00136A29">
          <w:rPr>
            <w:noProof/>
            <w:webHidden/>
          </w:rPr>
          <w:instrText xml:space="preserve"> PAGEREF _Toc161303939 \h </w:instrText>
        </w:r>
        <w:r w:rsidR="00136A29">
          <w:rPr>
            <w:noProof/>
            <w:webHidden/>
          </w:rPr>
        </w:r>
        <w:r w:rsidR="00136A29">
          <w:rPr>
            <w:noProof/>
            <w:webHidden/>
          </w:rPr>
          <w:fldChar w:fldCharType="separate"/>
        </w:r>
        <w:r w:rsidR="00D601FB">
          <w:rPr>
            <w:noProof/>
            <w:webHidden/>
          </w:rPr>
          <w:t>1</w:t>
        </w:r>
        <w:r w:rsidR="00136A29">
          <w:rPr>
            <w:noProof/>
            <w:webHidden/>
          </w:rPr>
          <w:fldChar w:fldCharType="end"/>
        </w:r>
      </w:hyperlink>
    </w:p>
    <w:p w14:paraId="5C895C86" w14:textId="411AE49D" w:rsidR="00136A29"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1303940" w:history="1">
        <w:r w:rsidR="00136A29" w:rsidRPr="001E7232">
          <w:rPr>
            <w:rStyle w:val="Hyperlink"/>
            <w:noProof/>
          </w:rPr>
          <w:t>1.1</w:t>
        </w:r>
        <w:r w:rsidR="00136A29">
          <w:rPr>
            <w:rFonts w:asciiTheme="minorHAnsi" w:eastAsiaTheme="minorEastAsia" w:hAnsiTheme="minorHAnsi" w:cstheme="minorBidi"/>
            <w:b w:val="0"/>
            <w:noProof/>
            <w:color w:val="auto"/>
            <w:kern w:val="2"/>
            <w:sz w:val="22"/>
            <w:szCs w:val="22"/>
            <w14:ligatures w14:val="standardContextual"/>
          </w:rPr>
          <w:tab/>
        </w:r>
        <w:r w:rsidR="00136A29" w:rsidRPr="001E7232">
          <w:rPr>
            <w:rStyle w:val="Hyperlink"/>
            <w:noProof/>
          </w:rPr>
          <w:t>Purpose</w:t>
        </w:r>
        <w:r w:rsidR="00136A29">
          <w:rPr>
            <w:noProof/>
            <w:webHidden/>
          </w:rPr>
          <w:tab/>
        </w:r>
        <w:r w:rsidR="00136A29">
          <w:rPr>
            <w:noProof/>
            <w:webHidden/>
          </w:rPr>
          <w:fldChar w:fldCharType="begin"/>
        </w:r>
        <w:r w:rsidR="00136A29">
          <w:rPr>
            <w:noProof/>
            <w:webHidden/>
          </w:rPr>
          <w:instrText xml:space="preserve"> PAGEREF _Toc161303940 \h </w:instrText>
        </w:r>
        <w:r w:rsidR="00136A29">
          <w:rPr>
            <w:noProof/>
            <w:webHidden/>
          </w:rPr>
        </w:r>
        <w:r w:rsidR="00136A29">
          <w:rPr>
            <w:noProof/>
            <w:webHidden/>
          </w:rPr>
          <w:fldChar w:fldCharType="separate"/>
        </w:r>
        <w:r w:rsidR="00D601FB">
          <w:rPr>
            <w:noProof/>
            <w:webHidden/>
          </w:rPr>
          <w:t>1</w:t>
        </w:r>
        <w:r w:rsidR="00136A29">
          <w:rPr>
            <w:noProof/>
            <w:webHidden/>
          </w:rPr>
          <w:fldChar w:fldCharType="end"/>
        </w:r>
      </w:hyperlink>
    </w:p>
    <w:p w14:paraId="1CAF66CF" w14:textId="71F6A877" w:rsidR="00136A29"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1303941" w:history="1">
        <w:r w:rsidR="00136A29" w:rsidRPr="001E7232">
          <w:rPr>
            <w:rStyle w:val="Hyperlink"/>
            <w:noProof/>
          </w:rPr>
          <w:t>1.2</w:t>
        </w:r>
        <w:r w:rsidR="00136A29">
          <w:rPr>
            <w:rFonts w:asciiTheme="minorHAnsi" w:eastAsiaTheme="minorEastAsia" w:hAnsiTheme="minorHAnsi" w:cstheme="minorBidi"/>
            <w:b w:val="0"/>
            <w:noProof/>
            <w:color w:val="auto"/>
            <w:kern w:val="2"/>
            <w:sz w:val="22"/>
            <w:szCs w:val="22"/>
            <w14:ligatures w14:val="standardContextual"/>
          </w:rPr>
          <w:tab/>
        </w:r>
        <w:r w:rsidR="00136A29" w:rsidRPr="001E7232">
          <w:rPr>
            <w:rStyle w:val="Hyperlink"/>
            <w:noProof/>
          </w:rPr>
          <w:t>Dependencies</w:t>
        </w:r>
        <w:r w:rsidR="00136A29">
          <w:rPr>
            <w:noProof/>
            <w:webHidden/>
          </w:rPr>
          <w:tab/>
        </w:r>
        <w:r w:rsidR="00136A29">
          <w:rPr>
            <w:noProof/>
            <w:webHidden/>
          </w:rPr>
          <w:fldChar w:fldCharType="begin"/>
        </w:r>
        <w:r w:rsidR="00136A29">
          <w:rPr>
            <w:noProof/>
            <w:webHidden/>
          </w:rPr>
          <w:instrText xml:space="preserve"> PAGEREF _Toc161303941 \h </w:instrText>
        </w:r>
        <w:r w:rsidR="00136A29">
          <w:rPr>
            <w:noProof/>
            <w:webHidden/>
          </w:rPr>
        </w:r>
        <w:r w:rsidR="00136A29">
          <w:rPr>
            <w:noProof/>
            <w:webHidden/>
          </w:rPr>
          <w:fldChar w:fldCharType="separate"/>
        </w:r>
        <w:r w:rsidR="00D601FB">
          <w:rPr>
            <w:noProof/>
            <w:webHidden/>
          </w:rPr>
          <w:t>2</w:t>
        </w:r>
        <w:r w:rsidR="00136A29">
          <w:rPr>
            <w:noProof/>
            <w:webHidden/>
          </w:rPr>
          <w:fldChar w:fldCharType="end"/>
        </w:r>
      </w:hyperlink>
    </w:p>
    <w:p w14:paraId="1007DCC8" w14:textId="769AD1E4" w:rsidR="00136A29"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1303942" w:history="1">
        <w:r w:rsidR="00136A29" w:rsidRPr="001E7232">
          <w:rPr>
            <w:rStyle w:val="Hyperlink"/>
            <w:noProof/>
          </w:rPr>
          <w:t>1.3</w:t>
        </w:r>
        <w:r w:rsidR="00136A29">
          <w:rPr>
            <w:rFonts w:asciiTheme="minorHAnsi" w:eastAsiaTheme="minorEastAsia" w:hAnsiTheme="minorHAnsi" w:cstheme="minorBidi"/>
            <w:b w:val="0"/>
            <w:noProof/>
            <w:color w:val="auto"/>
            <w:kern w:val="2"/>
            <w:sz w:val="22"/>
            <w:szCs w:val="22"/>
            <w14:ligatures w14:val="standardContextual"/>
          </w:rPr>
          <w:tab/>
        </w:r>
        <w:r w:rsidR="00136A29" w:rsidRPr="001E7232">
          <w:rPr>
            <w:rStyle w:val="Hyperlink"/>
            <w:noProof/>
          </w:rPr>
          <w:t>Constraints</w:t>
        </w:r>
        <w:r w:rsidR="00136A29">
          <w:rPr>
            <w:noProof/>
            <w:webHidden/>
          </w:rPr>
          <w:tab/>
        </w:r>
        <w:r w:rsidR="00136A29">
          <w:rPr>
            <w:noProof/>
            <w:webHidden/>
          </w:rPr>
          <w:fldChar w:fldCharType="begin"/>
        </w:r>
        <w:r w:rsidR="00136A29">
          <w:rPr>
            <w:noProof/>
            <w:webHidden/>
          </w:rPr>
          <w:instrText xml:space="preserve"> PAGEREF _Toc161303942 \h </w:instrText>
        </w:r>
        <w:r w:rsidR="00136A29">
          <w:rPr>
            <w:noProof/>
            <w:webHidden/>
          </w:rPr>
        </w:r>
        <w:r w:rsidR="00136A29">
          <w:rPr>
            <w:noProof/>
            <w:webHidden/>
          </w:rPr>
          <w:fldChar w:fldCharType="separate"/>
        </w:r>
        <w:r w:rsidR="00D601FB">
          <w:rPr>
            <w:noProof/>
            <w:webHidden/>
          </w:rPr>
          <w:t>2</w:t>
        </w:r>
        <w:r w:rsidR="00136A29">
          <w:rPr>
            <w:noProof/>
            <w:webHidden/>
          </w:rPr>
          <w:fldChar w:fldCharType="end"/>
        </w:r>
      </w:hyperlink>
    </w:p>
    <w:p w14:paraId="18ADA65F" w14:textId="56765C57" w:rsidR="00136A29" w:rsidRDefault="00000000">
      <w:pPr>
        <w:pStyle w:val="TOC1"/>
        <w:rPr>
          <w:rFonts w:asciiTheme="minorHAnsi" w:eastAsiaTheme="minorEastAsia" w:hAnsiTheme="minorHAnsi" w:cstheme="minorBidi"/>
          <w:b w:val="0"/>
          <w:noProof/>
          <w:color w:val="auto"/>
          <w:kern w:val="2"/>
          <w:sz w:val="22"/>
          <w:szCs w:val="22"/>
          <w14:ligatures w14:val="standardContextual"/>
        </w:rPr>
      </w:pPr>
      <w:hyperlink w:anchor="_Toc161303943" w:history="1">
        <w:r w:rsidR="00136A29" w:rsidRPr="001E7232">
          <w:rPr>
            <w:rStyle w:val="Hyperlink"/>
            <w:noProof/>
          </w:rPr>
          <w:t>2</w:t>
        </w:r>
        <w:r w:rsidR="00136A29">
          <w:rPr>
            <w:rFonts w:asciiTheme="minorHAnsi" w:eastAsiaTheme="minorEastAsia" w:hAnsiTheme="minorHAnsi" w:cstheme="minorBidi"/>
            <w:b w:val="0"/>
            <w:noProof/>
            <w:color w:val="auto"/>
            <w:kern w:val="2"/>
            <w:sz w:val="22"/>
            <w:szCs w:val="22"/>
            <w14:ligatures w14:val="standardContextual"/>
          </w:rPr>
          <w:tab/>
        </w:r>
        <w:r w:rsidR="00136A29" w:rsidRPr="001E7232">
          <w:rPr>
            <w:rStyle w:val="Hyperlink"/>
            <w:noProof/>
          </w:rPr>
          <w:t>Roles and Responsibilities</w:t>
        </w:r>
        <w:r w:rsidR="00136A29">
          <w:rPr>
            <w:noProof/>
            <w:webHidden/>
          </w:rPr>
          <w:tab/>
        </w:r>
        <w:r w:rsidR="00136A29">
          <w:rPr>
            <w:noProof/>
            <w:webHidden/>
          </w:rPr>
          <w:fldChar w:fldCharType="begin"/>
        </w:r>
        <w:r w:rsidR="00136A29">
          <w:rPr>
            <w:noProof/>
            <w:webHidden/>
          </w:rPr>
          <w:instrText xml:space="preserve"> PAGEREF _Toc161303943 \h </w:instrText>
        </w:r>
        <w:r w:rsidR="00136A29">
          <w:rPr>
            <w:noProof/>
            <w:webHidden/>
          </w:rPr>
        </w:r>
        <w:r w:rsidR="00136A29">
          <w:rPr>
            <w:noProof/>
            <w:webHidden/>
          </w:rPr>
          <w:fldChar w:fldCharType="separate"/>
        </w:r>
        <w:r w:rsidR="00D601FB">
          <w:rPr>
            <w:noProof/>
            <w:webHidden/>
          </w:rPr>
          <w:t>2</w:t>
        </w:r>
        <w:r w:rsidR="00136A29">
          <w:rPr>
            <w:noProof/>
            <w:webHidden/>
          </w:rPr>
          <w:fldChar w:fldCharType="end"/>
        </w:r>
      </w:hyperlink>
    </w:p>
    <w:p w14:paraId="58D44973" w14:textId="343CB826" w:rsidR="00136A29" w:rsidRDefault="00000000">
      <w:pPr>
        <w:pStyle w:val="TOC1"/>
        <w:rPr>
          <w:rFonts w:asciiTheme="minorHAnsi" w:eastAsiaTheme="minorEastAsia" w:hAnsiTheme="minorHAnsi" w:cstheme="minorBidi"/>
          <w:b w:val="0"/>
          <w:noProof/>
          <w:color w:val="auto"/>
          <w:kern w:val="2"/>
          <w:sz w:val="22"/>
          <w:szCs w:val="22"/>
          <w14:ligatures w14:val="standardContextual"/>
        </w:rPr>
      </w:pPr>
      <w:hyperlink w:anchor="_Toc161303944" w:history="1">
        <w:r w:rsidR="00136A29" w:rsidRPr="001E7232">
          <w:rPr>
            <w:rStyle w:val="Hyperlink"/>
            <w:noProof/>
          </w:rPr>
          <w:t>3</w:t>
        </w:r>
        <w:r w:rsidR="00136A29">
          <w:rPr>
            <w:rFonts w:asciiTheme="minorHAnsi" w:eastAsiaTheme="minorEastAsia" w:hAnsiTheme="minorHAnsi" w:cstheme="minorBidi"/>
            <w:b w:val="0"/>
            <w:noProof/>
            <w:color w:val="auto"/>
            <w:kern w:val="2"/>
            <w:sz w:val="22"/>
            <w:szCs w:val="22"/>
            <w14:ligatures w14:val="standardContextual"/>
          </w:rPr>
          <w:tab/>
        </w:r>
        <w:r w:rsidR="00136A29" w:rsidRPr="001E7232">
          <w:rPr>
            <w:rStyle w:val="Hyperlink"/>
            <w:noProof/>
          </w:rPr>
          <w:t>Deployment</w:t>
        </w:r>
        <w:r w:rsidR="00136A29">
          <w:rPr>
            <w:noProof/>
            <w:webHidden/>
          </w:rPr>
          <w:tab/>
        </w:r>
        <w:r w:rsidR="00136A29">
          <w:rPr>
            <w:noProof/>
            <w:webHidden/>
          </w:rPr>
          <w:fldChar w:fldCharType="begin"/>
        </w:r>
        <w:r w:rsidR="00136A29">
          <w:rPr>
            <w:noProof/>
            <w:webHidden/>
          </w:rPr>
          <w:instrText xml:space="preserve"> PAGEREF _Toc161303944 \h </w:instrText>
        </w:r>
        <w:r w:rsidR="00136A29">
          <w:rPr>
            <w:noProof/>
            <w:webHidden/>
          </w:rPr>
        </w:r>
        <w:r w:rsidR="00136A29">
          <w:rPr>
            <w:noProof/>
            <w:webHidden/>
          </w:rPr>
          <w:fldChar w:fldCharType="separate"/>
        </w:r>
        <w:r w:rsidR="00D601FB">
          <w:rPr>
            <w:noProof/>
            <w:webHidden/>
          </w:rPr>
          <w:t>2</w:t>
        </w:r>
        <w:r w:rsidR="00136A29">
          <w:rPr>
            <w:noProof/>
            <w:webHidden/>
          </w:rPr>
          <w:fldChar w:fldCharType="end"/>
        </w:r>
      </w:hyperlink>
    </w:p>
    <w:p w14:paraId="6312B0CB" w14:textId="4D738BDE" w:rsidR="00136A29"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1303945" w:history="1">
        <w:r w:rsidR="00136A29" w:rsidRPr="001E7232">
          <w:rPr>
            <w:rStyle w:val="Hyperlink"/>
            <w:noProof/>
          </w:rPr>
          <w:t>3.1</w:t>
        </w:r>
        <w:r w:rsidR="00136A29">
          <w:rPr>
            <w:rFonts w:asciiTheme="minorHAnsi" w:eastAsiaTheme="minorEastAsia" w:hAnsiTheme="minorHAnsi" w:cstheme="minorBidi"/>
            <w:b w:val="0"/>
            <w:noProof/>
            <w:color w:val="auto"/>
            <w:kern w:val="2"/>
            <w:sz w:val="22"/>
            <w:szCs w:val="22"/>
            <w14:ligatures w14:val="standardContextual"/>
          </w:rPr>
          <w:tab/>
        </w:r>
        <w:r w:rsidR="00136A29" w:rsidRPr="001E7232">
          <w:rPr>
            <w:rStyle w:val="Hyperlink"/>
            <w:noProof/>
          </w:rPr>
          <w:t>Timeline</w:t>
        </w:r>
        <w:r w:rsidR="00136A29">
          <w:rPr>
            <w:noProof/>
            <w:webHidden/>
          </w:rPr>
          <w:tab/>
        </w:r>
        <w:r w:rsidR="00136A29">
          <w:rPr>
            <w:noProof/>
            <w:webHidden/>
          </w:rPr>
          <w:fldChar w:fldCharType="begin"/>
        </w:r>
        <w:r w:rsidR="00136A29">
          <w:rPr>
            <w:noProof/>
            <w:webHidden/>
          </w:rPr>
          <w:instrText xml:space="preserve"> PAGEREF _Toc161303945 \h </w:instrText>
        </w:r>
        <w:r w:rsidR="00136A29">
          <w:rPr>
            <w:noProof/>
            <w:webHidden/>
          </w:rPr>
        </w:r>
        <w:r w:rsidR="00136A29">
          <w:rPr>
            <w:noProof/>
            <w:webHidden/>
          </w:rPr>
          <w:fldChar w:fldCharType="separate"/>
        </w:r>
        <w:r w:rsidR="00D601FB">
          <w:rPr>
            <w:noProof/>
            <w:webHidden/>
          </w:rPr>
          <w:t>3</w:t>
        </w:r>
        <w:r w:rsidR="00136A29">
          <w:rPr>
            <w:noProof/>
            <w:webHidden/>
          </w:rPr>
          <w:fldChar w:fldCharType="end"/>
        </w:r>
      </w:hyperlink>
    </w:p>
    <w:p w14:paraId="5F154ACA" w14:textId="27242524" w:rsidR="00136A29"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1303946" w:history="1">
        <w:r w:rsidR="00136A29" w:rsidRPr="001E7232">
          <w:rPr>
            <w:rStyle w:val="Hyperlink"/>
            <w:noProof/>
          </w:rPr>
          <w:t>3.2</w:t>
        </w:r>
        <w:r w:rsidR="00136A29">
          <w:rPr>
            <w:rFonts w:asciiTheme="minorHAnsi" w:eastAsiaTheme="minorEastAsia" w:hAnsiTheme="minorHAnsi" w:cstheme="minorBidi"/>
            <w:b w:val="0"/>
            <w:noProof/>
            <w:color w:val="auto"/>
            <w:kern w:val="2"/>
            <w:sz w:val="22"/>
            <w:szCs w:val="22"/>
            <w14:ligatures w14:val="standardContextual"/>
          </w:rPr>
          <w:tab/>
        </w:r>
        <w:r w:rsidR="00136A29" w:rsidRPr="001E7232">
          <w:rPr>
            <w:rStyle w:val="Hyperlink"/>
            <w:noProof/>
          </w:rPr>
          <w:t>Site Readiness Assessment</w:t>
        </w:r>
        <w:r w:rsidR="00136A29">
          <w:rPr>
            <w:noProof/>
            <w:webHidden/>
          </w:rPr>
          <w:tab/>
        </w:r>
        <w:r w:rsidR="00136A29">
          <w:rPr>
            <w:noProof/>
            <w:webHidden/>
          </w:rPr>
          <w:fldChar w:fldCharType="begin"/>
        </w:r>
        <w:r w:rsidR="00136A29">
          <w:rPr>
            <w:noProof/>
            <w:webHidden/>
          </w:rPr>
          <w:instrText xml:space="preserve"> PAGEREF _Toc161303946 \h </w:instrText>
        </w:r>
        <w:r w:rsidR="00136A29">
          <w:rPr>
            <w:noProof/>
            <w:webHidden/>
          </w:rPr>
        </w:r>
        <w:r w:rsidR="00136A29">
          <w:rPr>
            <w:noProof/>
            <w:webHidden/>
          </w:rPr>
          <w:fldChar w:fldCharType="separate"/>
        </w:r>
        <w:r w:rsidR="00D601FB">
          <w:rPr>
            <w:noProof/>
            <w:webHidden/>
          </w:rPr>
          <w:t>3</w:t>
        </w:r>
        <w:r w:rsidR="00136A29">
          <w:rPr>
            <w:noProof/>
            <w:webHidden/>
          </w:rPr>
          <w:fldChar w:fldCharType="end"/>
        </w:r>
      </w:hyperlink>
    </w:p>
    <w:p w14:paraId="4EE30890" w14:textId="2B3B019B" w:rsidR="00136A29"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1303947" w:history="1">
        <w:r w:rsidR="00136A29" w:rsidRPr="001E7232">
          <w:rPr>
            <w:rStyle w:val="Hyperlink"/>
            <w:noProof/>
          </w:rPr>
          <w:t>3.2.1</w:t>
        </w:r>
        <w:r w:rsidR="00136A29">
          <w:rPr>
            <w:rFonts w:asciiTheme="minorHAnsi" w:eastAsiaTheme="minorEastAsia" w:hAnsiTheme="minorHAnsi" w:cstheme="minorBidi"/>
            <w:noProof/>
            <w:color w:val="auto"/>
            <w:kern w:val="2"/>
            <w:sz w:val="22"/>
            <w:szCs w:val="22"/>
            <w14:ligatures w14:val="standardContextual"/>
          </w:rPr>
          <w:tab/>
        </w:r>
        <w:r w:rsidR="00136A29" w:rsidRPr="001E7232">
          <w:rPr>
            <w:rStyle w:val="Hyperlink"/>
            <w:noProof/>
          </w:rPr>
          <w:t>Deployment Topology (Targeted Architecture)</w:t>
        </w:r>
        <w:r w:rsidR="00136A29">
          <w:rPr>
            <w:noProof/>
            <w:webHidden/>
          </w:rPr>
          <w:tab/>
        </w:r>
        <w:r w:rsidR="00136A29">
          <w:rPr>
            <w:noProof/>
            <w:webHidden/>
          </w:rPr>
          <w:fldChar w:fldCharType="begin"/>
        </w:r>
        <w:r w:rsidR="00136A29">
          <w:rPr>
            <w:noProof/>
            <w:webHidden/>
          </w:rPr>
          <w:instrText xml:space="preserve"> PAGEREF _Toc161303947 \h </w:instrText>
        </w:r>
        <w:r w:rsidR="00136A29">
          <w:rPr>
            <w:noProof/>
            <w:webHidden/>
          </w:rPr>
        </w:r>
        <w:r w:rsidR="00136A29">
          <w:rPr>
            <w:noProof/>
            <w:webHidden/>
          </w:rPr>
          <w:fldChar w:fldCharType="separate"/>
        </w:r>
        <w:r w:rsidR="00D601FB">
          <w:rPr>
            <w:noProof/>
            <w:webHidden/>
          </w:rPr>
          <w:t>3</w:t>
        </w:r>
        <w:r w:rsidR="00136A29">
          <w:rPr>
            <w:noProof/>
            <w:webHidden/>
          </w:rPr>
          <w:fldChar w:fldCharType="end"/>
        </w:r>
      </w:hyperlink>
    </w:p>
    <w:p w14:paraId="76CC6CB4" w14:textId="0FF4CA79" w:rsidR="00136A29"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1303948" w:history="1">
        <w:r w:rsidR="00136A29" w:rsidRPr="001E7232">
          <w:rPr>
            <w:rStyle w:val="Hyperlink"/>
            <w:noProof/>
          </w:rPr>
          <w:t>3.2.2</w:t>
        </w:r>
        <w:r w:rsidR="00136A29">
          <w:rPr>
            <w:rFonts w:asciiTheme="minorHAnsi" w:eastAsiaTheme="minorEastAsia" w:hAnsiTheme="minorHAnsi" w:cstheme="minorBidi"/>
            <w:noProof/>
            <w:color w:val="auto"/>
            <w:kern w:val="2"/>
            <w:sz w:val="22"/>
            <w:szCs w:val="22"/>
            <w14:ligatures w14:val="standardContextual"/>
          </w:rPr>
          <w:tab/>
        </w:r>
        <w:r w:rsidR="00136A29" w:rsidRPr="001E7232">
          <w:rPr>
            <w:rStyle w:val="Hyperlink"/>
            <w:noProof/>
          </w:rPr>
          <w:t>Site Information (Locations, Deployment Recipients)</w:t>
        </w:r>
        <w:r w:rsidR="00136A29">
          <w:rPr>
            <w:noProof/>
            <w:webHidden/>
          </w:rPr>
          <w:tab/>
        </w:r>
        <w:r w:rsidR="00136A29">
          <w:rPr>
            <w:noProof/>
            <w:webHidden/>
          </w:rPr>
          <w:fldChar w:fldCharType="begin"/>
        </w:r>
        <w:r w:rsidR="00136A29">
          <w:rPr>
            <w:noProof/>
            <w:webHidden/>
          </w:rPr>
          <w:instrText xml:space="preserve"> PAGEREF _Toc161303948 \h </w:instrText>
        </w:r>
        <w:r w:rsidR="00136A29">
          <w:rPr>
            <w:noProof/>
            <w:webHidden/>
          </w:rPr>
        </w:r>
        <w:r w:rsidR="00136A29">
          <w:rPr>
            <w:noProof/>
            <w:webHidden/>
          </w:rPr>
          <w:fldChar w:fldCharType="separate"/>
        </w:r>
        <w:r w:rsidR="00D601FB">
          <w:rPr>
            <w:noProof/>
            <w:webHidden/>
          </w:rPr>
          <w:t>3</w:t>
        </w:r>
        <w:r w:rsidR="00136A29">
          <w:rPr>
            <w:noProof/>
            <w:webHidden/>
          </w:rPr>
          <w:fldChar w:fldCharType="end"/>
        </w:r>
      </w:hyperlink>
    </w:p>
    <w:p w14:paraId="1B7320EA" w14:textId="02992897" w:rsidR="00136A29"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1303949" w:history="1">
        <w:r w:rsidR="00136A29" w:rsidRPr="001E7232">
          <w:rPr>
            <w:rStyle w:val="Hyperlink"/>
            <w:noProof/>
          </w:rPr>
          <w:t>3.2.3</w:t>
        </w:r>
        <w:r w:rsidR="00136A29">
          <w:rPr>
            <w:rFonts w:asciiTheme="minorHAnsi" w:eastAsiaTheme="minorEastAsia" w:hAnsiTheme="minorHAnsi" w:cstheme="minorBidi"/>
            <w:noProof/>
            <w:color w:val="auto"/>
            <w:kern w:val="2"/>
            <w:sz w:val="22"/>
            <w:szCs w:val="22"/>
            <w14:ligatures w14:val="standardContextual"/>
          </w:rPr>
          <w:tab/>
        </w:r>
        <w:r w:rsidR="00136A29" w:rsidRPr="001E7232">
          <w:rPr>
            <w:rStyle w:val="Hyperlink"/>
            <w:noProof/>
          </w:rPr>
          <w:t>Site Preparation</w:t>
        </w:r>
        <w:r w:rsidR="00136A29">
          <w:rPr>
            <w:noProof/>
            <w:webHidden/>
          </w:rPr>
          <w:tab/>
        </w:r>
        <w:r w:rsidR="00136A29">
          <w:rPr>
            <w:noProof/>
            <w:webHidden/>
          </w:rPr>
          <w:fldChar w:fldCharType="begin"/>
        </w:r>
        <w:r w:rsidR="00136A29">
          <w:rPr>
            <w:noProof/>
            <w:webHidden/>
          </w:rPr>
          <w:instrText xml:space="preserve"> PAGEREF _Toc161303949 \h </w:instrText>
        </w:r>
        <w:r w:rsidR="00136A29">
          <w:rPr>
            <w:noProof/>
            <w:webHidden/>
          </w:rPr>
        </w:r>
        <w:r w:rsidR="00136A29">
          <w:rPr>
            <w:noProof/>
            <w:webHidden/>
          </w:rPr>
          <w:fldChar w:fldCharType="separate"/>
        </w:r>
        <w:r w:rsidR="00D601FB">
          <w:rPr>
            <w:noProof/>
            <w:webHidden/>
          </w:rPr>
          <w:t>3</w:t>
        </w:r>
        <w:r w:rsidR="00136A29">
          <w:rPr>
            <w:noProof/>
            <w:webHidden/>
          </w:rPr>
          <w:fldChar w:fldCharType="end"/>
        </w:r>
      </w:hyperlink>
    </w:p>
    <w:p w14:paraId="2AC27DA9" w14:textId="2AAB14FE" w:rsidR="00136A29"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1303950" w:history="1">
        <w:r w:rsidR="00136A29" w:rsidRPr="001E7232">
          <w:rPr>
            <w:rStyle w:val="Hyperlink"/>
            <w:noProof/>
          </w:rPr>
          <w:t>3.3</w:t>
        </w:r>
        <w:r w:rsidR="00136A29">
          <w:rPr>
            <w:rFonts w:asciiTheme="minorHAnsi" w:eastAsiaTheme="minorEastAsia" w:hAnsiTheme="minorHAnsi" w:cstheme="minorBidi"/>
            <w:b w:val="0"/>
            <w:noProof/>
            <w:color w:val="auto"/>
            <w:kern w:val="2"/>
            <w:sz w:val="22"/>
            <w:szCs w:val="22"/>
            <w14:ligatures w14:val="standardContextual"/>
          </w:rPr>
          <w:tab/>
        </w:r>
        <w:r w:rsidR="00136A29" w:rsidRPr="001E7232">
          <w:rPr>
            <w:rStyle w:val="Hyperlink"/>
            <w:noProof/>
          </w:rPr>
          <w:t>Resources</w:t>
        </w:r>
        <w:r w:rsidR="00136A29">
          <w:rPr>
            <w:noProof/>
            <w:webHidden/>
          </w:rPr>
          <w:tab/>
        </w:r>
        <w:r w:rsidR="00136A29">
          <w:rPr>
            <w:noProof/>
            <w:webHidden/>
          </w:rPr>
          <w:fldChar w:fldCharType="begin"/>
        </w:r>
        <w:r w:rsidR="00136A29">
          <w:rPr>
            <w:noProof/>
            <w:webHidden/>
          </w:rPr>
          <w:instrText xml:space="preserve"> PAGEREF _Toc161303950 \h </w:instrText>
        </w:r>
        <w:r w:rsidR="00136A29">
          <w:rPr>
            <w:noProof/>
            <w:webHidden/>
          </w:rPr>
        </w:r>
        <w:r w:rsidR="00136A29">
          <w:rPr>
            <w:noProof/>
            <w:webHidden/>
          </w:rPr>
          <w:fldChar w:fldCharType="separate"/>
        </w:r>
        <w:r w:rsidR="00D601FB">
          <w:rPr>
            <w:noProof/>
            <w:webHidden/>
          </w:rPr>
          <w:t>3</w:t>
        </w:r>
        <w:r w:rsidR="00136A29">
          <w:rPr>
            <w:noProof/>
            <w:webHidden/>
          </w:rPr>
          <w:fldChar w:fldCharType="end"/>
        </w:r>
      </w:hyperlink>
    </w:p>
    <w:p w14:paraId="025B8F45" w14:textId="4534E247" w:rsidR="00136A29"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1303951" w:history="1">
        <w:r w:rsidR="00136A29" w:rsidRPr="001E7232">
          <w:rPr>
            <w:rStyle w:val="Hyperlink"/>
            <w:noProof/>
          </w:rPr>
          <w:t>3.3.1</w:t>
        </w:r>
        <w:r w:rsidR="00136A29">
          <w:rPr>
            <w:rFonts w:asciiTheme="minorHAnsi" w:eastAsiaTheme="minorEastAsia" w:hAnsiTheme="minorHAnsi" w:cstheme="minorBidi"/>
            <w:noProof/>
            <w:color w:val="auto"/>
            <w:kern w:val="2"/>
            <w:sz w:val="22"/>
            <w:szCs w:val="22"/>
            <w14:ligatures w14:val="standardContextual"/>
          </w:rPr>
          <w:tab/>
        </w:r>
        <w:r w:rsidR="00136A29" w:rsidRPr="001E7232">
          <w:rPr>
            <w:rStyle w:val="Hyperlink"/>
            <w:noProof/>
          </w:rPr>
          <w:t>Facility</w:t>
        </w:r>
        <w:r w:rsidR="00136A29" w:rsidRPr="001E7232">
          <w:rPr>
            <w:rStyle w:val="Hyperlink"/>
            <w:noProof/>
            <w:spacing w:val="-7"/>
          </w:rPr>
          <w:t xml:space="preserve"> </w:t>
        </w:r>
        <w:r w:rsidR="00136A29" w:rsidRPr="001E7232">
          <w:rPr>
            <w:rStyle w:val="Hyperlink"/>
            <w:noProof/>
          </w:rPr>
          <w:t>Specifics</w:t>
        </w:r>
        <w:r w:rsidR="00136A29">
          <w:rPr>
            <w:noProof/>
            <w:webHidden/>
          </w:rPr>
          <w:tab/>
        </w:r>
        <w:r w:rsidR="00136A29">
          <w:rPr>
            <w:noProof/>
            <w:webHidden/>
          </w:rPr>
          <w:fldChar w:fldCharType="begin"/>
        </w:r>
        <w:r w:rsidR="00136A29">
          <w:rPr>
            <w:noProof/>
            <w:webHidden/>
          </w:rPr>
          <w:instrText xml:space="preserve"> PAGEREF _Toc161303951 \h </w:instrText>
        </w:r>
        <w:r w:rsidR="00136A29">
          <w:rPr>
            <w:noProof/>
            <w:webHidden/>
          </w:rPr>
        </w:r>
        <w:r w:rsidR="00136A29">
          <w:rPr>
            <w:noProof/>
            <w:webHidden/>
          </w:rPr>
          <w:fldChar w:fldCharType="separate"/>
        </w:r>
        <w:r w:rsidR="00D601FB">
          <w:rPr>
            <w:noProof/>
            <w:webHidden/>
          </w:rPr>
          <w:t>3</w:t>
        </w:r>
        <w:r w:rsidR="00136A29">
          <w:rPr>
            <w:noProof/>
            <w:webHidden/>
          </w:rPr>
          <w:fldChar w:fldCharType="end"/>
        </w:r>
      </w:hyperlink>
    </w:p>
    <w:p w14:paraId="0D93F980" w14:textId="6CEBD54E" w:rsidR="00136A29"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1303952" w:history="1">
        <w:r w:rsidR="00136A29" w:rsidRPr="001E7232">
          <w:rPr>
            <w:rStyle w:val="Hyperlink"/>
            <w:noProof/>
          </w:rPr>
          <w:t>3.3.2</w:t>
        </w:r>
        <w:r w:rsidR="00136A29">
          <w:rPr>
            <w:rFonts w:asciiTheme="minorHAnsi" w:eastAsiaTheme="minorEastAsia" w:hAnsiTheme="minorHAnsi" w:cstheme="minorBidi"/>
            <w:noProof/>
            <w:color w:val="auto"/>
            <w:kern w:val="2"/>
            <w:sz w:val="22"/>
            <w:szCs w:val="22"/>
            <w14:ligatures w14:val="standardContextual"/>
          </w:rPr>
          <w:tab/>
        </w:r>
        <w:r w:rsidR="00136A29" w:rsidRPr="001E7232">
          <w:rPr>
            <w:rStyle w:val="Hyperlink"/>
            <w:noProof/>
          </w:rPr>
          <w:t>Hardware</w:t>
        </w:r>
        <w:r w:rsidR="00136A29">
          <w:rPr>
            <w:noProof/>
            <w:webHidden/>
          </w:rPr>
          <w:tab/>
        </w:r>
        <w:r w:rsidR="00136A29">
          <w:rPr>
            <w:noProof/>
            <w:webHidden/>
          </w:rPr>
          <w:fldChar w:fldCharType="begin"/>
        </w:r>
        <w:r w:rsidR="00136A29">
          <w:rPr>
            <w:noProof/>
            <w:webHidden/>
          </w:rPr>
          <w:instrText xml:space="preserve"> PAGEREF _Toc161303952 \h </w:instrText>
        </w:r>
        <w:r w:rsidR="00136A29">
          <w:rPr>
            <w:noProof/>
            <w:webHidden/>
          </w:rPr>
        </w:r>
        <w:r w:rsidR="00136A29">
          <w:rPr>
            <w:noProof/>
            <w:webHidden/>
          </w:rPr>
          <w:fldChar w:fldCharType="separate"/>
        </w:r>
        <w:r w:rsidR="00D601FB">
          <w:rPr>
            <w:noProof/>
            <w:webHidden/>
          </w:rPr>
          <w:t>3</w:t>
        </w:r>
        <w:r w:rsidR="00136A29">
          <w:rPr>
            <w:noProof/>
            <w:webHidden/>
          </w:rPr>
          <w:fldChar w:fldCharType="end"/>
        </w:r>
      </w:hyperlink>
    </w:p>
    <w:p w14:paraId="00D75628" w14:textId="29822E6F" w:rsidR="00136A29"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1303953" w:history="1">
        <w:r w:rsidR="00136A29" w:rsidRPr="001E7232">
          <w:rPr>
            <w:rStyle w:val="Hyperlink"/>
            <w:noProof/>
          </w:rPr>
          <w:t>3.3.3</w:t>
        </w:r>
        <w:r w:rsidR="00136A29">
          <w:rPr>
            <w:rFonts w:asciiTheme="minorHAnsi" w:eastAsiaTheme="minorEastAsia" w:hAnsiTheme="minorHAnsi" w:cstheme="minorBidi"/>
            <w:noProof/>
            <w:color w:val="auto"/>
            <w:kern w:val="2"/>
            <w:sz w:val="22"/>
            <w:szCs w:val="22"/>
            <w14:ligatures w14:val="standardContextual"/>
          </w:rPr>
          <w:tab/>
        </w:r>
        <w:r w:rsidR="00136A29" w:rsidRPr="001E7232">
          <w:rPr>
            <w:rStyle w:val="Hyperlink"/>
            <w:noProof/>
          </w:rPr>
          <w:t>Software</w:t>
        </w:r>
        <w:r w:rsidR="00136A29">
          <w:rPr>
            <w:noProof/>
            <w:webHidden/>
          </w:rPr>
          <w:tab/>
        </w:r>
        <w:r w:rsidR="00136A29">
          <w:rPr>
            <w:noProof/>
            <w:webHidden/>
          </w:rPr>
          <w:fldChar w:fldCharType="begin"/>
        </w:r>
        <w:r w:rsidR="00136A29">
          <w:rPr>
            <w:noProof/>
            <w:webHidden/>
          </w:rPr>
          <w:instrText xml:space="preserve"> PAGEREF _Toc161303953 \h </w:instrText>
        </w:r>
        <w:r w:rsidR="00136A29">
          <w:rPr>
            <w:noProof/>
            <w:webHidden/>
          </w:rPr>
        </w:r>
        <w:r w:rsidR="00136A29">
          <w:rPr>
            <w:noProof/>
            <w:webHidden/>
          </w:rPr>
          <w:fldChar w:fldCharType="separate"/>
        </w:r>
        <w:r w:rsidR="00D601FB">
          <w:rPr>
            <w:noProof/>
            <w:webHidden/>
          </w:rPr>
          <w:t>3</w:t>
        </w:r>
        <w:r w:rsidR="00136A29">
          <w:rPr>
            <w:noProof/>
            <w:webHidden/>
          </w:rPr>
          <w:fldChar w:fldCharType="end"/>
        </w:r>
      </w:hyperlink>
    </w:p>
    <w:p w14:paraId="6010FEEB" w14:textId="57410AC0" w:rsidR="00136A29"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1303954" w:history="1">
        <w:r w:rsidR="00136A29" w:rsidRPr="001E7232">
          <w:rPr>
            <w:rStyle w:val="Hyperlink"/>
            <w:noProof/>
          </w:rPr>
          <w:t>3.3.4</w:t>
        </w:r>
        <w:r w:rsidR="00136A29">
          <w:rPr>
            <w:rFonts w:asciiTheme="minorHAnsi" w:eastAsiaTheme="minorEastAsia" w:hAnsiTheme="minorHAnsi" w:cstheme="minorBidi"/>
            <w:noProof/>
            <w:color w:val="auto"/>
            <w:kern w:val="2"/>
            <w:sz w:val="22"/>
            <w:szCs w:val="22"/>
            <w14:ligatures w14:val="standardContextual"/>
          </w:rPr>
          <w:tab/>
        </w:r>
        <w:r w:rsidR="00136A29" w:rsidRPr="001E7232">
          <w:rPr>
            <w:rStyle w:val="Hyperlink"/>
            <w:noProof/>
          </w:rPr>
          <w:t>Communications</w:t>
        </w:r>
        <w:r w:rsidR="00136A29">
          <w:rPr>
            <w:noProof/>
            <w:webHidden/>
          </w:rPr>
          <w:tab/>
        </w:r>
        <w:r w:rsidR="00136A29">
          <w:rPr>
            <w:noProof/>
            <w:webHidden/>
          </w:rPr>
          <w:fldChar w:fldCharType="begin"/>
        </w:r>
        <w:r w:rsidR="00136A29">
          <w:rPr>
            <w:noProof/>
            <w:webHidden/>
          </w:rPr>
          <w:instrText xml:space="preserve"> PAGEREF _Toc161303954 \h </w:instrText>
        </w:r>
        <w:r w:rsidR="00136A29">
          <w:rPr>
            <w:noProof/>
            <w:webHidden/>
          </w:rPr>
        </w:r>
        <w:r w:rsidR="00136A29">
          <w:rPr>
            <w:noProof/>
            <w:webHidden/>
          </w:rPr>
          <w:fldChar w:fldCharType="separate"/>
        </w:r>
        <w:r w:rsidR="00D601FB">
          <w:rPr>
            <w:noProof/>
            <w:webHidden/>
          </w:rPr>
          <w:t>3</w:t>
        </w:r>
        <w:r w:rsidR="00136A29">
          <w:rPr>
            <w:noProof/>
            <w:webHidden/>
          </w:rPr>
          <w:fldChar w:fldCharType="end"/>
        </w:r>
      </w:hyperlink>
    </w:p>
    <w:p w14:paraId="071054AB" w14:textId="27965542" w:rsidR="00136A29" w:rsidRDefault="00000000">
      <w:pPr>
        <w:pStyle w:val="TOC4"/>
        <w:tabs>
          <w:tab w:val="left" w:pos="1800"/>
          <w:tab w:val="right" w:leader="dot" w:pos="9350"/>
        </w:tabs>
        <w:rPr>
          <w:rFonts w:asciiTheme="minorHAnsi" w:eastAsiaTheme="minorEastAsia" w:hAnsiTheme="minorHAnsi" w:cstheme="minorBidi"/>
          <w:noProof/>
          <w:color w:val="auto"/>
          <w:kern w:val="2"/>
          <w:szCs w:val="22"/>
          <w14:ligatures w14:val="standardContextual"/>
        </w:rPr>
      </w:pPr>
      <w:hyperlink w:anchor="_Toc161303955" w:history="1">
        <w:r w:rsidR="00136A29" w:rsidRPr="001E7232">
          <w:rPr>
            <w:rStyle w:val="Hyperlink"/>
            <w:noProof/>
          </w:rPr>
          <w:t>3.3.4.1</w:t>
        </w:r>
        <w:r w:rsidR="00136A29">
          <w:rPr>
            <w:rFonts w:asciiTheme="minorHAnsi" w:eastAsiaTheme="minorEastAsia" w:hAnsiTheme="minorHAnsi" w:cstheme="minorBidi"/>
            <w:noProof/>
            <w:color w:val="auto"/>
            <w:kern w:val="2"/>
            <w:szCs w:val="22"/>
            <w14:ligatures w14:val="standardContextual"/>
          </w:rPr>
          <w:tab/>
        </w:r>
        <w:r w:rsidR="00136A29" w:rsidRPr="001E7232">
          <w:rPr>
            <w:rStyle w:val="Hyperlink"/>
            <w:noProof/>
          </w:rPr>
          <w:t>Deployment / Installation / Back-out Checklist</w:t>
        </w:r>
        <w:r w:rsidR="00136A29">
          <w:rPr>
            <w:noProof/>
            <w:webHidden/>
          </w:rPr>
          <w:tab/>
        </w:r>
        <w:r w:rsidR="00136A29">
          <w:rPr>
            <w:noProof/>
            <w:webHidden/>
          </w:rPr>
          <w:fldChar w:fldCharType="begin"/>
        </w:r>
        <w:r w:rsidR="00136A29">
          <w:rPr>
            <w:noProof/>
            <w:webHidden/>
          </w:rPr>
          <w:instrText xml:space="preserve"> PAGEREF _Toc161303955 \h </w:instrText>
        </w:r>
        <w:r w:rsidR="00136A29">
          <w:rPr>
            <w:noProof/>
            <w:webHidden/>
          </w:rPr>
        </w:r>
        <w:r w:rsidR="00136A29">
          <w:rPr>
            <w:noProof/>
            <w:webHidden/>
          </w:rPr>
          <w:fldChar w:fldCharType="separate"/>
        </w:r>
        <w:r w:rsidR="00D601FB">
          <w:rPr>
            <w:noProof/>
            <w:webHidden/>
          </w:rPr>
          <w:t>4</w:t>
        </w:r>
        <w:r w:rsidR="00136A29">
          <w:rPr>
            <w:noProof/>
            <w:webHidden/>
          </w:rPr>
          <w:fldChar w:fldCharType="end"/>
        </w:r>
      </w:hyperlink>
    </w:p>
    <w:p w14:paraId="188CD427" w14:textId="4E4994FA" w:rsidR="00136A29" w:rsidRDefault="00000000">
      <w:pPr>
        <w:pStyle w:val="TOC1"/>
        <w:rPr>
          <w:rFonts w:asciiTheme="minorHAnsi" w:eastAsiaTheme="minorEastAsia" w:hAnsiTheme="minorHAnsi" w:cstheme="minorBidi"/>
          <w:b w:val="0"/>
          <w:noProof/>
          <w:color w:val="auto"/>
          <w:kern w:val="2"/>
          <w:sz w:val="22"/>
          <w:szCs w:val="22"/>
          <w14:ligatures w14:val="standardContextual"/>
        </w:rPr>
      </w:pPr>
      <w:hyperlink w:anchor="_Toc161303956" w:history="1">
        <w:r w:rsidR="00136A29" w:rsidRPr="001E7232">
          <w:rPr>
            <w:rStyle w:val="Hyperlink"/>
            <w:noProof/>
          </w:rPr>
          <w:t>4</w:t>
        </w:r>
        <w:r w:rsidR="00136A29">
          <w:rPr>
            <w:rFonts w:asciiTheme="minorHAnsi" w:eastAsiaTheme="minorEastAsia" w:hAnsiTheme="minorHAnsi" w:cstheme="minorBidi"/>
            <w:b w:val="0"/>
            <w:noProof/>
            <w:color w:val="auto"/>
            <w:kern w:val="2"/>
            <w:sz w:val="22"/>
            <w:szCs w:val="22"/>
            <w14:ligatures w14:val="standardContextual"/>
          </w:rPr>
          <w:tab/>
        </w:r>
        <w:r w:rsidR="00136A29" w:rsidRPr="001E7232">
          <w:rPr>
            <w:rStyle w:val="Hyperlink"/>
            <w:noProof/>
          </w:rPr>
          <w:t>Installation</w:t>
        </w:r>
        <w:r w:rsidR="00136A29">
          <w:rPr>
            <w:noProof/>
            <w:webHidden/>
          </w:rPr>
          <w:tab/>
        </w:r>
        <w:r w:rsidR="00136A29">
          <w:rPr>
            <w:noProof/>
            <w:webHidden/>
          </w:rPr>
          <w:fldChar w:fldCharType="begin"/>
        </w:r>
        <w:r w:rsidR="00136A29">
          <w:rPr>
            <w:noProof/>
            <w:webHidden/>
          </w:rPr>
          <w:instrText xml:space="preserve"> PAGEREF _Toc161303956 \h </w:instrText>
        </w:r>
        <w:r w:rsidR="00136A29">
          <w:rPr>
            <w:noProof/>
            <w:webHidden/>
          </w:rPr>
        </w:r>
        <w:r w:rsidR="00136A29">
          <w:rPr>
            <w:noProof/>
            <w:webHidden/>
          </w:rPr>
          <w:fldChar w:fldCharType="separate"/>
        </w:r>
        <w:r w:rsidR="00D601FB">
          <w:rPr>
            <w:noProof/>
            <w:webHidden/>
          </w:rPr>
          <w:t>4</w:t>
        </w:r>
        <w:r w:rsidR="00136A29">
          <w:rPr>
            <w:noProof/>
            <w:webHidden/>
          </w:rPr>
          <w:fldChar w:fldCharType="end"/>
        </w:r>
      </w:hyperlink>
    </w:p>
    <w:p w14:paraId="6DB3A033" w14:textId="2CE00BD7" w:rsidR="00136A29"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1303957" w:history="1">
        <w:r w:rsidR="00136A29" w:rsidRPr="001E7232">
          <w:rPr>
            <w:rStyle w:val="Hyperlink"/>
            <w:noProof/>
          </w:rPr>
          <w:t>4.1</w:t>
        </w:r>
        <w:r w:rsidR="00136A29">
          <w:rPr>
            <w:rFonts w:asciiTheme="minorHAnsi" w:eastAsiaTheme="minorEastAsia" w:hAnsiTheme="minorHAnsi" w:cstheme="minorBidi"/>
            <w:b w:val="0"/>
            <w:noProof/>
            <w:color w:val="auto"/>
            <w:kern w:val="2"/>
            <w:sz w:val="22"/>
            <w:szCs w:val="22"/>
            <w14:ligatures w14:val="standardContextual"/>
          </w:rPr>
          <w:tab/>
        </w:r>
        <w:r w:rsidR="00136A29" w:rsidRPr="001E7232">
          <w:rPr>
            <w:rStyle w:val="Hyperlink"/>
            <w:noProof/>
          </w:rPr>
          <w:t>Pre-installation and System Requirements</w:t>
        </w:r>
        <w:r w:rsidR="00136A29">
          <w:rPr>
            <w:noProof/>
            <w:webHidden/>
          </w:rPr>
          <w:tab/>
        </w:r>
        <w:r w:rsidR="00136A29">
          <w:rPr>
            <w:noProof/>
            <w:webHidden/>
          </w:rPr>
          <w:fldChar w:fldCharType="begin"/>
        </w:r>
        <w:r w:rsidR="00136A29">
          <w:rPr>
            <w:noProof/>
            <w:webHidden/>
          </w:rPr>
          <w:instrText xml:space="preserve"> PAGEREF _Toc161303957 \h </w:instrText>
        </w:r>
        <w:r w:rsidR="00136A29">
          <w:rPr>
            <w:noProof/>
            <w:webHidden/>
          </w:rPr>
        </w:r>
        <w:r w:rsidR="00136A29">
          <w:rPr>
            <w:noProof/>
            <w:webHidden/>
          </w:rPr>
          <w:fldChar w:fldCharType="separate"/>
        </w:r>
        <w:r w:rsidR="00D601FB">
          <w:rPr>
            <w:noProof/>
            <w:webHidden/>
          </w:rPr>
          <w:t>4</w:t>
        </w:r>
        <w:r w:rsidR="00136A29">
          <w:rPr>
            <w:noProof/>
            <w:webHidden/>
          </w:rPr>
          <w:fldChar w:fldCharType="end"/>
        </w:r>
      </w:hyperlink>
    </w:p>
    <w:p w14:paraId="1F15C209" w14:textId="027478BB" w:rsidR="00136A29"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1303958" w:history="1">
        <w:r w:rsidR="00136A29" w:rsidRPr="001E7232">
          <w:rPr>
            <w:rStyle w:val="Hyperlink"/>
            <w:noProof/>
          </w:rPr>
          <w:t>4.2</w:t>
        </w:r>
        <w:r w:rsidR="00136A29">
          <w:rPr>
            <w:rFonts w:asciiTheme="minorHAnsi" w:eastAsiaTheme="minorEastAsia" w:hAnsiTheme="minorHAnsi" w:cstheme="minorBidi"/>
            <w:b w:val="0"/>
            <w:noProof/>
            <w:color w:val="auto"/>
            <w:kern w:val="2"/>
            <w:sz w:val="22"/>
            <w:szCs w:val="22"/>
            <w14:ligatures w14:val="standardContextual"/>
          </w:rPr>
          <w:tab/>
        </w:r>
        <w:r w:rsidR="00136A29" w:rsidRPr="001E7232">
          <w:rPr>
            <w:rStyle w:val="Hyperlink"/>
            <w:noProof/>
          </w:rPr>
          <w:t>Platform Installation and Preparation</w:t>
        </w:r>
        <w:r w:rsidR="00136A29">
          <w:rPr>
            <w:noProof/>
            <w:webHidden/>
          </w:rPr>
          <w:tab/>
        </w:r>
        <w:r w:rsidR="00136A29">
          <w:rPr>
            <w:noProof/>
            <w:webHidden/>
          </w:rPr>
          <w:fldChar w:fldCharType="begin"/>
        </w:r>
        <w:r w:rsidR="00136A29">
          <w:rPr>
            <w:noProof/>
            <w:webHidden/>
          </w:rPr>
          <w:instrText xml:space="preserve"> PAGEREF _Toc161303958 \h </w:instrText>
        </w:r>
        <w:r w:rsidR="00136A29">
          <w:rPr>
            <w:noProof/>
            <w:webHidden/>
          </w:rPr>
        </w:r>
        <w:r w:rsidR="00136A29">
          <w:rPr>
            <w:noProof/>
            <w:webHidden/>
          </w:rPr>
          <w:fldChar w:fldCharType="separate"/>
        </w:r>
        <w:r w:rsidR="00D601FB">
          <w:rPr>
            <w:noProof/>
            <w:webHidden/>
          </w:rPr>
          <w:t>4</w:t>
        </w:r>
        <w:r w:rsidR="00136A29">
          <w:rPr>
            <w:noProof/>
            <w:webHidden/>
          </w:rPr>
          <w:fldChar w:fldCharType="end"/>
        </w:r>
      </w:hyperlink>
    </w:p>
    <w:p w14:paraId="20C19057" w14:textId="75C14251" w:rsidR="00136A29"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1303959" w:history="1">
        <w:r w:rsidR="00136A29" w:rsidRPr="001E7232">
          <w:rPr>
            <w:rStyle w:val="Hyperlink"/>
            <w:noProof/>
          </w:rPr>
          <w:t>4.3</w:t>
        </w:r>
        <w:r w:rsidR="00136A29">
          <w:rPr>
            <w:rFonts w:asciiTheme="minorHAnsi" w:eastAsiaTheme="minorEastAsia" w:hAnsiTheme="minorHAnsi" w:cstheme="minorBidi"/>
            <w:b w:val="0"/>
            <w:noProof/>
            <w:color w:val="auto"/>
            <w:kern w:val="2"/>
            <w:sz w:val="22"/>
            <w:szCs w:val="22"/>
            <w14:ligatures w14:val="standardContextual"/>
          </w:rPr>
          <w:tab/>
        </w:r>
        <w:r w:rsidR="00136A29" w:rsidRPr="001E7232">
          <w:rPr>
            <w:rStyle w:val="Hyperlink"/>
            <w:noProof/>
          </w:rPr>
          <w:t>Download and Extract Files</w:t>
        </w:r>
        <w:r w:rsidR="00136A29">
          <w:rPr>
            <w:noProof/>
            <w:webHidden/>
          </w:rPr>
          <w:tab/>
        </w:r>
        <w:r w:rsidR="00136A29">
          <w:rPr>
            <w:noProof/>
            <w:webHidden/>
          </w:rPr>
          <w:fldChar w:fldCharType="begin"/>
        </w:r>
        <w:r w:rsidR="00136A29">
          <w:rPr>
            <w:noProof/>
            <w:webHidden/>
          </w:rPr>
          <w:instrText xml:space="preserve"> PAGEREF _Toc161303959 \h </w:instrText>
        </w:r>
        <w:r w:rsidR="00136A29">
          <w:rPr>
            <w:noProof/>
            <w:webHidden/>
          </w:rPr>
        </w:r>
        <w:r w:rsidR="00136A29">
          <w:rPr>
            <w:noProof/>
            <w:webHidden/>
          </w:rPr>
          <w:fldChar w:fldCharType="separate"/>
        </w:r>
        <w:r w:rsidR="00D601FB">
          <w:rPr>
            <w:noProof/>
            <w:webHidden/>
          </w:rPr>
          <w:t>4</w:t>
        </w:r>
        <w:r w:rsidR="00136A29">
          <w:rPr>
            <w:noProof/>
            <w:webHidden/>
          </w:rPr>
          <w:fldChar w:fldCharType="end"/>
        </w:r>
      </w:hyperlink>
    </w:p>
    <w:p w14:paraId="3CCB0E81" w14:textId="0DE42757" w:rsidR="00136A29"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1303960" w:history="1">
        <w:r w:rsidR="00136A29" w:rsidRPr="001E7232">
          <w:rPr>
            <w:rStyle w:val="Hyperlink"/>
            <w:noProof/>
          </w:rPr>
          <w:t>4.4</w:t>
        </w:r>
        <w:r w:rsidR="00136A29">
          <w:rPr>
            <w:rFonts w:asciiTheme="minorHAnsi" w:eastAsiaTheme="minorEastAsia" w:hAnsiTheme="minorHAnsi" w:cstheme="minorBidi"/>
            <w:b w:val="0"/>
            <w:noProof/>
            <w:color w:val="auto"/>
            <w:kern w:val="2"/>
            <w:sz w:val="22"/>
            <w:szCs w:val="22"/>
            <w14:ligatures w14:val="standardContextual"/>
          </w:rPr>
          <w:tab/>
        </w:r>
        <w:r w:rsidR="00136A29" w:rsidRPr="001E7232">
          <w:rPr>
            <w:rStyle w:val="Hyperlink"/>
            <w:noProof/>
          </w:rPr>
          <w:t>Database Creation</w:t>
        </w:r>
        <w:r w:rsidR="00136A29">
          <w:rPr>
            <w:noProof/>
            <w:webHidden/>
          </w:rPr>
          <w:tab/>
        </w:r>
        <w:r w:rsidR="00136A29">
          <w:rPr>
            <w:noProof/>
            <w:webHidden/>
          </w:rPr>
          <w:fldChar w:fldCharType="begin"/>
        </w:r>
        <w:r w:rsidR="00136A29">
          <w:rPr>
            <w:noProof/>
            <w:webHidden/>
          </w:rPr>
          <w:instrText xml:space="preserve"> PAGEREF _Toc161303960 \h </w:instrText>
        </w:r>
        <w:r w:rsidR="00136A29">
          <w:rPr>
            <w:noProof/>
            <w:webHidden/>
          </w:rPr>
        </w:r>
        <w:r w:rsidR="00136A29">
          <w:rPr>
            <w:noProof/>
            <w:webHidden/>
          </w:rPr>
          <w:fldChar w:fldCharType="separate"/>
        </w:r>
        <w:r w:rsidR="00D601FB">
          <w:rPr>
            <w:noProof/>
            <w:webHidden/>
          </w:rPr>
          <w:t>4</w:t>
        </w:r>
        <w:r w:rsidR="00136A29">
          <w:rPr>
            <w:noProof/>
            <w:webHidden/>
          </w:rPr>
          <w:fldChar w:fldCharType="end"/>
        </w:r>
      </w:hyperlink>
    </w:p>
    <w:p w14:paraId="54F84DD8" w14:textId="395C48AB" w:rsidR="00136A29"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1303961" w:history="1">
        <w:r w:rsidR="00136A29" w:rsidRPr="001E7232">
          <w:rPr>
            <w:rStyle w:val="Hyperlink"/>
            <w:noProof/>
          </w:rPr>
          <w:t>4.5</w:t>
        </w:r>
        <w:r w:rsidR="00136A29">
          <w:rPr>
            <w:rFonts w:asciiTheme="minorHAnsi" w:eastAsiaTheme="minorEastAsia" w:hAnsiTheme="minorHAnsi" w:cstheme="minorBidi"/>
            <w:b w:val="0"/>
            <w:noProof/>
            <w:color w:val="auto"/>
            <w:kern w:val="2"/>
            <w:sz w:val="22"/>
            <w:szCs w:val="22"/>
            <w14:ligatures w14:val="standardContextual"/>
          </w:rPr>
          <w:tab/>
        </w:r>
        <w:r w:rsidR="00136A29" w:rsidRPr="001E7232">
          <w:rPr>
            <w:rStyle w:val="Hyperlink"/>
            <w:noProof/>
          </w:rPr>
          <w:t>Installation Scripts</w:t>
        </w:r>
        <w:r w:rsidR="00136A29">
          <w:rPr>
            <w:noProof/>
            <w:webHidden/>
          </w:rPr>
          <w:tab/>
        </w:r>
        <w:r w:rsidR="00136A29">
          <w:rPr>
            <w:noProof/>
            <w:webHidden/>
          </w:rPr>
          <w:fldChar w:fldCharType="begin"/>
        </w:r>
        <w:r w:rsidR="00136A29">
          <w:rPr>
            <w:noProof/>
            <w:webHidden/>
          </w:rPr>
          <w:instrText xml:space="preserve"> PAGEREF _Toc161303961 \h </w:instrText>
        </w:r>
        <w:r w:rsidR="00136A29">
          <w:rPr>
            <w:noProof/>
            <w:webHidden/>
          </w:rPr>
        </w:r>
        <w:r w:rsidR="00136A29">
          <w:rPr>
            <w:noProof/>
            <w:webHidden/>
          </w:rPr>
          <w:fldChar w:fldCharType="separate"/>
        </w:r>
        <w:r w:rsidR="00D601FB">
          <w:rPr>
            <w:noProof/>
            <w:webHidden/>
          </w:rPr>
          <w:t>4</w:t>
        </w:r>
        <w:r w:rsidR="00136A29">
          <w:rPr>
            <w:noProof/>
            <w:webHidden/>
          </w:rPr>
          <w:fldChar w:fldCharType="end"/>
        </w:r>
      </w:hyperlink>
    </w:p>
    <w:p w14:paraId="54CF2F49" w14:textId="11D4FF7F" w:rsidR="00136A29"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1303962" w:history="1">
        <w:r w:rsidR="00136A29" w:rsidRPr="001E7232">
          <w:rPr>
            <w:rStyle w:val="Hyperlink"/>
            <w:noProof/>
          </w:rPr>
          <w:t>4.6</w:t>
        </w:r>
        <w:r w:rsidR="00136A29">
          <w:rPr>
            <w:rFonts w:asciiTheme="minorHAnsi" w:eastAsiaTheme="minorEastAsia" w:hAnsiTheme="minorHAnsi" w:cstheme="minorBidi"/>
            <w:b w:val="0"/>
            <w:noProof/>
            <w:color w:val="auto"/>
            <w:kern w:val="2"/>
            <w:sz w:val="22"/>
            <w:szCs w:val="22"/>
            <w14:ligatures w14:val="standardContextual"/>
          </w:rPr>
          <w:tab/>
        </w:r>
        <w:r w:rsidR="00136A29" w:rsidRPr="001E7232">
          <w:rPr>
            <w:rStyle w:val="Hyperlink"/>
            <w:noProof/>
          </w:rPr>
          <w:t>Cron Scripts</w:t>
        </w:r>
        <w:r w:rsidR="00136A29">
          <w:rPr>
            <w:noProof/>
            <w:webHidden/>
          </w:rPr>
          <w:tab/>
        </w:r>
        <w:r w:rsidR="00136A29">
          <w:rPr>
            <w:noProof/>
            <w:webHidden/>
          </w:rPr>
          <w:fldChar w:fldCharType="begin"/>
        </w:r>
        <w:r w:rsidR="00136A29">
          <w:rPr>
            <w:noProof/>
            <w:webHidden/>
          </w:rPr>
          <w:instrText xml:space="preserve"> PAGEREF _Toc161303962 \h </w:instrText>
        </w:r>
        <w:r w:rsidR="00136A29">
          <w:rPr>
            <w:noProof/>
            <w:webHidden/>
          </w:rPr>
        </w:r>
        <w:r w:rsidR="00136A29">
          <w:rPr>
            <w:noProof/>
            <w:webHidden/>
          </w:rPr>
          <w:fldChar w:fldCharType="separate"/>
        </w:r>
        <w:r w:rsidR="00D601FB">
          <w:rPr>
            <w:noProof/>
            <w:webHidden/>
          </w:rPr>
          <w:t>4</w:t>
        </w:r>
        <w:r w:rsidR="00136A29">
          <w:rPr>
            <w:noProof/>
            <w:webHidden/>
          </w:rPr>
          <w:fldChar w:fldCharType="end"/>
        </w:r>
      </w:hyperlink>
    </w:p>
    <w:p w14:paraId="2B55D8DD" w14:textId="3030F913" w:rsidR="00136A29"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1303963" w:history="1">
        <w:r w:rsidR="00136A29" w:rsidRPr="001E7232">
          <w:rPr>
            <w:rStyle w:val="Hyperlink"/>
            <w:noProof/>
          </w:rPr>
          <w:t>4.7</w:t>
        </w:r>
        <w:r w:rsidR="00136A29">
          <w:rPr>
            <w:rFonts w:asciiTheme="minorHAnsi" w:eastAsiaTheme="minorEastAsia" w:hAnsiTheme="minorHAnsi" w:cstheme="minorBidi"/>
            <w:b w:val="0"/>
            <w:noProof/>
            <w:color w:val="auto"/>
            <w:kern w:val="2"/>
            <w:sz w:val="22"/>
            <w:szCs w:val="22"/>
            <w14:ligatures w14:val="standardContextual"/>
          </w:rPr>
          <w:tab/>
        </w:r>
        <w:r w:rsidR="00136A29" w:rsidRPr="001E7232">
          <w:rPr>
            <w:rStyle w:val="Hyperlink"/>
            <w:noProof/>
          </w:rPr>
          <w:t>Access Requirements and Skills Needed for the Installation</w:t>
        </w:r>
        <w:r w:rsidR="00136A29">
          <w:rPr>
            <w:noProof/>
            <w:webHidden/>
          </w:rPr>
          <w:tab/>
        </w:r>
        <w:r w:rsidR="00136A29">
          <w:rPr>
            <w:noProof/>
            <w:webHidden/>
          </w:rPr>
          <w:fldChar w:fldCharType="begin"/>
        </w:r>
        <w:r w:rsidR="00136A29">
          <w:rPr>
            <w:noProof/>
            <w:webHidden/>
          </w:rPr>
          <w:instrText xml:space="preserve"> PAGEREF _Toc161303963 \h </w:instrText>
        </w:r>
        <w:r w:rsidR="00136A29">
          <w:rPr>
            <w:noProof/>
            <w:webHidden/>
          </w:rPr>
        </w:r>
        <w:r w:rsidR="00136A29">
          <w:rPr>
            <w:noProof/>
            <w:webHidden/>
          </w:rPr>
          <w:fldChar w:fldCharType="separate"/>
        </w:r>
        <w:r w:rsidR="00D601FB">
          <w:rPr>
            <w:noProof/>
            <w:webHidden/>
          </w:rPr>
          <w:t>5</w:t>
        </w:r>
        <w:r w:rsidR="00136A29">
          <w:rPr>
            <w:noProof/>
            <w:webHidden/>
          </w:rPr>
          <w:fldChar w:fldCharType="end"/>
        </w:r>
      </w:hyperlink>
    </w:p>
    <w:p w14:paraId="176D6BDB" w14:textId="0801E7AD" w:rsidR="00136A29"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1303964" w:history="1">
        <w:r w:rsidR="00136A29" w:rsidRPr="001E7232">
          <w:rPr>
            <w:rStyle w:val="Hyperlink"/>
            <w:noProof/>
          </w:rPr>
          <w:t>4.8</w:t>
        </w:r>
        <w:r w:rsidR="00136A29">
          <w:rPr>
            <w:rFonts w:asciiTheme="minorHAnsi" w:eastAsiaTheme="minorEastAsia" w:hAnsiTheme="minorHAnsi" w:cstheme="minorBidi"/>
            <w:b w:val="0"/>
            <w:noProof/>
            <w:color w:val="auto"/>
            <w:kern w:val="2"/>
            <w:sz w:val="22"/>
            <w:szCs w:val="22"/>
            <w14:ligatures w14:val="standardContextual"/>
          </w:rPr>
          <w:tab/>
        </w:r>
        <w:r w:rsidR="00136A29" w:rsidRPr="001E7232">
          <w:rPr>
            <w:rStyle w:val="Hyperlink"/>
            <w:noProof/>
          </w:rPr>
          <w:t>Installation Procedure</w:t>
        </w:r>
        <w:r w:rsidR="00136A29">
          <w:rPr>
            <w:noProof/>
            <w:webHidden/>
          </w:rPr>
          <w:tab/>
        </w:r>
        <w:r w:rsidR="00136A29">
          <w:rPr>
            <w:noProof/>
            <w:webHidden/>
          </w:rPr>
          <w:fldChar w:fldCharType="begin"/>
        </w:r>
        <w:r w:rsidR="00136A29">
          <w:rPr>
            <w:noProof/>
            <w:webHidden/>
          </w:rPr>
          <w:instrText xml:space="preserve"> PAGEREF _Toc161303964 \h </w:instrText>
        </w:r>
        <w:r w:rsidR="00136A29">
          <w:rPr>
            <w:noProof/>
            <w:webHidden/>
          </w:rPr>
        </w:r>
        <w:r w:rsidR="00136A29">
          <w:rPr>
            <w:noProof/>
            <w:webHidden/>
          </w:rPr>
          <w:fldChar w:fldCharType="separate"/>
        </w:r>
        <w:r w:rsidR="00D601FB">
          <w:rPr>
            <w:noProof/>
            <w:webHidden/>
          </w:rPr>
          <w:t>5</w:t>
        </w:r>
        <w:r w:rsidR="00136A29">
          <w:rPr>
            <w:noProof/>
            <w:webHidden/>
          </w:rPr>
          <w:fldChar w:fldCharType="end"/>
        </w:r>
      </w:hyperlink>
    </w:p>
    <w:p w14:paraId="5BCF74AB" w14:textId="3D74E621" w:rsidR="00136A29"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1303965" w:history="1">
        <w:r w:rsidR="00136A29" w:rsidRPr="001E7232">
          <w:rPr>
            <w:rStyle w:val="Hyperlink"/>
            <w:noProof/>
          </w:rPr>
          <w:t>4.8.1</w:t>
        </w:r>
        <w:r w:rsidR="00136A29">
          <w:rPr>
            <w:rFonts w:asciiTheme="minorHAnsi" w:eastAsiaTheme="minorEastAsia" w:hAnsiTheme="minorHAnsi" w:cstheme="minorBidi"/>
            <w:noProof/>
            <w:color w:val="auto"/>
            <w:kern w:val="2"/>
            <w:sz w:val="22"/>
            <w:szCs w:val="22"/>
            <w14:ligatures w14:val="standardContextual"/>
          </w:rPr>
          <w:tab/>
        </w:r>
        <w:r w:rsidR="00136A29" w:rsidRPr="001E7232">
          <w:rPr>
            <w:rStyle w:val="Hyperlink"/>
            <w:noProof/>
          </w:rPr>
          <w:t>Pre-Installation Instructions</w:t>
        </w:r>
        <w:r w:rsidR="00136A29">
          <w:rPr>
            <w:noProof/>
            <w:webHidden/>
          </w:rPr>
          <w:tab/>
        </w:r>
        <w:r w:rsidR="00136A29">
          <w:rPr>
            <w:noProof/>
            <w:webHidden/>
          </w:rPr>
          <w:fldChar w:fldCharType="begin"/>
        </w:r>
        <w:r w:rsidR="00136A29">
          <w:rPr>
            <w:noProof/>
            <w:webHidden/>
          </w:rPr>
          <w:instrText xml:space="preserve"> PAGEREF _Toc161303965 \h </w:instrText>
        </w:r>
        <w:r w:rsidR="00136A29">
          <w:rPr>
            <w:noProof/>
            <w:webHidden/>
          </w:rPr>
        </w:r>
        <w:r w:rsidR="00136A29">
          <w:rPr>
            <w:noProof/>
            <w:webHidden/>
          </w:rPr>
          <w:fldChar w:fldCharType="separate"/>
        </w:r>
        <w:r w:rsidR="00D601FB">
          <w:rPr>
            <w:noProof/>
            <w:webHidden/>
          </w:rPr>
          <w:t>5</w:t>
        </w:r>
        <w:r w:rsidR="00136A29">
          <w:rPr>
            <w:noProof/>
            <w:webHidden/>
          </w:rPr>
          <w:fldChar w:fldCharType="end"/>
        </w:r>
      </w:hyperlink>
    </w:p>
    <w:p w14:paraId="40BBA23B" w14:textId="39DDF3E9" w:rsidR="00136A29"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1303966" w:history="1">
        <w:r w:rsidR="00136A29" w:rsidRPr="001E7232">
          <w:rPr>
            <w:rStyle w:val="Hyperlink"/>
            <w:noProof/>
          </w:rPr>
          <w:t>4.8.2</w:t>
        </w:r>
        <w:r w:rsidR="00136A29">
          <w:rPr>
            <w:rFonts w:asciiTheme="minorHAnsi" w:eastAsiaTheme="minorEastAsia" w:hAnsiTheme="minorHAnsi" w:cstheme="minorBidi"/>
            <w:noProof/>
            <w:color w:val="auto"/>
            <w:kern w:val="2"/>
            <w:sz w:val="22"/>
            <w:szCs w:val="22"/>
            <w14:ligatures w14:val="standardContextual"/>
          </w:rPr>
          <w:tab/>
        </w:r>
        <w:r w:rsidR="00136A29" w:rsidRPr="001E7232">
          <w:rPr>
            <w:rStyle w:val="Hyperlink"/>
            <w:noProof/>
          </w:rPr>
          <w:t>Installation Instructions</w:t>
        </w:r>
        <w:r w:rsidR="00136A29">
          <w:rPr>
            <w:noProof/>
            <w:webHidden/>
          </w:rPr>
          <w:tab/>
        </w:r>
        <w:r w:rsidR="00136A29">
          <w:rPr>
            <w:noProof/>
            <w:webHidden/>
          </w:rPr>
          <w:fldChar w:fldCharType="begin"/>
        </w:r>
        <w:r w:rsidR="00136A29">
          <w:rPr>
            <w:noProof/>
            <w:webHidden/>
          </w:rPr>
          <w:instrText xml:space="preserve"> PAGEREF _Toc161303966 \h </w:instrText>
        </w:r>
        <w:r w:rsidR="00136A29">
          <w:rPr>
            <w:noProof/>
            <w:webHidden/>
          </w:rPr>
        </w:r>
        <w:r w:rsidR="00136A29">
          <w:rPr>
            <w:noProof/>
            <w:webHidden/>
          </w:rPr>
          <w:fldChar w:fldCharType="separate"/>
        </w:r>
        <w:r w:rsidR="00D601FB">
          <w:rPr>
            <w:noProof/>
            <w:webHidden/>
          </w:rPr>
          <w:t>5</w:t>
        </w:r>
        <w:r w:rsidR="00136A29">
          <w:rPr>
            <w:noProof/>
            <w:webHidden/>
          </w:rPr>
          <w:fldChar w:fldCharType="end"/>
        </w:r>
      </w:hyperlink>
    </w:p>
    <w:p w14:paraId="794B90AA" w14:textId="27C42DAF" w:rsidR="00136A29"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1303967" w:history="1">
        <w:r w:rsidR="00136A29" w:rsidRPr="001E7232">
          <w:rPr>
            <w:rStyle w:val="Hyperlink"/>
            <w:noProof/>
          </w:rPr>
          <w:t>4.8.3</w:t>
        </w:r>
        <w:r w:rsidR="00136A29">
          <w:rPr>
            <w:rFonts w:asciiTheme="minorHAnsi" w:eastAsiaTheme="minorEastAsia" w:hAnsiTheme="minorHAnsi" w:cstheme="minorBidi"/>
            <w:noProof/>
            <w:color w:val="auto"/>
            <w:kern w:val="2"/>
            <w:sz w:val="22"/>
            <w:szCs w:val="22"/>
            <w14:ligatures w14:val="standardContextual"/>
          </w:rPr>
          <w:tab/>
        </w:r>
        <w:r w:rsidR="00136A29" w:rsidRPr="001E7232">
          <w:rPr>
            <w:rStyle w:val="Hyperlink"/>
            <w:noProof/>
          </w:rPr>
          <w:t>Post-Installation Instructions</w:t>
        </w:r>
        <w:r w:rsidR="00136A29">
          <w:rPr>
            <w:noProof/>
            <w:webHidden/>
          </w:rPr>
          <w:tab/>
        </w:r>
        <w:r w:rsidR="00136A29">
          <w:rPr>
            <w:noProof/>
            <w:webHidden/>
          </w:rPr>
          <w:fldChar w:fldCharType="begin"/>
        </w:r>
        <w:r w:rsidR="00136A29">
          <w:rPr>
            <w:noProof/>
            <w:webHidden/>
          </w:rPr>
          <w:instrText xml:space="preserve"> PAGEREF _Toc161303967 \h </w:instrText>
        </w:r>
        <w:r w:rsidR="00136A29">
          <w:rPr>
            <w:noProof/>
            <w:webHidden/>
          </w:rPr>
        </w:r>
        <w:r w:rsidR="00136A29">
          <w:rPr>
            <w:noProof/>
            <w:webHidden/>
          </w:rPr>
          <w:fldChar w:fldCharType="separate"/>
        </w:r>
        <w:r w:rsidR="00D601FB">
          <w:rPr>
            <w:noProof/>
            <w:webHidden/>
          </w:rPr>
          <w:t>6</w:t>
        </w:r>
        <w:r w:rsidR="00136A29">
          <w:rPr>
            <w:noProof/>
            <w:webHidden/>
          </w:rPr>
          <w:fldChar w:fldCharType="end"/>
        </w:r>
      </w:hyperlink>
    </w:p>
    <w:p w14:paraId="62F9C4CA" w14:textId="61AC865E" w:rsidR="00136A29"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1303968" w:history="1">
        <w:r w:rsidR="00136A29" w:rsidRPr="001E7232">
          <w:rPr>
            <w:rStyle w:val="Hyperlink"/>
            <w:noProof/>
          </w:rPr>
          <w:t>4.9</w:t>
        </w:r>
        <w:r w:rsidR="00136A29">
          <w:rPr>
            <w:rFonts w:asciiTheme="minorHAnsi" w:eastAsiaTheme="minorEastAsia" w:hAnsiTheme="minorHAnsi" w:cstheme="minorBidi"/>
            <w:b w:val="0"/>
            <w:noProof/>
            <w:color w:val="auto"/>
            <w:kern w:val="2"/>
            <w:sz w:val="22"/>
            <w:szCs w:val="22"/>
            <w14:ligatures w14:val="standardContextual"/>
          </w:rPr>
          <w:tab/>
        </w:r>
        <w:r w:rsidR="00136A29" w:rsidRPr="001E7232">
          <w:rPr>
            <w:rStyle w:val="Hyperlink"/>
            <w:noProof/>
          </w:rPr>
          <w:t>Installation Verification Procedure</w:t>
        </w:r>
        <w:r w:rsidR="00136A29">
          <w:rPr>
            <w:noProof/>
            <w:webHidden/>
          </w:rPr>
          <w:tab/>
        </w:r>
        <w:r w:rsidR="00136A29">
          <w:rPr>
            <w:noProof/>
            <w:webHidden/>
          </w:rPr>
          <w:fldChar w:fldCharType="begin"/>
        </w:r>
        <w:r w:rsidR="00136A29">
          <w:rPr>
            <w:noProof/>
            <w:webHidden/>
          </w:rPr>
          <w:instrText xml:space="preserve"> PAGEREF _Toc161303968 \h </w:instrText>
        </w:r>
        <w:r w:rsidR="00136A29">
          <w:rPr>
            <w:noProof/>
            <w:webHidden/>
          </w:rPr>
        </w:r>
        <w:r w:rsidR="00136A29">
          <w:rPr>
            <w:noProof/>
            <w:webHidden/>
          </w:rPr>
          <w:fldChar w:fldCharType="separate"/>
        </w:r>
        <w:r w:rsidR="00D601FB">
          <w:rPr>
            <w:noProof/>
            <w:webHidden/>
          </w:rPr>
          <w:t>7</w:t>
        </w:r>
        <w:r w:rsidR="00136A29">
          <w:rPr>
            <w:noProof/>
            <w:webHidden/>
          </w:rPr>
          <w:fldChar w:fldCharType="end"/>
        </w:r>
      </w:hyperlink>
    </w:p>
    <w:p w14:paraId="22FF5D1D" w14:textId="7CD5E4B5" w:rsidR="00136A29"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1303969" w:history="1">
        <w:r w:rsidR="00136A29" w:rsidRPr="001E7232">
          <w:rPr>
            <w:rStyle w:val="Hyperlink"/>
            <w:noProof/>
          </w:rPr>
          <w:t>4.10</w:t>
        </w:r>
        <w:r w:rsidR="00136A29">
          <w:rPr>
            <w:rFonts w:asciiTheme="minorHAnsi" w:eastAsiaTheme="minorEastAsia" w:hAnsiTheme="minorHAnsi" w:cstheme="minorBidi"/>
            <w:b w:val="0"/>
            <w:noProof/>
            <w:color w:val="auto"/>
            <w:kern w:val="2"/>
            <w:sz w:val="22"/>
            <w:szCs w:val="22"/>
            <w14:ligatures w14:val="standardContextual"/>
          </w:rPr>
          <w:tab/>
        </w:r>
        <w:r w:rsidR="00136A29" w:rsidRPr="001E7232">
          <w:rPr>
            <w:rStyle w:val="Hyperlink"/>
            <w:noProof/>
          </w:rPr>
          <w:t>System Configuration</w:t>
        </w:r>
        <w:r w:rsidR="00136A29">
          <w:rPr>
            <w:noProof/>
            <w:webHidden/>
          </w:rPr>
          <w:tab/>
        </w:r>
        <w:r w:rsidR="00136A29">
          <w:rPr>
            <w:noProof/>
            <w:webHidden/>
          </w:rPr>
          <w:fldChar w:fldCharType="begin"/>
        </w:r>
        <w:r w:rsidR="00136A29">
          <w:rPr>
            <w:noProof/>
            <w:webHidden/>
          </w:rPr>
          <w:instrText xml:space="preserve"> PAGEREF _Toc161303969 \h </w:instrText>
        </w:r>
        <w:r w:rsidR="00136A29">
          <w:rPr>
            <w:noProof/>
            <w:webHidden/>
          </w:rPr>
        </w:r>
        <w:r w:rsidR="00136A29">
          <w:rPr>
            <w:noProof/>
            <w:webHidden/>
          </w:rPr>
          <w:fldChar w:fldCharType="separate"/>
        </w:r>
        <w:r w:rsidR="00D601FB">
          <w:rPr>
            <w:noProof/>
            <w:webHidden/>
          </w:rPr>
          <w:t>7</w:t>
        </w:r>
        <w:r w:rsidR="00136A29">
          <w:rPr>
            <w:noProof/>
            <w:webHidden/>
          </w:rPr>
          <w:fldChar w:fldCharType="end"/>
        </w:r>
      </w:hyperlink>
    </w:p>
    <w:p w14:paraId="39A3F24F" w14:textId="772FA956" w:rsidR="00136A29"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1303970" w:history="1">
        <w:r w:rsidR="00136A29" w:rsidRPr="001E7232">
          <w:rPr>
            <w:rStyle w:val="Hyperlink"/>
            <w:noProof/>
          </w:rPr>
          <w:t>4.11</w:t>
        </w:r>
        <w:r w:rsidR="00136A29">
          <w:rPr>
            <w:rFonts w:asciiTheme="minorHAnsi" w:eastAsiaTheme="minorEastAsia" w:hAnsiTheme="minorHAnsi" w:cstheme="minorBidi"/>
            <w:b w:val="0"/>
            <w:noProof/>
            <w:color w:val="auto"/>
            <w:kern w:val="2"/>
            <w:sz w:val="22"/>
            <w:szCs w:val="22"/>
            <w14:ligatures w14:val="standardContextual"/>
          </w:rPr>
          <w:tab/>
        </w:r>
        <w:r w:rsidR="00136A29" w:rsidRPr="001E7232">
          <w:rPr>
            <w:rStyle w:val="Hyperlink"/>
            <w:noProof/>
          </w:rPr>
          <w:t>Database Tuning</w:t>
        </w:r>
        <w:r w:rsidR="00136A29">
          <w:rPr>
            <w:noProof/>
            <w:webHidden/>
          </w:rPr>
          <w:tab/>
        </w:r>
        <w:r w:rsidR="00136A29">
          <w:rPr>
            <w:noProof/>
            <w:webHidden/>
          </w:rPr>
          <w:fldChar w:fldCharType="begin"/>
        </w:r>
        <w:r w:rsidR="00136A29">
          <w:rPr>
            <w:noProof/>
            <w:webHidden/>
          </w:rPr>
          <w:instrText xml:space="preserve"> PAGEREF _Toc161303970 \h </w:instrText>
        </w:r>
        <w:r w:rsidR="00136A29">
          <w:rPr>
            <w:noProof/>
            <w:webHidden/>
          </w:rPr>
        </w:r>
        <w:r w:rsidR="00136A29">
          <w:rPr>
            <w:noProof/>
            <w:webHidden/>
          </w:rPr>
          <w:fldChar w:fldCharType="separate"/>
        </w:r>
        <w:r w:rsidR="00D601FB">
          <w:rPr>
            <w:noProof/>
            <w:webHidden/>
          </w:rPr>
          <w:t>7</w:t>
        </w:r>
        <w:r w:rsidR="00136A29">
          <w:rPr>
            <w:noProof/>
            <w:webHidden/>
          </w:rPr>
          <w:fldChar w:fldCharType="end"/>
        </w:r>
      </w:hyperlink>
    </w:p>
    <w:p w14:paraId="61939332" w14:textId="24D2C179" w:rsidR="00136A29" w:rsidRDefault="00000000">
      <w:pPr>
        <w:pStyle w:val="TOC1"/>
        <w:rPr>
          <w:rFonts w:asciiTheme="minorHAnsi" w:eastAsiaTheme="minorEastAsia" w:hAnsiTheme="minorHAnsi" w:cstheme="minorBidi"/>
          <w:b w:val="0"/>
          <w:noProof/>
          <w:color w:val="auto"/>
          <w:kern w:val="2"/>
          <w:sz w:val="22"/>
          <w:szCs w:val="22"/>
          <w14:ligatures w14:val="standardContextual"/>
        </w:rPr>
      </w:pPr>
      <w:hyperlink w:anchor="_Toc161303971" w:history="1">
        <w:r w:rsidR="00136A29" w:rsidRPr="001E7232">
          <w:rPr>
            <w:rStyle w:val="Hyperlink"/>
            <w:noProof/>
          </w:rPr>
          <w:t>5</w:t>
        </w:r>
        <w:r w:rsidR="00136A29">
          <w:rPr>
            <w:rFonts w:asciiTheme="minorHAnsi" w:eastAsiaTheme="minorEastAsia" w:hAnsiTheme="minorHAnsi" w:cstheme="minorBidi"/>
            <w:b w:val="0"/>
            <w:noProof/>
            <w:color w:val="auto"/>
            <w:kern w:val="2"/>
            <w:sz w:val="22"/>
            <w:szCs w:val="22"/>
            <w14:ligatures w14:val="standardContextual"/>
          </w:rPr>
          <w:tab/>
        </w:r>
        <w:r w:rsidR="00136A29" w:rsidRPr="001E7232">
          <w:rPr>
            <w:rStyle w:val="Hyperlink"/>
            <w:noProof/>
          </w:rPr>
          <w:t>Back-out Procedure</w:t>
        </w:r>
        <w:r w:rsidR="00136A29">
          <w:rPr>
            <w:noProof/>
            <w:webHidden/>
          </w:rPr>
          <w:tab/>
        </w:r>
        <w:r w:rsidR="00136A29">
          <w:rPr>
            <w:noProof/>
            <w:webHidden/>
          </w:rPr>
          <w:fldChar w:fldCharType="begin"/>
        </w:r>
        <w:r w:rsidR="00136A29">
          <w:rPr>
            <w:noProof/>
            <w:webHidden/>
          </w:rPr>
          <w:instrText xml:space="preserve"> PAGEREF _Toc161303971 \h </w:instrText>
        </w:r>
        <w:r w:rsidR="00136A29">
          <w:rPr>
            <w:noProof/>
            <w:webHidden/>
          </w:rPr>
        </w:r>
        <w:r w:rsidR="00136A29">
          <w:rPr>
            <w:noProof/>
            <w:webHidden/>
          </w:rPr>
          <w:fldChar w:fldCharType="separate"/>
        </w:r>
        <w:r w:rsidR="00D601FB">
          <w:rPr>
            <w:noProof/>
            <w:webHidden/>
          </w:rPr>
          <w:t>7</w:t>
        </w:r>
        <w:r w:rsidR="00136A29">
          <w:rPr>
            <w:noProof/>
            <w:webHidden/>
          </w:rPr>
          <w:fldChar w:fldCharType="end"/>
        </w:r>
      </w:hyperlink>
    </w:p>
    <w:p w14:paraId="7582BE7A" w14:textId="0CC53CE4" w:rsidR="00136A29"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1303972" w:history="1">
        <w:r w:rsidR="00136A29" w:rsidRPr="001E7232">
          <w:rPr>
            <w:rStyle w:val="Hyperlink"/>
            <w:noProof/>
          </w:rPr>
          <w:t>5.1</w:t>
        </w:r>
        <w:r w:rsidR="00136A29">
          <w:rPr>
            <w:rFonts w:asciiTheme="minorHAnsi" w:eastAsiaTheme="minorEastAsia" w:hAnsiTheme="minorHAnsi" w:cstheme="minorBidi"/>
            <w:b w:val="0"/>
            <w:noProof/>
            <w:color w:val="auto"/>
            <w:kern w:val="2"/>
            <w:sz w:val="22"/>
            <w:szCs w:val="22"/>
            <w14:ligatures w14:val="standardContextual"/>
          </w:rPr>
          <w:tab/>
        </w:r>
        <w:r w:rsidR="00136A29" w:rsidRPr="001E7232">
          <w:rPr>
            <w:rStyle w:val="Hyperlink"/>
            <w:noProof/>
          </w:rPr>
          <w:t>Back-out Strategy</w:t>
        </w:r>
        <w:r w:rsidR="00136A29">
          <w:rPr>
            <w:noProof/>
            <w:webHidden/>
          </w:rPr>
          <w:tab/>
        </w:r>
        <w:r w:rsidR="00136A29">
          <w:rPr>
            <w:noProof/>
            <w:webHidden/>
          </w:rPr>
          <w:fldChar w:fldCharType="begin"/>
        </w:r>
        <w:r w:rsidR="00136A29">
          <w:rPr>
            <w:noProof/>
            <w:webHidden/>
          </w:rPr>
          <w:instrText xml:space="preserve"> PAGEREF _Toc161303972 \h </w:instrText>
        </w:r>
        <w:r w:rsidR="00136A29">
          <w:rPr>
            <w:noProof/>
            <w:webHidden/>
          </w:rPr>
        </w:r>
        <w:r w:rsidR="00136A29">
          <w:rPr>
            <w:noProof/>
            <w:webHidden/>
          </w:rPr>
          <w:fldChar w:fldCharType="separate"/>
        </w:r>
        <w:r w:rsidR="00D601FB">
          <w:rPr>
            <w:noProof/>
            <w:webHidden/>
          </w:rPr>
          <w:t>7</w:t>
        </w:r>
        <w:r w:rsidR="00136A29">
          <w:rPr>
            <w:noProof/>
            <w:webHidden/>
          </w:rPr>
          <w:fldChar w:fldCharType="end"/>
        </w:r>
      </w:hyperlink>
    </w:p>
    <w:p w14:paraId="33D23BF1" w14:textId="5B09E3AD" w:rsidR="00136A29"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1303973" w:history="1">
        <w:r w:rsidR="00136A29" w:rsidRPr="001E7232">
          <w:rPr>
            <w:rStyle w:val="Hyperlink"/>
            <w:noProof/>
          </w:rPr>
          <w:t>5.2</w:t>
        </w:r>
        <w:r w:rsidR="00136A29">
          <w:rPr>
            <w:rFonts w:asciiTheme="minorHAnsi" w:eastAsiaTheme="minorEastAsia" w:hAnsiTheme="minorHAnsi" w:cstheme="minorBidi"/>
            <w:b w:val="0"/>
            <w:noProof/>
            <w:color w:val="auto"/>
            <w:kern w:val="2"/>
            <w:sz w:val="22"/>
            <w:szCs w:val="22"/>
            <w14:ligatures w14:val="standardContextual"/>
          </w:rPr>
          <w:tab/>
        </w:r>
        <w:r w:rsidR="00136A29" w:rsidRPr="001E7232">
          <w:rPr>
            <w:rStyle w:val="Hyperlink"/>
            <w:noProof/>
          </w:rPr>
          <w:t>Back-out Considerations</w:t>
        </w:r>
        <w:r w:rsidR="00136A29">
          <w:rPr>
            <w:noProof/>
            <w:webHidden/>
          </w:rPr>
          <w:tab/>
        </w:r>
        <w:r w:rsidR="00136A29">
          <w:rPr>
            <w:noProof/>
            <w:webHidden/>
          </w:rPr>
          <w:fldChar w:fldCharType="begin"/>
        </w:r>
        <w:r w:rsidR="00136A29">
          <w:rPr>
            <w:noProof/>
            <w:webHidden/>
          </w:rPr>
          <w:instrText xml:space="preserve"> PAGEREF _Toc161303973 \h </w:instrText>
        </w:r>
        <w:r w:rsidR="00136A29">
          <w:rPr>
            <w:noProof/>
            <w:webHidden/>
          </w:rPr>
        </w:r>
        <w:r w:rsidR="00136A29">
          <w:rPr>
            <w:noProof/>
            <w:webHidden/>
          </w:rPr>
          <w:fldChar w:fldCharType="separate"/>
        </w:r>
        <w:r w:rsidR="00D601FB">
          <w:rPr>
            <w:noProof/>
            <w:webHidden/>
          </w:rPr>
          <w:t>7</w:t>
        </w:r>
        <w:r w:rsidR="00136A29">
          <w:rPr>
            <w:noProof/>
            <w:webHidden/>
          </w:rPr>
          <w:fldChar w:fldCharType="end"/>
        </w:r>
      </w:hyperlink>
    </w:p>
    <w:p w14:paraId="23525C80" w14:textId="5EBED1D0" w:rsidR="00136A29"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1303974" w:history="1">
        <w:r w:rsidR="00136A29" w:rsidRPr="001E7232">
          <w:rPr>
            <w:rStyle w:val="Hyperlink"/>
            <w:noProof/>
          </w:rPr>
          <w:t>5.2.1</w:t>
        </w:r>
        <w:r w:rsidR="00136A29">
          <w:rPr>
            <w:rFonts w:asciiTheme="minorHAnsi" w:eastAsiaTheme="minorEastAsia" w:hAnsiTheme="minorHAnsi" w:cstheme="minorBidi"/>
            <w:noProof/>
            <w:color w:val="auto"/>
            <w:kern w:val="2"/>
            <w:sz w:val="22"/>
            <w:szCs w:val="22"/>
            <w14:ligatures w14:val="standardContextual"/>
          </w:rPr>
          <w:tab/>
        </w:r>
        <w:r w:rsidR="00136A29" w:rsidRPr="001E7232">
          <w:rPr>
            <w:rStyle w:val="Hyperlink"/>
            <w:noProof/>
          </w:rPr>
          <w:t>Load Testing</w:t>
        </w:r>
        <w:r w:rsidR="00136A29">
          <w:rPr>
            <w:noProof/>
            <w:webHidden/>
          </w:rPr>
          <w:tab/>
        </w:r>
        <w:r w:rsidR="00136A29">
          <w:rPr>
            <w:noProof/>
            <w:webHidden/>
          </w:rPr>
          <w:fldChar w:fldCharType="begin"/>
        </w:r>
        <w:r w:rsidR="00136A29">
          <w:rPr>
            <w:noProof/>
            <w:webHidden/>
          </w:rPr>
          <w:instrText xml:space="preserve"> PAGEREF _Toc161303974 \h </w:instrText>
        </w:r>
        <w:r w:rsidR="00136A29">
          <w:rPr>
            <w:noProof/>
            <w:webHidden/>
          </w:rPr>
        </w:r>
        <w:r w:rsidR="00136A29">
          <w:rPr>
            <w:noProof/>
            <w:webHidden/>
          </w:rPr>
          <w:fldChar w:fldCharType="separate"/>
        </w:r>
        <w:r w:rsidR="00D601FB">
          <w:rPr>
            <w:noProof/>
            <w:webHidden/>
          </w:rPr>
          <w:t>8</w:t>
        </w:r>
        <w:r w:rsidR="00136A29">
          <w:rPr>
            <w:noProof/>
            <w:webHidden/>
          </w:rPr>
          <w:fldChar w:fldCharType="end"/>
        </w:r>
      </w:hyperlink>
    </w:p>
    <w:p w14:paraId="29B36D13" w14:textId="39E53DD4" w:rsidR="00136A29"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1303975" w:history="1">
        <w:r w:rsidR="00136A29" w:rsidRPr="001E7232">
          <w:rPr>
            <w:rStyle w:val="Hyperlink"/>
            <w:noProof/>
          </w:rPr>
          <w:t>5.2.2</w:t>
        </w:r>
        <w:r w:rsidR="00136A29">
          <w:rPr>
            <w:rFonts w:asciiTheme="minorHAnsi" w:eastAsiaTheme="minorEastAsia" w:hAnsiTheme="minorHAnsi" w:cstheme="minorBidi"/>
            <w:noProof/>
            <w:color w:val="auto"/>
            <w:kern w:val="2"/>
            <w:sz w:val="22"/>
            <w:szCs w:val="22"/>
            <w14:ligatures w14:val="standardContextual"/>
          </w:rPr>
          <w:tab/>
        </w:r>
        <w:r w:rsidR="00136A29" w:rsidRPr="001E7232">
          <w:rPr>
            <w:rStyle w:val="Hyperlink"/>
            <w:noProof/>
          </w:rPr>
          <w:t>User Acceptance Testing</w:t>
        </w:r>
        <w:r w:rsidR="00136A29">
          <w:rPr>
            <w:noProof/>
            <w:webHidden/>
          </w:rPr>
          <w:tab/>
        </w:r>
        <w:r w:rsidR="00136A29">
          <w:rPr>
            <w:noProof/>
            <w:webHidden/>
          </w:rPr>
          <w:fldChar w:fldCharType="begin"/>
        </w:r>
        <w:r w:rsidR="00136A29">
          <w:rPr>
            <w:noProof/>
            <w:webHidden/>
          </w:rPr>
          <w:instrText xml:space="preserve"> PAGEREF _Toc161303975 \h </w:instrText>
        </w:r>
        <w:r w:rsidR="00136A29">
          <w:rPr>
            <w:noProof/>
            <w:webHidden/>
          </w:rPr>
        </w:r>
        <w:r w:rsidR="00136A29">
          <w:rPr>
            <w:noProof/>
            <w:webHidden/>
          </w:rPr>
          <w:fldChar w:fldCharType="separate"/>
        </w:r>
        <w:r w:rsidR="00D601FB">
          <w:rPr>
            <w:noProof/>
            <w:webHidden/>
          </w:rPr>
          <w:t>8</w:t>
        </w:r>
        <w:r w:rsidR="00136A29">
          <w:rPr>
            <w:noProof/>
            <w:webHidden/>
          </w:rPr>
          <w:fldChar w:fldCharType="end"/>
        </w:r>
      </w:hyperlink>
    </w:p>
    <w:p w14:paraId="636C2BD2" w14:textId="4C5C1694" w:rsidR="00136A29"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1303976" w:history="1">
        <w:r w:rsidR="00136A29" w:rsidRPr="001E7232">
          <w:rPr>
            <w:rStyle w:val="Hyperlink"/>
            <w:noProof/>
          </w:rPr>
          <w:t>5.3</w:t>
        </w:r>
        <w:r w:rsidR="00136A29">
          <w:rPr>
            <w:rFonts w:asciiTheme="minorHAnsi" w:eastAsiaTheme="minorEastAsia" w:hAnsiTheme="minorHAnsi" w:cstheme="minorBidi"/>
            <w:b w:val="0"/>
            <w:noProof/>
            <w:color w:val="auto"/>
            <w:kern w:val="2"/>
            <w:sz w:val="22"/>
            <w:szCs w:val="22"/>
            <w14:ligatures w14:val="standardContextual"/>
          </w:rPr>
          <w:tab/>
        </w:r>
        <w:r w:rsidR="00136A29" w:rsidRPr="001E7232">
          <w:rPr>
            <w:rStyle w:val="Hyperlink"/>
            <w:noProof/>
          </w:rPr>
          <w:t>Back-out Criteria</w:t>
        </w:r>
        <w:r w:rsidR="00136A29">
          <w:rPr>
            <w:noProof/>
            <w:webHidden/>
          </w:rPr>
          <w:tab/>
        </w:r>
        <w:r w:rsidR="00136A29">
          <w:rPr>
            <w:noProof/>
            <w:webHidden/>
          </w:rPr>
          <w:fldChar w:fldCharType="begin"/>
        </w:r>
        <w:r w:rsidR="00136A29">
          <w:rPr>
            <w:noProof/>
            <w:webHidden/>
          </w:rPr>
          <w:instrText xml:space="preserve"> PAGEREF _Toc161303976 \h </w:instrText>
        </w:r>
        <w:r w:rsidR="00136A29">
          <w:rPr>
            <w:noProof/>
            <w:webHidden/>
          </w:rPr>
        </w:r>
        <w:r w:rsidR="00136A29">
          <w:rPr>
            <w:noProof/>
            <w:webHidden/>
          </w:rPr>
          <w:fldChar w:fldCharType="separate"/>
        </w:r>
        <w:r w:rsidR="00D601FB">
          <w:rPr>
            <w:noProof/>
            <w:webHidden/>
          </w:rPr>
          <w:t>8</w:t>
        </w:r>
        <w:r w:rsidR="00136A29">
          <w:rPr>
            <w:noProof/>
            <w:webHidden/>
          </w:rPr>
          <w:fldChar w:fldCharType="end"/>
        </w:r>
      </w:hyperlink>
    </w:p>
    <w:p w14:paraId="47DA00CA" w14:textId="07587B9E" w:rsidR="00136A29"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1303977" w:history="1">
        <w:r w:rsidR="00136A29" w:rsidRPr="001E7232">
          <w:rPr>
            <w:rStyle w:val="Hyperlink"/>
            <w:noProof/>
          </w:rPr>
          <w:t>5.4</w:t>
        </w:r>
        <w:r w:rsidR="00136A29">
          <w:rPr>
            <w:rFonts w:asciiTheme="minorHAnsi" w:eastAsiaTheme="minorEastAsia" w:hAnsiTheme="minorHAnsi" w:cstheme="minorBidi"/>
            <w:b w:val="0"/>
            <w:noProof/>
            <w:color w:val="auto"/>
            <w:kern w:val="2"/>
            <w:sz w:val="22"/>
            <w:szCs w:val="22"/>
            <w14:ligatures w14:val="standardContextual"/>
          </w:rPr>
          <w:tab/>
        </w:r>
        <w:r w:rsidR="00136A29" w:rsidRPr="001E7232">
          <w:rPr>
            <w:rStyle w:val="Hyperlink"/>
            <w:noProof/>
          </w:rPr>
          <w:t>Back-out Risks</w:t>
        </w:r>
        <w:r w:rsidR="00136A29">
          <w:rPr>
            <w:noProof/>
            <w:webHidden/>
          </w:rPr>
          <w:tab/>
        </w:r>
        <w:r w:rsidR="00136A29">
          <w:rPr>
            <w:noProof/>
            <w:webHidden/>
          </w:rPr>
          <w:fldChar w:fldCharType="begin"/>
        </w:r>
        <w:r w:rsidR="00136A29">
          <w:rPr>
            <w:noProof/>
            <w:webHidden/>
          </w:rPr>
          <w:instrText xml:space="preserve"> PAGEREF _Toc161303977 \h </w:instrText>
        </w:r>
        <w:r w:rsidR="00136A29">
          <w:rPr>
            <w:noProof/>
            <w:webHidden/>
          </w:rPr>
        </w:r>
        <w:r w:rsidR="00136A29">
          <w:rPr>
            <w:noProof/>
            <w:webHidden/>
          </w:rPr>
          <w:fldChar w:fldCharType="separate"/>
        </w:r>
        <w:r w:rsidR="00D601FB">
          <w:rPr>
            <w:noProof/>
            <w:webHidden/>
          </w:rPr>
          <w:t>8</w:t>
        </w:r>
        <w:r w:rsidR="00136A29">
          <w:rPr>
            <w:noProof/>
            <w:webHidden/>
          </w:rPr>
          <w:fldChar w:fldCharType="end"/>
        </w:r>
      </w:hyperlink>
    </w:p>
    <w:p w14:paraId="115D15A2" w14:textId="3B7F43F1" w:rsidR="00136A29"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1303978" w:history="1">
        <w:r w:rsidR="00136A29" w:rsidRPr="001E7232">
          <w:rPr>
            <w:rStyle w:val="Hyperlink"/>
            <w:noProof/>
          </w:rPr>
          <w:t>5.5</w:t>
        </w:r>
        <w:r w:rsidR="00136A29">
          <w:rPr>
            <w:rFonts w:asciiTheme="minorHAnsi" w:eastAsiaTheme="minorEastAsia" w:hAnsiTheme="minorHAnsi" w:cstheme="minorBidi"/>
            <w:b w:val="0"/>
            <w:noProof/>
            <w:color w:val="auto"/>
            <w:kern w:val="2"/>
            <w:sz w:val="22"/>
            <w:szCs w:val="22"/>
            <w14:ligatures w14:val="standardContextual"/>
          </w:rPr>
          <w:tab/>
        </w:r>
        <w:r w:rsidR="00136A29" w:rsidRPr="001E7232">
          <w:rPr>
            <w:rStyle w:val="Hyperlink"/>
            <w:noProof/>
          </w:rPr>
          <w:t>Authority for Back-out</w:t>
        </w:r>
        <w:r w:rsidR="00136A29">
          <w:rPr>
            <w:noProof/>
            <w:webHidden/>
          </w:rPr>
          <w:tab/>
        </w:r>
        <w:r w:rsidR="00136A29">
          <w:rPr>
            <w:noProof/>
            <w:webHidden/>
          </w:rPr>
          <w:fldChar w:fldCharType="begin"/>
        </w:r>
        <w:r w:rsidR="00136A29">
          <w:rPr>
            <w:noProof/>
            <w:webHidden/>
          </w:rPr>
          <w:instrText xml:space="preserve"> PAGEREF _Toc161303978 \h </w:instrText>
        </w:r>
        <w:r w:rsidR="00136A29">
          <w:rPr>
            <w:noProof/>
            <w:webHidden/>
          </w:rPr>
        </w:r>
        <w:r w:rsidR="00136A29">
          <w:rPr>
            <w:noProof/>
            <w:webHidden/>
          </w:rPr>
          <w:fldChar w:fldCharType="separate"/>
        </w:r>
        <w:r w:rsidR="00D601FB">
          <w:rPr>
            <w:noProof/>
            <w:webHidden/>
          </w:rPr>
          <w:t>8</w:t>
        </w:r>
        <w:r w:rsidR="00136A29">
          <w:rPr>
            <w:noProof/>
            <w:webHidden/>
          </w:rPr>
          <w:fldChar w:fldCharType="end"/>
        </w:r>
      </w:hyperlink>
    </w:p>
    <w:p w14:paraId="3B13AFEF" w14:textId="68A7675C" w:rsidR="00136A29"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1303979" w:history="1">
        <w:r w:rsidR="00136A29" w:rsidRPr="001E7232">
          <w:rPr>
            <w:rStyle w:val="Hyperlink"/>
            <w:noProof/>
          </w:rPr>
          <w:t>5.6</w:t>
        </w:r>
        <w:r w:rsidR="00136A29">
          <w:rPr>
            <w:rFonts w:asciiTheme="minorHAnsi" w:eastAsiaTheme="minorEastAsia" w:hAnsiTheme="minorHAnsi" w:cstheme="minorBidi"/>
            <w:b w:val="0"/>
            <w:noProof/>
            <w:color w:val="auto"/>
            <w:kern w:val="2"/>
            <w:sz w:val="22"/>
            <w:szCs w:val="22"/>
            <w14:ligatures w14:val="standardContextual"/>
          </w:rPr>
          <w:tab/>
        </w:r>
        <w:r w:rsidR="00136A29" w:rsidRPr="001E7232">
          <w:rPr>
            <w:rStyle w:val="Hyperlink"/>
            <w:noProof/>
          </w:rPr>
          <w:t>Back-out Procedure</w:t>
        </w:r>
        <w:r w:rsidR="00136A29">
          <w:rPr>
            <w:noProof/>
            <w:webHidden/>
          </w:rPr>
          <w:tab/>
        </w:r>
        <w:r w:rsidR="00136A29">
          <w:rPr>
            <w:noProof/>
            <w:webHidden/>
          </w:rPr>
          <w:fldChar w:fldCharType="begin"/>
        </w:r>
        <w:r w:rsidR="00136A29">
          <w:rPr>
            <w:noProof/>
            <w:webHidden/>
          </w:rPr>
          <w:instrText xml:space="preserve"> PAGEREF _Toc161303979 \h </w:instrText>
        </w:r>
        <w:r w:rsidR="00136A29">
          <w:rPr>
            <w:noProof/>
            <w:webHidden/>
          </w:rPr>
        </w:r>
        <w:r w:rsidR="00136A29">
          <w:rPr>
            <w:noProof/>
            <w:webHidden/>
          </w:rPr>
          <w:fldChar w:fldCharType="separate"/>
        </w:r>
        <w:r w:rsidR="00D601FB">
          <w:rPr>
            <w:noProof/>
            <w:webHidden/>
          </w:rPr>
          <w:t>8</w:t>
        </w:r>
        <w:r w:rsidR="00136A29">
          <w:rPr>
            <w:noProof/>
            <w:webHidden/>
          </w:rPr>
          <w:fldChar w:fldCharType="end"/>
        </w:r>
      </w:hyperlink>
    </w:p>
    <w:p w14:paraId="7D51339F" w14:textId="07EEBE49" w:rsidR="00136A29"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1303980" w:history="1">
        <w:r w:rsidR="00136A29" w:rsidRPr="001E7232">
          <w:rPr>
            <w:rStyle w:val="Hyperlink"/>
            <w:noProof/>
          </w:rPr>
          <w:t>5.7</w:t>
        </w:r>
        <w:r w:rsidR="00136A29">
          <w:rPr>
            <w:rFonts w:asciiTheme="minorHAnsi" w:eastAsiaTheme="minorEastAsia" w:hAnsiTheme="minorHAnsi" w:cstheme="minorBidi"/>
            <w:b w:val="0"/>
            <w:noProof/>
            <w:color w:val="auto"/>
            <w:kern w:val="2"/>
            <w:sz w:val="22"/>
            <w:szCs w:val="22"/>
            <w14:ligatures w14:val="standardContextual"/>
          </w:rPr>
          <w:tab/>
        </w:r>
        <w:r w:rsidR="00136A29" w:rsidRPr="001E7232">
          <w:rPr>
            <w:rStyle w:val="Hyperlink"/>
            <w:noProof/>
          </w:rPr>
          <w:t>Back-out Verification Procedure</w:t>
        </w:r>
        <w:r w:rsidR="00136A29">
          <w:rPr>
            <w:noProof/>
            <w:webHidden/>
          </w:rPr>
          <w:tab/>
        </w:r>
        <w:r w:rsidR="00136A29">
          <w:rPr>
            <w:noProof/>
            <w:webHidden/>
          </w:rPr>
          <w:fldChar w:fldCharType="begin"/>
        </w:r>
        <w:r w:rsidR="00136A29">
          <w:rPr>
            <w:noProof/>
            <w:webHidden/>
          </w:rPr>
          <w:instrText xml:space="preserve"> PAGEREF _Toc161303980 \h </w:instrText>
        </w:r>
        <w:r w:rsidR="00136A29">
          <w:rPr>
            <w:noProof/>
            <w:webHidden/>
          </w:rPr>
        </w:r>
        <w:r w:rsidR="00136A29">
          <w:rPr>
            <w:noProof/>
            <w:webHidden/>
          </w:rPr>
          <w:fldChar w:fldCharType="separate"/>
        </w:r>
        <w:r w:rsidR="00D601FB">
          <w:rPr>
            <w:noProof/>
            <w:webHidden/>
          </w:rPr>
          <w:t>9</w:t>
        </w:r>
        <w:r w:rsidR="00136A29">
          <w:rPr>
            <w:noProof/>
            <w:webHidden/>
          </w:rPr>
          <w:fldChar w:fldCharType="end"/>
        </w:r>
      </w:hyperlink>
    </w:p>
    <w:p w14:paraId="2F3645C3" w14:textId="33D6EBC2" w:rsidR="00136A29" w:rsidRDefault="00000000">
      <w:pPr>
        <w:pStyle w:val="TOC1"/>
        <w:rPr>
          <w:rFonts w:asciiTheme="minorHAnsi" w:eastAsiaTheme="minorEastAsia" w:hAnsiTheme="minorHAnsi" w:cstheme="minorBidi"/>
          <w:b w:val="0"/>
          <w:noProof/>
          <w:color w:val="auto"/>
          <w:kern w:val="2"/>
          <w:sz w:val="22"/>
          <w:szCs w:val="22"/>
          <w14:ligatures w14:val="standardContextual"/>
        </w:rPr>
      </w:pPr>
      <w:hyperlink w:anchor="_Toc161303981" w:history="1">
        <w:r w:rsidR="00136A29" w:rsidRPr="001E7232">
          <w:rPr>
            <w:rStyle w:val="Hyperlink"/>
            <w:noProof/>
          </w:rPr>
          <w:t>6</w:t>
        </w:r>
        <w:r w:rsidR="00136A29">
          <w:rPr>
            <w:rFonts w:asciiTheme="minorHAnsi" w:eastAsiaTheme="minorEastAsia" w:hAnsiTheme="minorHAnsi" w:cstheme="minorBidi"/>
            <w:b w:val="0"/>
            <w:noProof/>
            <w:color w:val="auto"/>
            <w:kern w:val="2"/>
            <w:sz w:val="22"/>
            <w:szCs w:val="22"/>
            <w14:ligatures w14:val="standardContextual"/>
          </w:rPr>
          <w:tab/>
        </w:r>
        <w:r w:rsidR="00136A29" w:rsidRPr="001E7232">
          <w:rPr>
            <w:rStyle w:val="Hyperlink"/>
            <w:noProof/>
          </w:rPr>
          <w:t>Rollback Procedure</w:t>
        </w:r>
        <w:r w:rsidR="00136A29">
          <w:rPr>
            <w:noProof/>
            <w:webHidden/>
          </w:rPr>
          <w:tab/>
        </w:r>
        <w:r w:rsidR="00136A29">
          <w:rPr>
            <w:noProof/>
            <w:webHidden/>
          </w:rPr>
          <w:fldChar w:fldCharType="begin"/>
        </w:r>
        <w:r w:rsidR="00136A29">
          <w:rPr>
            <w:noProof/>
            <w:webHidden/>
          </w:rPr>
          <w:instrText xml:space="preserve"> PAGEREF _Toc161303981 \h </w:instrText>
        </w:r>
        <w:r w:rsidR="00136A29">
          <w:rPr>
            <w:noProof/>
            <w:webHidden/>
          </w:rPr>
        </w:r>
        <w:r w:rsidR="00136A29">
          <w:rPr>
            <w:noProof/>
            <w:webHidden/>
          </w:rPr>
          <w:fldChar w:fldCharType="separate"/>
        </w:r>
        <w:r w:rsidR="00D601FB">
          <w:rPr>
            <w:noProof/>
            <w:webHidden/>
          </w:rPr>
          <w:t>9</w:t>
        </w:r>
        <w:r w:rsidR="00136A29">
          <w:rPr>
            <w:noProof/>
            <w:webHidden/>
          </w:rPr>
          <w:fldChar w:fldCharType="end"/>
        </w:r>
      </w:hyperlink>
    </w:p>
    <w:p w14:paraId="501F0C00" w14:textId="64E447C1" w:rsidR="00136A29"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1303982" w:history="1">
        <w:r w:rsidR="00136A29" w:rsidRPr="001E7232">
          <w:rPr>
            <w:rStyle w:val="Hyperlink"/>
            <w:noProof/>
          </w:rPr>
          <w:t>6.1</w:t>
        </w:r>
        <w:r w:rsidR="00136A29">
          <w:rPr>
            <w:rFonts w:asciiTheme="minorHAnsi" w:eastAsiaTheme="minorEastAsia" w:hAnsiTheme="minorHAnsi" w:cstheme="minorBidi"/>
            <w:b w:val="0"/>
            <w:noProof/>
            <w:color w:val="auto"/>
            <w:kern w:val="2"/>
            <w:sz w:val="22"/>
            <w:szCs w:val="22"/>
            <w14:ligatures w14:val="standardContextual"/>
          </w:rPr>
          <w:tab/>
        </w:r>
        <w:r w:rsidR="00136A29" w:rsidRPr="001E7232">
          <w:rPr>
            <w:rStyle w:val="Hyperlink"/>
            <w:noProof/>
          </w:rPr>
          <w:t>Rollback Considerations</w:t>
        </w:r>
        <w:r w:rsidR="00136A29">
          <w:rPr>
            <w:noProof/>
            <w:webHidden/>
          </w:rPr>
          <w:tab/>
        </w:r>
        <w:r w:rsidR="00136A29">
          <w:rPr>
            <w:noProof/>
            <w:webHidden/>
          </w:rPr>
          <w:fldChar w:fldCharType="begin"/>
        </w:r>
        <w:r w:rsidR="00136A29">
          <w:rPr>
            <w:noProof/>
            <w:webHidden/>
          </w:rPr>
          <w:instrText xml:space="preserve"> PAGEREF _Toc161303982 \h </w:instrText>
        </w:r>
        <w:r w:rsidR="00136A29">
          <w:rPr>
            <w:noProof/>
            <w:webHidden/>
          </w:rPr>
        </w:r>
        <w:r w:rsidR="00136A29">
          <w:rPr>
            <w:noProof/>
            <w:webHidden/>
          </w:rPr>
          <w:fldChar w:fldCharType="separate"/>
        </w:r>
        <w:r w:rsidR="00D601FB">
          <w:rPr>
            <w:noProof/>
            <w:webHidden/>
          </w:rPr>
          <w:t>9</w:t>
        </w:r>
        <w:r w:rsidR="00136A29">
          <w:rPr>
            <w:noProof/>
            <w:webHidden/>
          </w:rPr>
          <w:fldChar w:fldCharType="end"/>
        </w:r>
      </w:hyperlink>
    </w:p>
    <w:p w14:paraId="521C44C0" w14:textId="67145D5C" w:rsidR="00136A29"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1303983" w:history="1">
        <w:r w:rsidR="00136A29" w:rsidRPr="001E7232">
          <w:rPr>
            <w:rStyle w:val="Hyperlink"/>
            <w:noProof/>
          </w:rPr>
          <w:t>6.2</w:t>
        </w:r>
        <w:r w:rsidR="00136A29">
          <w:rPr>
            <w:rFonts w:asciiTheme="minorHAnsi" w:eastAsiaTheme="minorEastAsia" w:hAnsiTheme="minorHAnsi" w:cstheme="minorBidi"/>
            <w:b w:val="0"/>
            <w:noProof/>
            <w:color w:val="auto"/>
            <w:kern w:val="2"/>
            <w:sz w:val="22"/>
            <w:szCs w:val="22"/>
            <w14:ligatures w14:val="standardContextual"/>
          </w:rPr>
          <w:tab/>
        </w:r>
        <w:r w:rsidR="00136A29" w:rsidRPr="001E7232">
          <w:rPr>
            <w:rStyle w:val="Hyperlink"/>
            <w:noProof/>
          </w:rPr>
          <w:t>Rollback Criteria</w:t>
        </w:r>
        <w:r w:rsidR="00136A29">
          <w:rPr>
            <w:noProof/>
            <w:webHidden/>
          </w:rPr>
          <w:tab/>
        </w:r>
        <w:r w:rsidR="00136A29">
          <w:rPr>
            <w:noProof/>
            <w:webHidden/>
          </w:rPr>
          <w:fldChar w:fldCharType="begin"/>
        </w:r>
        <w:r w:rsidR="00136A29">
          <w:rPr>
            <w:noProof/>
            <w:webHidden/>
          </w:rPr>
          <w:instrText xml:space="preserve"> PAGEREF _Toc161303983 \h </w:instrText>
        </w:r>
        <w:r w:rsidR="00136A29">
          <w:rPr>
            <w:noProof/>
            <w:webHidden/>
          </w:rPr>
        </w:r>
        <w:r w:rsidR="00136A29">
          <w:rPr>
            <w:noProof/>
            <w:webHidden/>
          </w:rPr>
          <w:fldChar w:fldCharType="separate"/>
        </w:r>
        <w:r w:rsidR="00D601FB">
          <w:rPr>
            <w:noProof/>
            <w:webHidden/>
          </w:rPr>
          <w:t>9</w:t>
        </w:r>
        <w:r w:rsidR="00136A29">
          <w:rPr>
            <w:noProof/>
            <w:webHidden/>
          </w:rPr>
          <w:fldChar w:fldCharType="end"/>
        </w:r>
      </w:hyperlink>
    </w:p>
    <w:p w14:paraId="2186510B" w14:textId="45FA7137" w:rsidR="00136A29"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1303984" w:history="1">
        <w:r w:rsidR="00136A29" w:rsidRPr="001E7232">
          <w:rPr>
            <w:rStyle w:val="Hyperlink"/>
            <w:noProof/>
          </w:rPr>
          <w:t>6.3</w:t>
        </w:r>
        <w:r w:rsidR="00136A29">
          <w:rPr>
            <w:rFonts w:asciiTheme="minorHAnsi" w:eastAsiaTheme="minorEastAsia" w:hAnsiTheme="minorHAnsi" w:cstheme="minorBidi"/>
            <w:b w:val="0"/>
            <w:noProof/>
            <w:color w:val="auto"/>
            <w:kern w:val="2"/>
            <w:sz w:val="22"/>
            <w:szCs w:val="22"/>
            <w14:ligatures w14:val="standardContextual"/>
          </w:rPr>
          <w:tab/>
        </w:r>
        <w:r w:rsidR="00136A29" w:rsidRPr="001E7232">
          <w:rPr>
            <w:rStyle w:val="Hyperlink"/>
            <w:noProof/>
          </w:rPr>
          <w:t>Rollback Risks</w:t>
        </w:r>
        <w:r w:rsidR="00136A29">
          <w:rPr>
            <w:noProof/>
            <w:webHidden/>
          </w:rPr>
          <w:tab/>
        </w:r>
        <w:r w:rsidR="00136A29">
          <w:rPr>
            <w:noProof/>
            <w:webHidden/>
          </w:rPr>
          <w:fldChar w:fldCharType="begin"/>
        </w:r>
        <w:r w:rsidR="00136A29">
          <w:rPr>
            <w:noProof/>
            <w:webHidden/>
          </w:rPr>
          <w:instrText xml:space="preserve"> PAGEREF _Toc161303984 \h </w:instrText>
        </w:r>
        <w:r w:rsidR="00136A29">
          <w:rPr>
            <w:noProof/>
            <w:webHidden/>
          </w:rPr>
        </w:r>
        <w:r w:rsidR="00136A29">
          <w:rPr>
            <w:noProof/>
            <w:webHidden/>
          </w:rPr>
          <w:fldChar w:fldCharType="separate"/>
        </w:r>
        <w:r w:rsidR="00D601FB">
          <w:rPr>
            <w:noProof/>
            <w:webHidden/>
          </w:rPr>
          <w:t>9</w:t>
        </w:r>
        <w:r w:rsidR="00136A29">
          <w:rPr>
            <w:noProof/>
            <w:webHidden/>
          </w:rPr>
          <w:fldChar w:fldCharType="end"/>
        </w:r>
      </w:hyperlink>
    </w:p>
    <w:p w14:paraId="38DFDDED" w14:textId="37F0ADBD" w:rsidR="00136A29"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1303985" w:history="1">
        <w:r w:rsidR="00136A29" w:rsidRPr="001E7232">
          <w:rPr>
            <w:rStyle w:val="Hyperlink"/>
            <w:noProof/>
          </w:rPr>
          <w:t>6.4</w:t>
        </w:r>
        <w:r w:rsidR="00136A29">
          <w:rPr>
            <w:rFonts w:asciiTheme="minorHAnsi" w:eastAsiaTheme="minorEastAsia" w:hAnsiTheme="minorHAnsi" w:cstheme="minorBidi"/>
            <w:b w:val="0"/>
            <w:noProof/>
            <w:color w:val="auto"/>
            <w:kern w:val="2"/>
            <w:sz w:val="22"/>
            <w:szCs w:val="22"/>
            <w14:ligatures w14:val="standardContextual"/>
          </w:rPr>
          <w:tab/>
        </w:r>
        <w:r w:rsidR="00136A29" w:rsidRPr="001E7232">
          <w:rPr>
            <w:rStyle w:val="Hyperlink"/>
            <w:noProof/>
          </w:rPr>
          <w:t>Authority for Rollback</w:t>
        </w:r>
        <w:r w:rsidR="00136A29">
          <w:rPr>
            <w:noProof/>
            <w:webHidden/>
          </w:rPr>
          <w:tab/>
        </w:r>
        <w:r w:rsidR="00136A29">
          <w:rPr>
            <w:noProof/>
            <w:webHidden/>
          </w:rPr>
          <w:fldChar w:fldCharType="begin"/>
        </w:r>
        <w:r w:rsidR="00136A29">
          <w:rPr>
            <w:noProof/>
            <w:webHidden/>
          </w:rPr>
          <w:instrText xml:space="preserve"> PAGEREF _Toc161303985 \h </w:instrText>
        </w:r>
        <w:r w:rsidR="00136A29">
          <w:rPr>
            <w:noProof/>
            <w:webHidden/>
          </w:rPr>
        </w:r>
        <w:r w:rsidR="00136A29">
          <w:rPr>
            <w:noProof/>
            <w:webHidden/>
          </w:rPr>
          <w:fldChar w:fldCharType="separate"/>
        </w:r>
        <w:r w:rsidR="00D601FB">
          <w:rPr>
            <w:noProof/>
            <w:webHidden/>
          </w:rPr>
          <w:t>9</w:t>
        </w:r>
        <w:r w:rsidR="00136A29">
          <w:rPr>
            <w:noProof/>
            <w:webHidden/>
          </w:rPr>
          <w:fldChar w:fldCharType="end"/>
        </w:r>
      </w:hyperlink>
    </w:p>
    <w:p w14:paraId="7F519925" w14:textId="44D7CAF7" w:rsidR="00136A29"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1303986" w:history="1">
        <w:r w:rsidR="00136A29" w:rsidRPr="001E7232">
          <w:rPr>
            <w:rStyle w:val="Hyperlink"/>
            <w:noProof/>
          </w:rPr>
          <w:t>6.5</w:t>
        </w:r>
        <w:r w:rsidR="00136A29">
          <w:rPr>
            <w:rFonts w:asciiTheme="minorHAnsi" w:eastAsiaTheme="minorEastAsia" w:hAnsiTheme="minorHAnsi" w:cstheme="minorBidi"/>
            <w:b w:val="0"/>
            <w:noProof/>
            <w:color w:val="auto"/>
            <w:kern w:val="2"/>
            <w:sz w:val="22"/>
            <w:szCs w:val="22"/>
            <w14:ligatures w14:val="standardContextual"/>
          </w:rPr>
          <w:tab/>
        </w:r>
        <w:r w:rsidR="00136A29" w:rsidRPr="001E7232">
          <w:rPr>
            <w:rStyle w:val="Hyperlink"/>
            <w:noProof/>
          </w:rPr>
          <w:t>Rollback Procedure</w:t>
        </w:r>
        <w:r w:rsidR="00136A29">
          <w:rPr>
            <w:noProof/>
            <w:webHidden/>
          </w:rPr>
          <w:tab/>
        </w:r>
        <w:r w:rsidR="00136A29">
          <w:rPr>
            <w:noProof/>
            <w:webHidden/>
          </w:rPr>
          <w:fldChar w:fldCharType="begin"/>
        </w:r>
        <w:r w:rsidR="00136A29">
          <w:rPr>
            <w:noProof/>
            <w:webHidden/>
          </w:rPr>
          <w:instrText xml:space="preserve"> PAGEREF _Toc161303986 \h </w:instrText>
        </w:r>
        <w:r w:rsidR="00136A29">
          <w:rPr>
            <w:noProof/>
            <w:webHidden/>
          </w:rPr>
        </w:r>
        <w:r w:rsidR="00136A29">
          <w:rPr>
            <w:noProof/>
            <w:webHidden/>
          </w:rPr>
          <w:fldChar w:fldCharType="separate"/>
        </w:r>
        <w:r w:rsidR="00D601FB">
          <w:rPr>
            <w:noProof/>
            <w:webHidden/>
          </w:rPr>
          <w:t>9</w:t>
        </w:r>
        <w:r w:rsidR="00136A29">
          <w:rPr>
            <w:noProof/>
            <w:webHidden/>
          </w:rPr>
          <w:fldChar w:fldCharType="end"/>
        </w:r>
      </w:hyperlink>
    </w:p>
    <w:p w14:paraId="786D2EA7" w14:textId="75A660D4" w:rsidR="00136A29"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1303987" w:history="1">
        <w:r w:rsidR="00136A29" w:rsidRPr="001E7232">
          <w:rPr>
            <w:rStyle w:val="Hyperlink"/>
            <w:noProof/>
          </w:rPr>
          <w:t>6.6</w:t>
        </w:r>
        <w:r w:rsidR="00136A29">
          <w:rPr>
            <w:rFonts w:asciiTheme="minorHAnsi" w:eastAsiaTheme="minorEastAsia" w:hAnsiTheme="minorHAnsi" w:cstheme="minorBidi"/>
            <w:b w:val="0"/>
            <w:noProof/>
            <w:color w:val="auto"/>
            <w:kern w:val="2"/>
            <w:sz w:val="22"/>
            <w:szCs w:val="22"/>
            <w14:ligatures w14:val="standardContextual"/>
          </w:rPr>
          <w:tab/>
        </w:r>
        <w:r w:rsidR="00136A29" w:rsidRPr="001E7232">
          <w:rPr>
            <w:rStyle w:val="Hyperlink"/>
            <w:noProof/>
          </w:rPr>
          <w:t>Rollback Verification Procedure</w:t>
        </w:r>
        <w:r w:rsidR="00136A29">
          <w:rPr>
            <w:noProof/>
            <w:webHidden/>
          </w:rPr>
          <w:tab/>
        </w:r>
        <w:r w:rsidR="00136A29">
          <w:rPr>
            <w:noProof/>
            <w:webHidden/>
          </w:rPr>
          <w:fldChar w:fldCharType="begin"/>
        </w:r>
        <w:r w:rsidR="00136A29">
          <w:rPr>
            <w:noProof/>
            <w:webHidden/>
          </w:rPr>
          <w:instrText xml:space="preserve"> PAGEREF _Toc161303987 \h </w:instrText>
        </w:r>
        <w:r w:rsidR="00136A29">
          <w:rPr>
            <w:noProof/>
            <w:webHidden/>
          </w:rPr>
        </w:r>
        <w:r w:rsidR="00136A29">
          <w:rPr>
            <w:noProof/>
            <w:webHidden/>
          </w:rPr>
          <w:fldChar w:fldCharType="separate"/>
        </w:r>
        <w:r w:rsidR="00D601FB">
          <w:rPr>
            <w:noProof/>
            <w:webHidden/>
          </w:rPr>
          <w:t>9</w:t>
        </w:r>
        <w:r w:rsidR="00136A29">
          <w:rPr>
            <w:noProof/>
            <w:webHidden/>
          </w:rPr>
          <w:fldChar w:fldCharType="end"/>
        </w:r>
      </w:hyperlink>
    </w:p>
    <w:p w14:paraId="1587A980" w14:textId="2DC56F47" w:rsidR="004F3A80" w:rsidRDefault="00A35C30" w:rsidP="00996BAB">
      <w:pPr>
        <w:pStyle w:val="TOC1"/>
        <w:sectPr w:rsidR="004F3A80" w:rsidSect="0028784E">
          <w:pgSz w:w="12240" w:h="15840" w:code="1"/>
          <w:pgMar w:top="1440" w:right="1440" w:bottom="1440" w:left="1440" w:header="720" w:footer="720" w:gutter="0"/>
          <w:pgNumType w:fmt="lowerRoman"/>
          <w:cols w:space="720"/>
          <w:docGrid w:linePitch="360"/>
        </w:sectPr>
      </w:pPr>
      <w:r>
        <w:fldChar w:fldCharType="end"/>
      </w:r>
    </w:p>
    <w:p w14:paraId="62BA2198" w14:textId="77777777" w:rsidR="0097274E" w:rsidRPr="001D5D4F" w:rsidRDefault="0097274E" w:rsidP="001D5D4F">
      <w:pPr>
        <w:pStyle w:val="Heading1"/>
      </w:pPr>
      <w:bookmarkStart w:id="3" w:name="_Toc78553499"/>
      <w:bookmarkStart w:id="4" w:name="_Toc161303939"/>
      <w:bookmarkEnd w:id="0"/>
      <w:r w:rsidRPr="001D5D4F">
        <w:lastRenderedPageBreak/>
        <w:t>Introduction</w:t>
      </w:r>
      <w:bookmarkEnd w:id="3"/>
      <w:bookmarkEnd w:id="4"/>
    </w:p>
    <w:p w14:paraId="73F26E9B" w14:textId="19DADA45" w:rsidR="00663FF9" w:rsidRPr="00977285" w:rsidRDefault="00663FF9" w:rsidP="00977285">
      <w:pPr>
        <w:pStyle w:val="BodyText"/>
      </w:pPr>
      <w:r w:rsidRPr="00663FF9">
        <w:t>The OneVA Pharmacy application provides the Veterans Health</w:t>
      </w:r>
      <w:r>
        <w:t xml:space="preserve"> </w:t>
      </w:r>
      <w:r w:rsidRPr="00663FF9">
        <w:t>Administration (VHA) with the capability to allow Veterans travelling across the United States to refill/partial fill their active VA</w:t>
      </w:r>
      <w:r>
        <w:t xml:space="preserve"> </w:t>
      </w:r>
      <w:r w:rsidRPr="00663FF9">
        <w:t>prescription at any VA Pharmacy regardless of where the prescription</w:t>
      </w:r>
      <w:r>
        <w:t xml:space="preserve"> </w:t>
      </w:r>
      <w:r w:rsidRPr="00663FF9">
        <w:t xml:space="preserve">originated. The OneVA Pharmacy application design consists </w:t>
      </w:r>
      <w:r w:rsidRPr="00CA50FE">
        <w:t xml:space="preserve">of </w:t>
      </w:r>
      <w:r w:rsidR="00CA50FE" w:rsidRPr="00CA50FE">
        <w:t>three (</w:t>
      </w:r>
      <w:r w:rsidRPr="00CA50FE">
        <w:t>3</w:t>
      </w:r>
      <w:r w:rsidR="00CA50FE" w:rsidRPr="00CA50FE">
        <w:t>)</w:t>
      </w:r>
      <w:r w:rsidRPr="00CA50FE">
        <w:t xml:space="preserve"> main</w:t>
      </w:r>
      <w:r>
        <w:t xml:space="preserve"> </w:t>
      </w:r>
      <w:r w:rsidRPr="00663FF9">
        <w:t>components: VistA Medication Profile screen, Health Data Record Clinical</w:t>
      </w:r>
      <w:r>
        <w:t xml:space="preserve"> </w:t>
      </w:r>
      <w:r w:rsidRPr="00663FF9">
        <w:t>Data Service (HDR/CDS), and OneVA Pharmacy message flow. The VistA</w:t>
      </w:r>
      <w:r>
        <w:t xml:space="preserve"> </w:t>
      </w:r>
      <w:r w:rsidRPr="00663FF9">
        <w:t>Medication Profile screen expands available pharmacy information in VistA</w:t>
      </w:r>
      <w:r w:rsidR="0041498D">
        <w:t xml:space="preserve"> </w:t>
      </w:r>
      <w:r w:rsidRPr="00663FF9">
        <w:t>to provide pharmacists direct access to query, and refill/partial fill</w:t>
      </w:r>
      <w:r>
        <w:t xml:space="preserve"> </w:t>
      </w:r>
      <w:r w:rsidRPr="00663FF9">
        <w:t>patient's active and refillable prescriptions. The HDR/CDS provides a</w:t>
      </w:r>
      <w:r>
        <w:t xml:space="preserve"> </w:t>
      </w:r>
      <w:r w:rsidRPr="00663FF9">
        <w:t>patient's active and refillable prescriptions. The OneVA Pharmacy message</w:t>
      </w:r>
      <w:r>
        <w:t xml:space="preserve"> </w:t>
      </w:r>
      <w:r w:rsidRPr="00663FF9">
        <w:t>flow enables the secure, bi-directional exchange of electronic health</w:t>
      </w:r>
      <w:r w:rsidR="0041498D">
        <w:t xml:space="preserve"> </w:t>
      </w:r>
      <w:r w:rsidRPr="00663FF9">
        <w:t>records between local/remote VistA Servers, and between VistA servers and</w:t>
      </w:r>
      <w:r>
        <w:t xml:space="preserve"> </w:t>
      </w:r>
      <w:r w:rsidRPr="00663FF9">
        <w:t>HDR.</w:t>
      </w:r>
    </w:p>
    <w:p w14:paraId="0C34B326" w14:textId="30D97E2E" w:rsidR="00663FF9" w:rsidRPr="00663FF9" w:rsidRDefault="00663FF9" w:rsidP="00977285">
      <w:pPr>
        <w:pStyle w:val="BodyText"/>
      </w:pPr>
      <w:r w:rsidRPr="00663FF9">
        <w:t xml:space="preserve">The OneVA software currently uses IBM </w:t>
      </w:r>
      <w:r w:rsidR="0045784B" w:rsidRPr="00663FF9">
        <w:t>WebSphere</w:t>
      </w:r>
      <w:r w:rsidRPr="00663FF9">
        <w:t xml:space="preserve"> as the messaging system. The IBM </w:t>
      </w:r>
      <w:r w:rsidR="0045784B" w:rsidRPr="00663FF9">
        <w:t>WebSphere</w:t>
      </w:r>
      <w:r w:rsidRPr="00663FF9">
        <w:t xml:space="preserve"> messaging system is being decommissioned. This patch provides the move from using IBM </w:t>
      </w:r>
      <w:r w:rsidR="0045784B" w:rsidRPr="00663FF9">
        <w:t>WebSphere</w:t>
      </w:r>
      <w:r w:rsidRPr="00663FF9">
        <w:t xml:space="preserve"> to using the Veterans Data Information Exchange (VDIF).</w:t>
      </w:r>
    </w:p>
    <w:p w14:paraId="38797EBD" w14:textId="77777777" w:rsidR="00663FF9" w:rsidRPr="00977285" w:rsidRDefault="00663FF9" w:rsidP="00977285">
      <w:pPr>
        <w:pStyle w:val="BodyText"/>
      </w:pPr>
      <w:r w:rsidRPr="00977285">
        <w:t>The software changes include the following:</w:t>
      </w:r>
    </w:p>
    <w:p w14:paraId="27FFF832" w14:textId="478D8F02" w:rsidR="00663FF9" w:rsidRPr="00663FF9" w:rsidRDefault="00663FF9" w:rsidP="00940EF3">
      <w:pPr>
        <w:pStyle w:val="BodyText"/>
        <w:numPr>
          <w:ilvl w:val="0"/>
          <w:numId w:val="34"/>
        </w:numPr>
      </w:pPr>
      <w:r w:rsidRPr="00663FF9">
        <w:t>Routine PSORRX1 - DNS value modified at REMOTERX+18</w:t>
      </w:r>
    </w:p>
    <w:p w14:paraId="5E39E310" w14:textId="4525D743" w:rsidR="00663FF9" w:rsidRPr="00663FF9" w:rsidRDefault="00663FF9" w:rsidP="00FE4AFE">
      <w:pPr>
        <w:pStyle w:val="BodyText"/>
        <w:numPr>
          <w:ilvl w:val="0"/>
          <w:numId w:val="34"/>
        </w:numPr>
      </w:pPr>
      <w:r w:rsidRPr="00663FF9">
        <w:t>Routine PSORRX1 - modified argument list and corresponding references to the DRUGMTCH function</w:t>
      </w:r>
    </w:p>
    <w:p w14:paraId="4A9AB93E" w14:textId="1D4823DC" w:rsidR="00663FF9" w:rsidRPr="00663FF9" w:rsidRDefault="00663FF9" w:rsidP="00953582">
      <w:pPr>
        <w:pStyle w:val="BodyText"/>
        <w:numPr>
          <w:ilvl w:val="0"/>
          <w:numId w:val="34"/>
        </w:numPr>
      </w:pPr>
      <w:r w:rsidRPr="00663FF9">
        <w:t>Routine PSORRX1 - modified to handle HL7 messages with possible overflow nodes at RXPRSE+</w:t>
      </w:r>
      <w:proofErr w:type="gramStart"/>
      <w:r w:rsidRPr="00663FF9">
        <w:t>4</w:t>
      </w:r>
      <w:proofErr w:type="gramEnd"/>
      <w:r w:rsidRPr="00663FF9">
        <w:t xml:space="preserve">          </w:t>
      </w:r>
    </w:p>
    <w:p w14:paraId="0F85A25C" w14:textId="17271F32" w:rsidR="00663FF9" w:rsidRPr="00663FF9" w:rsidRDefault="00663FF9" w:rsidP="00953582">
      <w:pPr>
        <w:pStyle w:val="BodyText"/>
        <w:numPr>
          <w:ilvl w:val="0"/>
          <w:numId w:val="34"/>
        </w:numPr>
      </w:pPr>
      <w:r w:rsidRPr="00663FF9">
        <w:t>Routine PSOHLDS6 - modified to handle HL7 messages with possible overflow nodes at HOST+</w:t>
      </w:r>
      <w:proofErr w:type="gramStart"/>
      <w:r w:rsidRPr="00663FF9">
        <w:t>2</w:t>
      </w:r>
      <w:proofErr w:type="gramEnd"/>
      <w:r w:rsidRPr="00663FF9">
        <w:t xml:space="preserve">           </w:t>
      </w:r>
    </w:p>
    <w:p w14:paraId="17FECFC4" w14:textId="3D69C3D1" w:rsidR="00663FF9" w:rsidRPr="00663FF9" w:rsidRDefault="00663FF9" w:rsidP="0068294B">
      <w:pPr>
        <w:pStyle w:val="BodyText"/>
        <w:numPr>
          <w:ilvl w:val="0"/>
          <w:numId w:val="34"/>
        </w:numPr>
      </w:pPr>
      <w:r w:rsidRPr="00663FF9">
        <w:t>Routine PSOORUT1 - modified "PROVIDER HOLD" status abbreviation from "PH" to "HP" at SHOWREM+13</w:t>
      </w:r>
    </w:p>
    <w:p w14:paraId="1F71F0B6" w14:textId="1D8A0D7B" w:rsidR="00663FF9" w:rsidRPr="00663FF9" w:rsidRDefault="00663FF9" w:rsidP="009F06A9">
      <w:pPr>
        <w:pStyle w:val="BodyText"/>
        <w:numPr>
          <w:ilvl w:val="0"/>
          <w:numId w:val="34"/>
        </w:numPr>
      </w:pPr>
      <w:r w:rsidRPr="00663FF9">
        <w:t>Routine PSOORUT1 - added "DISCONTINUED BY PROVIDER", "DISCONTINUED</w:t>
      </w:r>
      <w:r>
        <w:t xml:space="preserve"> </w:t>
      </w:r>
      <w:r w:rsidRPr="00663FF9">
        <w:t>(EDIT)", and "</w:t>
      </w:r>
      <w:proofErr w:type="gramStart"/>
      <w:r w:rsidRPr="00663FF9">
        <w:t>NON-VERIFIED</w:t>
      </w:r>
      <w:proofErr w:type="gramEnd"/>
      <w:r w:rsidRPr="00663FF9">
        <w:t>" status abbreviations at SHOWREM+13</w:t>
      </w:r>
    </w:p>
    <w:p w14:paraId="5B535C98" w14:textId="2C5FBCD1" w:rsidR="00025380" w:rsidRDefault="00663FF9" w:rsidP="007D56DD">
      <w:pPr>
        <w:pStyle w:val="BodyText"/>
        <w:numPr>
          <w:ilvl w:val="0"/>
          <w:numId w:val="34"/>
        </w:numPr>
      </w:pPr>
      <w:r w:rsidRPr="00663FF9">
        <w:t xml:space="preserve">HL LOGICAL LINK entry - the post-install routine POST^PSO736PO </w:t>
      </w:r>
      <w:r w:rsidR="007D56DD" w:rsidRPr="00663FF9">
        <w:t>updates</w:t>
      </w:r>
      <w:r w:rsidR="007D56DD">
        <w:t xml:space="preserve"> </w:t>
      </w:r>
      <w:r w:rsidR="007D56DD" w:rsidRPr="00663FF9">
        <w:t>the</w:t>
      </w:r>
      <w:r w:rsidRPr="00663FF9">
        <w:t xml:space="preserve"> PSORRXSEND entry of the HL LOGICAL LINK (#870) file.  The following</w:t>
      </w:r>
      <w:r w:rsidR="009F06A9">
        <w:t xml:space="preserve"> </w:t>
      </w:r>
      <w:r w:rsidRPr="00663FF9">
        <w:t>fields will be updated to reflect VDIF production IP address and port values when installed in the site's production account:  DNS DOMAIN,</w:t>
      </w:r>
      <w:r w:rsidR="007D56DD">
        <w:t xml:space="preserve"> </w:t>
      </w:r>
      <w:r w:rsidRPr="00663FF9">
        <w:t>TCP/IP ADDRESS, and TCP/IP PORT</w:t>
      </w:r>
    </w:p>
    <w:p w14:paraId="5F4D9E3B" w14:textId="151924A0" w:rsidR="00B867B7" w:rsidRPr="001D5D4F" w:rsidRDefault="009A4138" w:rsidP="001D5D4F">
      <w:pPr>
        <w:pStyle w:val="Heading2"/>
      </w:pPr>
      <w:bookmarkStart w:id="5" w:name="_Toc161303940"/>
      <w:r w:rsidRPr="001D5D4F">
        <w:t>Purpose</w:t>
      </w:r>
      <w:bookmarkEnd w:id="5"/>
    </w:p>
    <w:p w14:paraId="46287041" w14:textId="16220CE5" w:rsidR="00F07689" w:rsidRDefault="00F07689" w:rsidP="00977285">
      <w:pPr>
        <w:pStyle w:val="BodyText"/>
      </w:pPr>
      <w:r w:rsidRPr="00F07689">
        <w:t>The purpose of this plan is to provide a single, common document that describes how, when, where</w:t>
      </w:r>
      <w:r w:rsidRPr="006A0353">
        <w:t>, and to whom the</w:t>
      </w:r>
      <w:r w:rsidR="00F3679B" w:rsidRPr="006A0353">
        <w:t xml:space="preserve"> </w:t>
      </w:r>
      <w:r w:rsidR="00F3679B" w:rsidRPr="005F621B">
        <w:t>PSO*7.0</w:t>
      </w:r>
      <w:r w:rsidR="00B17D65" w:rsidRPr="005F621B">
        <w:t>*</w:t>
      </w:r>
      <w:r w:rsidR="00B17D65">
        <w:t>736</w:t>
      </w:r>
      <w:r w:rsidR="00F3679B" w:rsidRPr="006A0353">
        <w:t xml:space="preserve"> patch </w:t>
      </w:r>
      <w:r w:rsidRPr="006A0353">
        <w:t>w</w:t>
      </w:r>
      <w:r w:rsidRPr="00F07689">
        <w:t>ill be deployed</w:t>
      </w:r>
      <w:r w:rsidR="009123D8">
        <w:t xml:space="preserve"> and installed, as well as how it is to be backed out and rolled back, if </w:t>
      </w:r>
      <w:r w:rsidR="009123D8" w:rsidRPr="006A0353">
        <w:t>necessary</w:t>
      </w:r>
      <w:r w:rsidRPr="006A0353">
        <w:t xml:space="preserve">. The plan also identifies resources, communications plan, and rollout schedule. Specific instructions for installation, back-out, and rollback </w:t>
      </w:r>
      <w:r w:rsidR="0005370A" w:rsidRPr="006A0353">
        <w:t>are</w:t>
      </w:r>
      <w:r w:rsidRPr="006A0353">
        <w:t xml:space="preserve"> included in this document.</w:t>
      </w:r>
      <w:r w:rsidRPr="00F07689">
        <w:t xml:space="preserve">  </w:t>
      </w:r>
    </w:p>
    <w:p w14:paraId="6022E0FF" w14:textId="26CBB4DE" w:rsidR="007A2894" w:rsidRPr="007A2894" w:rsidRDefault="007A2894" w:rsidP="001D5D4F">
      <w:pPr>
        <w:pStyle w:val="Heading2"/>
      </w:pPr>
      <w:bookmarkStart w:id="6" w:name="_Toc161303941"/>
      <w:r w:rsidRPr="007A2894">
        <w:lastRenderedPageBreak/>
        <w:t>Dependencies</w:t>
      </w:r>
      <w:bookmarkEnd w:id="6"/>
    </w:p>
    <w:p w14:paraId="53B4C3F6" w14:textId="71F7F45D" w:rsidR="00CD5550" w:rsidRDefault="00EE0B88" w:rsidP="00977285">
      <w:pPr>
        <w:pStyle w:val="BodyText"/>
      </w:pPr>
      <w:r w:rsidRPr="00492404">
        <w:t>It is assumed that this patch is being installed into a fully patched Veterans Health Information System</w:t>
      </w:r>
      <w:r w:rsidRPr="00492404">
        <w:rPr>
          <w:spacing w:val="-1"/>
        </w:rPr>
        <w:t xml:space="preserve"> </w:t>
      </w:r>
      <w:r w:rsidRPr="00492404">
        <w:t>and Technology</w:t>
      </w:r>
      <w:r w:rsidRPr="00492404">
        <w:rPr>
          <w:spacing w:val="2"/>
        </w:rPr>
        <w:t xml:space="preserve"> </w:t>
      </w:r>
      <w:r w:rsidRPr="00492404">
        <w:t>Architecture (VistA)</w:t>
      </w:r>
      <w:r w:rsidRPr="00492404">
        <w:rPr>
          <w:spacing w:val="-1"/>
        </w:rPr>
        <w:t xml:space="preserve"> </w:t>
      </w:r>
      <w:r w:rsidRPr="00492404">
        <w:t>system.</w:t>
      </w:r>
      <w:r>
        <w:t xml:space="preserve">  The following patches must be installed prior to this patch:</w:t>
      </w:r>
    </w:p>
    <w:p w14:paraId="4A4F390C" w14:textId="550B0B03" w:rsidR="006D69EE" w:rsidRDefault="006D69EE" w:rsidP="00977285">
      <w:pPr>
        <w:pStyle w:val="BodyText"/>
      </w:pPr>
      <w:r w:rsidRPr="00CF3F2F">
        <w:t>PSO*7.0*441</w:t>
      </w:r>
    </w:p>
    <w:p w14:paraId="23B25A04" w14:textId="0E0C2AD4" w:rsidR="00025380" w:rsidRDefault="00025380" w:rsidP="00977285">
      <w:pPr>
        <w:pStyle w:val="BodyText"/>
      </w:pPr>
      <w:r w:rsidRPr="00025380">
        <w:t>PSO*7</w:t>
      </w:r>
      <w:r>
        <w:t>.0</w:t>
      </w:r>
      <w:r w:rsidRPr="00025380">
        <w:t>*643</w:t>
      </w:r>
    </w:p>
    <w:p w14:paraId="614482E2" w14:textId="74E84D20" w:rsidR="00A72421" w:rsidRPr="00F86A97" w:rsidRDefault="00F86A97" w:rsidP="001D5D4F">
      <w:pPr>
        <w:pStyle w:val="Heading2"/>
      </w:pPr>
      <w:r w:rsidRPr="00F86A97">
        <w:tab/>
      </w:r>
      <w:bookmarkStart w:id="7" w:name="_Toc161303942"/>
      <w:r w:rsidRPr="00F86A97">
        <w:t>Constraints</w:t>
      </w:r>
      <w:bookmarkEnd w:id="7"/>
    </w:p>
    <w:p w14:paraId="39D00D30" w14:textId="63F44CA4" w:rsidR="00D377B1" w:rsidRDefault="00C956FD" w:rsidP="00977285">
      <w:pPr>
        <w:pStyle w:val="BodyText"/>
      </w:pPr>
      <w:r>
        <w:t>There</w:t>
      </w:r>
      <w:r>
        <w:rPr>
          <w:spacing w:val="-1"/>
        </w:rPr>
        <w:t xml:space="preserve"> </w:t>
      </w:r>
      <w:r>
        <w:t>are</w:t>
      </w:r>
      <w:r>
        <w:rPr>
          <w:spacing w:val="-3"/>
        </w:rPr>
        <w:t xml:space="preserve"> </w:t>
      </w:r>
      <w:r>
        <w:t>no</w:t>
      </w:r>
      <w:r>
        <w:rPr>
          <w:spacing w:val="1"/>
        </w:rPr>
        <w:t xml:space="preserve"> </w:t>
      </w:r>
      <w:r>
        <w:t>constraints</w:t>
      </w:r>
      <w:r>
        <w:rPr>
          <w:spacing w:val="2"/>
        </w:rPr>
        <w:t xml:space="preserve"> </w:t>
      </w:r>
      <w:r>
        <w:t>beyond</w:t>
      </w:r>
      <w:r>
        <w:rPr>
          <w:spacing w:val="-1"/>
        </w:rPr>
        <w:t xml:space="preserve"> </w:t>
      </w:r>
      <w:r>
        <w:t>the</w:t>
      </w:r>
      <w:r>
        <w:rPr>
          <w:spacing w:val="-1"/>
        </w:rPr>
        <w:t xml:space="preserve"> </w:t>
      </w:r>
      <w:r>
        <w:t>installation into</w:t>
      </w:r>
      <w:r>
        <w:rPr>
          <w:spacing w:val="-1"/>
        </w:rPr>
        <w:t xml:space="preserve"> </w:t>
      </w:r>
      <w:r>
        <w:t>an</w:t>
      </w:r>
      <w:r>
        <w:rPr>
          <w:spacing w:val="-1"/>
        </w:rPr>
        <w:t xml:space="preserve"> </w:t>
      </w:r>
      <w:r>
        <w:t>up-to-date VistA</w:t>
      </w:r>
      <w:r>
        <w:rPr>
          <w:spacing w:val="-1"/>
        </w:rPr>
        <w:t xml:space="preserve"> </w:t>
      </w:r>
      <w:r>
        <w:t>system.</w:t>
      </w:r>
    </w:p>
    <w:p w14:paraId="75877A21" w14:textId="0CF007DE" w:rsidR="00F07689" w:rsidRDefault="00F07689" w:rsidP="001D5D4F">
      <w:pPr>
        <w:pStyle w:val="Heading1"/>
      </w:pPr>
      <w:bookmarkStart w:id="8" w:name="_Toc411336920"/>
      <w:bookmarkStart w:id="9" w:name="_Toc421540859"/>
      <w:bookmarkStart w:id="10" w:name="_Ref444173896"/>
      <w:bookmarkStart w:id="11" w:name="_Ref444173917"/>
      <w:bookmarkStart w:id="12" w:name="_Toc161303943"/>
      <w:r w:rsidRPr="00F07689">
        <w:t>Roles and Responsibilities</w:t>
      </w:r>
      <w:bookmarkEnd w:id="8"/>
      <w:bookmarkEnd w:id="9"/>
      <w:bookmarkEnd w:id="10"/>
      <w:bookmarkEnd w:id="11"/>
      <w:bookmarkEnd w:id="12"/>
    </w:p>
    <w:p w14:paraId="6D176167" w14:textId="0EAACADA" w:rsidR="007C1D9F" w:rsidRPr="007365DE" w:rsidRDefault="007C1D9F" w:rsidP="00977285">
      <w:pPr>
        <w:pStyle w:val="BodyText"/>
      </w:pPr>
      <w:r w:rsidRPr="007365DE">
        <w:t>The following describes the roles and responsibilities associated with the testing and releas</w:t>
      </w:r>
      <w:r w:rsidR="00353B76">
        <w:t>ing</w:t>
      </w:r>
      <w:r w:rsidRPr="007365DE">
        <w:t xml:space="preserve"> of PSO*7.0</w:t>
      </w:r>
      <w:r w:rsidR="00B17D65">
        <w:t>*736</w:t>
      </w:r>
      <w:r w:rsidRPr="007365DE">
        <w:t>. Thi</w:t>
      </w:r>
      <w:r w:rsidRPr="00AD40E6">
        <w:t xml:space="preserve">s VistA patch will be deployed via the normal PackMan </w:t>
      </w:r>
      <w:r w:rsidR="00AD40E6" w:rsidRPr="00AD40E6">
        <w:t>Kernel Installation &amp; Distribution System (</w:t>
      </w:r>
      <w:r w:rsidR="00353B76" w:rsidRPr="00AD40E6">
        <w:t>KIDS</w:t>
      </w:r>
      <w:r w:rsidR="00AD40E6" w:rsidRPr="00AD40E6">
        <w:t>)</w:t>
      </w:r>
      <w:r w:rsidR="00353B76" w:rsidRPr="00AD40E6">
        <w:t xml:space="preserve"> B</w:t>
      </w:r>
      <w:r w:rsidR="00353B76">
        <w:t>uild</w:t>
      </w:r>
      <w:r w:rsidRPr="007365DE">
        <w:t>.</w:t>
      </w:r>
    </w:p>
    <w:p w14:paraId="4D6CEEAC" w14:textId="5C395FAF" w:rsidR="0000139B" w:rsidRDefault="00F07689" w:rsidP="00EB26BB">
      <w:pPr>
        <w:pStyle w:val="Caption"/>
        <w:jc w:val="center"/>
      </w:pPr>
      <w:r w:rsidRPr="00F07689">
        <w:t xml:space="preserve">Table </w:t>
      </w:r>
      <w:r>
        <w:fldChar w:fldCharType="begin"/>
      </w:r>
      <w:r>
        <w:instrText>SEQ Table \* ARABIC</w:instrText>
      </w:r>
      <w:r>
        <w:fldChar w:fldCharType="separate"/>
      </w:r>
      <w:r w:rsidR="00D601FB">
        <w:rPr>
          <w:noProof/>
        </w:rPr>
        <w:t>1</w:t>
      </w:r>
      <w:r>
        <w:fldChar w:fldCharType="end"/>
      </w:r>
      <w:r w:rsidRPr="00F07689">
        <w:t>: Deployment</w:t>
      </w:r>
      <w:r w:rsidR="0061708A">
        <w:t>, Installation, Back-out, and Rollback</w:t>
      </w:r>
      <w:r w:rsidRPr="00F07689">
        <w:t xml:space="preserve"> Roles and Responsibilities</w:t>
      </w: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2250"/>
        <w:gridCol w:w="1440"/>
        <w:gridCol w:w="3780"/>
        <w:gridCol w:w="1440"/>
      </w:tblGrid>
      <w:tr w:rsidR="003D2C44" w:rsidRPr="003B5910" w14:paraId="58F649A3" w14:textId="77777777" w:rsidTr="000819AE">
        <w:trPr>
          <w:cantSplit/>
          <w:trHeight w:val="626"/>
          <w:tblHeader/>
          <w:jc w:val="center"/>
        </w:trPr>
        <w:tc>
          <w:tcPr>
            <w:tcW w:w="535" w:type="dxa"/>
            <w:shd w:val="clear" w:color="auto" w:fill="CCCCCC"/>
          </w:tcPr>
          <w:p w14:paraId="58501A87" w14:textId="66F5AD05" w:rsidR="003D2C44" w:rsidRPr="003E6F19" w:rsidRDefault="0022484F" w:rsidP="00265AAC">
            <w:pPr>
              <w:pStyle w:val="TableHeading"/>
              <w:ind w:left="72"/>
              <w:rPr>
                <w:b w:val="0"/>
              </w:rPr>
            </w:pPr>
            <w:r>
              <w:t>ID</w:t>
            </w:r>
          </w:p>
        </w:tc>
        <w:tc>
          <w:tcPr>
            <w:tcW w:w="2250" w:type="dxa"/>
            <w:shd w:val="clear" w:color="auto" w:fill="CCCCCC"/>
          </w:tcPr>
          <w:p w14:paraId="6758ACA4" w14:textId="71F17CDD" w:rsidR="003D2C44" w:rsidRPr="003E6F19" w:rsidRDefault="003D2C44" w:rsidP="00265AAC">
            <w:pPr>
              <w:pStyle w:val="TableHeading"/>
              <w:ind w:left="72"/>
              <w:rPr>
                <w:b w:val="0"/>
              </w:rPr>
            </w:pPr>
            <w:r w:rsidRPr="003E6F19">
              <w:t>Team</w:t>
            </w:r>
          </w:p>
        </w:tc>
        <w:tc>
          <w:tcPr>
            <w:tcW w:w="1440" w:type="dxa"/>
            <w:shd w:val="clear" w:color="auto" w:fill="CCCCCC"/>
          </w:tcPr>
          <w:p w14:paraId="4FE3FDB9" w14:textId="77777777" w:rsidR="003D2C44" w:rsidRPr="003E6F19" w:rsidRDefault="003D2C44" w:rsidP="00265AAC">
            <w:pPr>
              <w:pStyle w:val="TableHeading"/>
              <w:ind w:left="72"/>
              <w:rPr>
                <w:b w:val="0"/>
              </w:rPr>
            </w:pPr>
            <w:r w:rsidRPr="003E6F19">
              <w:t>Phase</w:t>
            </w:r>
            <w:r w:rsidRPr="003E6F19">
              <w:rPr>
                <w:spacing w:val="-1"/>
              </w:rPr>
              <w:t xml:space="preserve"> </w:t>
            </w:r>
            <w:r w:rsidRPr="003E6F19">
              <w:t>/</w:t>
            </w:r>
            <w:r w:rsidRPr="003E6F19">
              <w:rPr>
                <w:spacing w:val="2"/>
              </w:rPr>
              <w:t xml:space="preserve"> </w:t>
            </w:r>
            <w:r w:rsidRPr="003E6F19">
              <w:t>Role</w:t>
            </w:r>
          </w:p>
        </w:tc>
        <w:tc>
          <w:tcPr>
            <w:tcW w:w="3780" w:type="dxa"/>
            <w:shd w:val="clear" w:color="auto" w:fill="CCCCCC"/>
          </w:tcPr>
          <w:p w14:paraId="78897C7E" w14:textId="77777777" w:rsidR="003D2C44" w:rsidRPr="003E6F19" w:rsidRDefault="003D2C44" w:rsidP="00265AAC">
            <w:pPr>
              <w:pStyle w:val="TableHeading"/>
              <w:ind w:left="72"/>
              <w:rPr>
                <w:b w:val="0"/>
              </w:rPr>
            </w:pPr>
            <w:r w:rsidRPr="003E6F19">
              <w:t>Tasks</w:t>
            </w:r>
          </w:p>
        </w:tc>
        <w:tc>
          <w:tcPr>
            <w:tcW w:w="1440" w:type="dxa"/>
            <w:shd w:val="clear" w:color="auto" w:fill="CCCCCC"/>
          </w:tcPr>
          <w:p w14:paraId="4D79E941" w14:textId="77777777" w:rsidR="003D2C44" w:rsidRPr="003E6F19" w:rsidRDefault="003D2C44" w:rsidP="00265AAC">
            <w:pPr>
              <w:pStyle w:val="TableHeading"/>
              <w:ind w:left="72"/>
              <w:rPr>
                <w:b w:val="0"/>
              </w:rPr>
            </w:pPr>
            <w:r w:rsidRPr="003E6F19">
              <w:t>Project Phase</w:t>
            </w:r>
            <w:r w:rsidRPr="003E6F19">
              <w:rPr>
                <w:spacing w:val="1"/>
              </w:rPr>
              <w:t xml:space="preserve"> </w:t>
            </w:r>
            <w:r w:rsidRPr="003E6F19">
              <w:t>(See</w:t>
            </w:r>
            <w:r w:rsidRPr="003E6F19">
              <w:rPr>
                <w:spacing w:val="-13"/>
              </w:rPr>
              <w:t xml:space="preserve"> </w:t>
            </w:r>
            <w:r w:rsidRPr="003E6F19">
              <w:t>Schedule)</w:t>
            </w:r>
          </w:p>
        </w:tc>
      </w:tr>
      <w:tr w:rsidR="003D2C44" w:rsidRPr="00613639" w14:paraId="4D2385D2" w14:textId="77777777" w:rsidTr="000819AE">
        <w:trPr>
          <w:trHeight w:val="877"/>
          <w:jc w:val="center"/>
        </w:trPr>
        <w:tc>
          <w:tcPr>
            <w:tcW w:w="535" w:type="dxa"/>
          </w:tcPr>
          <w:p w14:paraId="43C4B88F" w14:textId="0CB80CE6" w:rsidR="003D2C44" w:rsidRPr="00613639" w:rsidRDefault="00701D7D" w:rsidP="00613639">
            <w:pPr>
              <w:pStyle w:val="TableText"/>
            </w:pPr>
            <w:r>
              <w:t>1</w:t>
            </w:r>
          </w:p>
        </w:tc>
        <w:tc>
          <w:tcPr>
            <w:tcW w:w="2250" w:type="dxa"/>
          </w:tcPr>
          <w:p w14:paraId="7B73E90C" w14:textId="3004D0A3" w:rsidR="003D2C44" w:rsidRPr="00715724" w:rsidRDefault="003D2C44" w:rsidP="00715724">
            <w:pPr>
              <w:pStyle w:val="TableText"/>
            </w:pPr>
            <w:r w:rsidRPr="00715724">
              <w:t>Project Manager</w:t>
            </w:r>
          </w:p>
        </w:tc>
        <w:tc>
          <w:tcPr>
            <w:tcW w:w="1440" w:type="dxa"/>
          </w:tcPr>
          <w:p w14:paraId="28C074B6" w14:textId="77777777" w:rsidR="003D2C44" w:rsidRPr="00715724" w:rsidRDefault="003D2C44" w:rsidP="00715724">
            <w:pPr>
              <w:pStyle w:val="TableText"/>
            </w:pPr>
            <w:r w:rsidRPr="00715724">
              <w:t>Deployment</w:t>
            </w:r>
          </w:p>
        </w:tc>
        <w:tc>
          <w:tcPr>
            <w:tcW w:w="3780" w:type="dxa"/>
          </w:tcPr>
          <w:p w14:paraId="7A4A2DA0" w14:textId="77777777" w:rsidR="003D2C44" w:rsidRPr="00613639" w:rsidRDefault="003D2C44" w:rsidP="00613639">
            <w:pPr>
              <w:pStyle w:val="TableText"/>
            </w:pPr>
            <w:r w:rsidRPr="00613639">
              <w:t>Determine and document the roles and responsibilities of those involved in the deployment</w:t>
            </w:r>
          </w:p>
        </w:tc>
        <w:tc>
          <w:tcPr>
            <w:tcW w:w="1440" w:type="dxa"/>
          </w:tcPr>
          <w:p w14:paraId="0AC54638" w14:textId="77777777" w:rsidR="003D2C44" w:rsidRPr="00613639" w:rsidRDefault="003D2C44" w:rsidP="00613639">
            <w:pPr>
              <w:pStyle w:val="TableText"/>
            </w:pPr>
            <w:r w:rsidRPr="00613639">
              <w:t>Design</w:t>
            </w:r>
          </w:p>
        </w:tc>
      </w:tr>
      <w:tr w:rsidR="003D2C44" w:rsidRPr="00613639" w14:paraId="2441106C" w14:textId="77777777" w:rsidTr="000819AE">
        <w:trPr>
          <w:trHeight w:val="878"/>
          <w:jc w:val="center"/>
        </w:trPr>
        <w:tc>
          <w:tcPr>
            <w:tcW w:w="535" w:type="dxa"/>
          </w:tcPr>
          <w:p w14:paraId="559DDBB0" w14:textId="0BD384F0" w:rsidR="003D2C44" w:rsidRPr="00613639" w:rsidRDefault="00701D7D" w:rsidP="00613639">
            <w:pPr>
              <w:pStyle w:val="TableText"/>
            </w:pPr>
            <w:r>
              <w:t>2</w:t>
            </w:r>
          </w:p>
        </w:tc>
        <w:tc>
          <w:tcPr>
            <w:tcW w:w="2250" w:type="dxa"/>
          </w:tcPr>
          <w:p w14:paraId="66D19AF5" w14:textId="1B3EDC80" w:rsidR="003D2C44" w:rsidRPr="00715724" w:rsidRDefault="003D2C44" w:rsidP="00715724">
            <w:pPr>
              <w:pStyle w:val="TableText"/>
            </w:pPr>
            <w:r w:rsidRPr="00715724">
              <w:t>Software Quality Assurance (SQA), Test Sites</w:t>
            </w:r>
          </w:p>
        </w:tc>
        <w:tc>
          <w:tcPr>
            <w:tcW w:w="1440" w:type="dxa"/>
          </w:tcPr>
          <w:p w14:paraId="1232A8C2" w14:textId="77777777" w:rsidR="003D2C44" w:rsidRPr="00715724" w:rsidRDefault="003D2C44" w:rsidP="00715724">
            <w:pPr>
              <w:pStyle w:val="TableText"/>
            </w:pPr>
            <w:r w:rsidRPr="00715724">
              <w:t>Deployment</w:t>
            </w:r>
          </w:p>
        </w:tc>
        <w:tc>
          <w:tcPr>
            <w:tcW w:w="3780" w:type="dxa"/>
          </w:tcPr>
          <w:p w14:paraId="3C80E8B4" w14:textId="77777777" w:rsidR="003D2C44" w:rsidRPr="00613639" w:rsidRDefault="003D2C44" w:rsidP="00613639">
            <w:pPr>
              <w:pStyle w:val="TableText"/>
            </w:pPr>
            <w:r w:rsidRPr="00613639">
              <w:t>Test for operational readiness</w:t>
            </w:r>
          </w:p>
        </w:tc>
        <w:tc>
          <w:tcPr>
            <w:tcW w:w="1440" w:type="dxa"/>
          </w:tcPr>
          <w:p w14:paraId="386C0D25" w14:textId="77777777" w:rsidR="003D2C44" w:rsidRPr="00613639" w:rsidRDefault="003D2C44" w:rsidP="00613639">
            <w:pPr>
              <w:pStyle w:val="TableText"/>
            </w:pPr>
            <w:r w:rsidRPr="00613639">
              <w:t>Test</w:t>
            </w:r>
          </w:p>
        </w:tc>
      </w:tr>
      <w:tr w:rsidR="003D2C44" w:rsidRPr="00613639" w14:paraId="4AEB83F8" w14:textId="77777777" w:rsidTr="000819AE">
        <w:trPr>
          <w:trHeight w:val="626"/>
          <w:jc w:val="center"/>
        </w:trPr>
        <w:tc>
          <w:tcPr>
            <w:tcW w:w="535" w:type="dxa"/>
          </w:tcPr>
          <w:p w14:paraId="6D430266" w14:textId="4C9F9333" w:rsidR="003D2C44" w:rsidRPr="00613639" w:rsidRDefault="00701D7D" w:rsidP="00613639">
            <w:pPr>
              <w:pStyle w:val="TableText"/>
            </w:pPr>
            <w:r>
              <w:t>3</w:t>
            </w:r>
          </w:p>
        </w:tc>
        <w:tc>
          <w:tcPr>
            <w:tcW w:w="2250" w:type="dxa"/>
          </w:tcPr>
          <w:p w14:paraId="6F1FB9C0" w14:textId="23C8E697" w:rsidR="003D2C44" w:rsidRPr="00715724" w:rsidRDefault="003D2C44" w:rsidP="00715724">
            <w:pPr>
              <w:pStyle w:val="TableText"/>
            </w:pPr>
            <w:r w:rsidRPr="00715724">
              <w:t>Project Manager, Release Manager</w:t>
            </w:r>
          </w:p>
        </w:tc>
        <w:tc>
          <w:tcPr>
            <w:tcW w:w="1440" w:type="dxa"/>
          </w:tcPr>
          <w:p w14:paraId="2F25F5A2" w14:textId="77777777" w:rsidR="003D2C44" w:rsidRPr="00715724" w:rsidRDefault="003D2C44" w:rsidP="00715724">
            <w:pPr>
              <w:pStyle w:val="TableText"/>
            </w:pPr>
            <w:r w:rsidRPr="00715724">
              <w:t>Deployment</w:t>
            </w:r>
          </w:p>
        </w:tc>
        <w:tc>
          <w:tcPr>
            <w:tcW w:w="3780" w:type="dxa"/>
          </w:tcPr>
          <w:p w14:paraId="5E4D1D7E" w14:textId="77777777" w:rsidR="003D2C44" w:rsidRPr="00613639" w:rsidRDefault="003D2C44" w:rsidP="00613639">
            <w:pPr>
              <w:pStyle w:val="TableText"/>
            </w:pPr>
            <w:r w:rsidRPr="00613639">
              <w:t>Execute deployment</w:t>
            </w:r>
          </w:p>
        </w:tc>
        <w:tc>
          <w:tcPr>
            <w:tcW w:w="1440" w:type="dxa"/>
          </w:tcPr>
          <w:p w14:paraId="4F715C37" w14:textId="77777777" w:rsidR="003D2C44" w:rsidRPr="00613639" w:rsidRDefault="003D2C44" w:rsidP="00613639">
            <w:pPr>
              <w:pStyle w:val="TableText"/>
            </w:pPr>
            <w:r w:rsidRPr="00613639">
              <w:t>Release</w:t>
            </w:r>
          </w:p>
        </w:tc>
      </w:tr>
      <w:tr w:rsidR="003D2C44" w:rsidRPr="00613639" w14:paraId="29BBBC3C" w14:textId="77777777" w:rsidTr="000819AE">
        <w:trPr>
          <w:trHeight w:val="344"/>
          <w:jc w:val="center"/>
        </w:trPr>
        <w:tc>
          <w:tcPr>
            <w:tcW w:w="535" w:type="dxa"/>
          </w:tcPr>
          <w:p w14:paraId="1B942ECE" w14:textId="20DEE538" w:rsidR="003D2C44" w:rsidRPr="00613639" w:rsidRDefault="00701D7D" w:rsidP="00613639">
            <w:pPr>
              <w:pStyle w:val="TableText"/>
            </w:pPr>
            <w:r>
              <w:t>4</w:t>
            </w:r>
          </w:p>
        </w:tc>
        <w:tc>
          <w:tcPr>
            <w:tcW w:w="2250" w:type="dxa"/>
          </w:tcPr>
          <w:p w14:paraId="4832A0B4" w14:textId="44F8E5C9" w:rsidR="003D2C44" w:rsidRPr="00715724" w:rsidRDefault="003D2C44" w:rsidP="00715724">
            <w:pPr>
              <w:pStyle w:val="TableText"/>
            </w:pPr>
            <w:r w:rsidRPr="00715724">
              <w:t>Individual VistA Sites</w:t>
            </w:r>
          </w:p>
        </w:tc>
        <w:tc>
          <w:tcPr>
            <w:tcW w:w="1440" w:type="dxa"/>
          </w:tcPr>
          <w:p w14:paraId="594BEA89" w14:textId="77777777" w:rsidR="003D2C44" w:rsidRPr="00715724" w:rsidRDefault="003D2C44" w:rsidP="00715724">
            <w:pPr>
              <w:pStyle w:val="TableText"/>
            </w:pPr>
            <w:r w:rsidRPr="00715724">
              <w:t>Installation</w:t>
            </w:r>
          </w:p>
        </w:tc>
        <w:tc>
          <w:tcPr>
            <w:tcW w:w="3780" w:type="dxa"/>
          </w:tcPr>
          <w:p w14:paraId="50717F1B" w14:textId="77777777" w:rsidR="003D2C44" w:rsidRPr="00613639" w:rsidRDefault="003D2C44" w:rsidP="00613639">
            <w:pPr>
              <w:pStyle w:val="TableText"/>
            </w:pPr>
            <w:r w:rsidRPr="00613639">
              <w:t>Plan and schedule installation</w:t>
            </w:r>
          </w:p>
        </w:tc>
        <w:tc>
          <w:tcPr>
            <w:tcW w:w="1440" w:type="dxa"/>
          </w:tcPr>
          <w:p w14:paraId="2D2619E2" w14:textId="77777777" w:rsidR="003D2C44" w:rsidRPr="00613639" w:rsidRDefault="003D2C44" w:rsidP="00613639">
            <w:pPr>
              <w:pStyle w:val="TableText"/>
            </w:pPr>
            <w:r w:rsidRPr="00613639">
              <w:t>Release</w:t>
            </w:r>
          </w:p>
        </w:tc>
      </w:tr>
      <w:tr w:rsidR="003D2C44" w:rsidRPr="00613639" w14:paraId="0E909451" w14:textId="77777777" w:rsidTr="000819AE">
        <w:trPr>
          <w:trHeight w:val="1132"/>
          <w:jc w:val="center"/>
        </w:trPr>
        <w:tc>
          <w:tcPr>
            <w:tcW w:w="535" w:type="dxa"/>
          </w:tcPr>
          <w:p w14:paraId="401985A9" w14:textId="220C5915" w:rsidR="003D2C44" w:rsidRPr="00613639" w:rsidRDefault="00701D7D" w:rsidP="00613639">
            <w:pPr>
              <w:pStyle w:val="TableText"/>
            </w:pPr>
            <w:r>
              <w:t>5</w:t>
            </w:r>
          </w:p>
        </w:tc>
        <w:tc>
          <w:tcPr>
            <w:tcW w:w="2250" w:type="dxa"/>
          </w:tcPr>
          <w:p w14:paraId="23CF7957" w14:textId="4AC69A47" w:rsidR="003D2C44" w:rsidRPr="00715724" w:rsidRDefault="003D2C44" w:rsidP="00715724">
            <w:pPr>
              <w:pStyle w:val="TableText"/>
            </w:pPr>
            <w:r w:rsidRPr="00715724">
              <w:t>Release Manager</w:t>
            </w:r>
          </w:p>
        </w:tc>
        <w:tc>
          <w:tcPr>
            <w:tcW w:w="1440" w:type="dxa"/>
          </w:tcPr>
          <w:p w14:paraId="696EBA52" w14:textId="77777777" w:rsidR="003D2C44" w:rsidRPr="00715724" w:rsidRDefault="003D2C44" w:rsidP="00715724">
            <w:pPr>
              <w:pStyle w:val="TableText"/>
            </w:pPr>
            <w:r w:rsidRPr="00715724">
              <w:t>Back-out</w:t>
            </w:r>
          </w:p>
        </w:tc>
        <w:tc>
          <w:tcPr>
            <w:tcW w:w="3780" w:type="dxa"/>
          </w:tcPr>
          <w:p w14:paraId="57EED313" w14:textId="77777777" w:rsidR="003D2C44" w:rsidRPr="00613639" w:rsidRDefault="003D2C44" w:rsidP="00613639">
            <w:pPr>
              <w:pStyle w:val="TableText"/>
            </w:pPr>
            <w:r w:rsidRPr="00613639">
              <w:t>Confirm availability of back-out instructions and back-out strategy (what are the criteria that trigger a back-out)</w:t>
            </w:r>
          </w:p>
        </w:tc>
        <w:tc>
          <w:tcPr>
            <w:tcW w:w="1440" w:type="dxa"/>
          </w:tcPr>
          <w:p w14:paraId="00246057" w14:textId="77777777" w:rsidR="003D2C44" w:rsidRPr="00613639" w:rsidRDefault="003D2C44" w:rsidP="00613639">
            <w:pPr>
              <w:pStyle w:val="TableText"/>
            </w:pPr>
            <w:r w:rsidRPr="00613639">
              <w:t>Release</w:t>
            </w:r>
          </w:p>
        </w:tc>
      </w:tr>
      <w:tr w:rsidR="003D2C44" w:rsidRPr="00613639" w14:paraId="031CE6C0" w14:textId="77777777" w:rsidTr="000819AE">
        <w:trPr>
          <w:trHeight w:val="626"/>
          <w:jc w:val="center"/>
        </w:trPr>
        <w:tc>
          <w:tcPr>
            <w:tcW w:w="535" w:type="dxa"/>
          </w:tcPr>
          <w:p w14:paraId="42F9F671" w14:textId="4EC235E6" w:rsidR="003D2C44" w:rsidRPr="00613639" w:rsidRDefault="00701D7D" w:rsidP="00613639">
            <w:pPr>
              <w:pStyle w:val="TableText"/>
            </w:pPr>
            <w:r>
              <w:t>6</w:t>
            </w:r>
          </w:p>
        </w:tc>
        <w:tc>
          <w:tcPr>
            <w:tcW w:w="2250" w:type="dxa"/>
          </w:tcPr>
          <w:p w14:paraId="5B96AF6F" w14:textId="5A0D1560" w:rsidR="003D2C44" w:rsidRPr="00715724" w:rsidRDefault="003D2C44" w:rsidP="00715724">
            <w:pPr>
              <w:pStyle w:val="TableText"/>
            </w:pPr>
            <w:r w:rsidRPr="00715724">
              <w:t>Sustainment Team</w:t>
            </w:r>
          </w:p>
        </w:tc>
        <w:tc>
          <w:tcPr>
            <w:tcW w:w="1440" w:type="dxa"/>
          </w:tcPr>
          <w:p w14:paraId="3ED50C86" w14:textId="77777777" w:rsidR="003D2C44" w:rsidRPr="00715724" w:rsidRDefault="003D2C44" w:rsidP="00715724">
            <w:pPr>
              <w:pStyle w:val="TableText"/>
            </w:pPr>
            <w:r w:rsidRPr="00715724">
              <w:t>Post Deployment</w:t>
            </w:r>
          </w:p>
        </w:tc>
        <w:tc>
          <w:tcPr>
            <w:tcW w:w="3780" w:type="dxa"/>
          </w:tcPr>
          <w:p w14:paraId="0E4E3C83" w14:textId="77777777" w:rsidR="003D2C44" w:rsidRPr="00613639" w:rsidRDefault="003D2C44" w:rsidP="00613639">
            <w:pPr>
              <w:pStyle w:val="TableText"/>
            </w:pPr>
            <w:r w:rsidRPr="00613639">
              <w:t>Hardware, Software and System Support</w:t>
            </w:r>
          </w:p>
        </w:tc>
        <w:tc>
          <w:tcPr>
            <w:tcW w:w="1440" w:type="dxa"/>
          </w:tcPr>
          <w:p w14:paraId="6A741A2B" w14:textId="77777777" w:rsidR="003D2C44" w:rsidRPr="00613639" w:rsidRDefault="003D2C44" w:rsidP="00613639">
            <w:pPr>
              <w:pStyle w:val="TableText"/>
            </w:pPr>
            <w:r w:rsidRPr="00613639">
              <w:t>Sustain</w:t>
            </w:r>
          </w:p>
        </w:tc>
      </w:tr>
    </w:tbl>
    <w:p w14:paraId="15F35BD5" w14:textId="62CF1AB7" w:rsidR="00F07689" w:rsidRPr="00F07689" w:rsidRDefault="005F10A9" w:rsidP="005308D9">
      <w:pPr>
        <w:pStyle w:val="Heading1"/>
        <w:spacing w:before="240"/>
      </w:pPr>
      <w:bookmarkStart w:id="13" w:name="ColumnTitle_03"/>
      <w:bookmarkStart w:id="14" w:name="_Toc421540860"/>
      <w:bookmarkStart w:id="15" w:name="_Toc161303944"/>
      <w:bookmarkEnd w:id="13"/>
      <w:r>
        <w:t>Deployment</w:t>
      </w:r>
      <w:bookmarkEnd w:id="14"/>
      <w:bookmarkEnd w:id="15"/>
    </w:p>
    <w:p w14:paraId="64728D63" w14:textId="067487CF" w:rsidR="009E6C66" w:rsidRDefault="009E6C66" w:rsidP="00977285">
      <w:pPr>
        <w:pStyle w:val="BodyText"/>
      </w:pPr>
      <w:r>
        <w:t xml:space="preserve">The deployment is planned as a simultaneous </w:t>
      </w:r>
      <w:r w:rsidRPr="00B828A8">
        <w:t>(National Release) r</w:t>
      </w:r>
      <w:r>
        <w:t>ollout.</w:t>
      </w:r>
      <w:r>
        <w:rPr>
          <w:spacing w:val="1"/>
        </w:rPr>
        <w:t xml:space="preserve">  </w:t>
      </w:r>
      <w:r>
        <w:t>Once approval has</w:t>
      </w:r>
      <w:r>
        <w:rPr>
          <w:spacing w:val="1"/>
        </w:rPr>
        <w:t xml:space="preserve"> </w:t>
      </w:r>
      <w:r>
        <w:t>been</w:t>
      </w:r>
      <w:r>
        <w:rPr>
          <w:spacing w:val="-1"/>
        </w:rPr>
        <w:t xml:space="preserve"> </w:t>
      </w:r>
      <w:r w:rsidRPr="008D0799">
        <w:t>given</w:t>
      </w:r>
      <w:r w:rsidRPr="008D0799">
        <w:rPr>
          <w:spacing w:val="-1"/>
        </w:rPr>
        <w:t xml:space="preserve"> </w:t>
      </w:r>
      <w:r w:rsidRPr="008D0799">
        <w:t>to</w:t>
      </w:r>
      <w:r w:rsidRPr="008D0799">
        <w:rPr>
          <w:spacing w:val="-1"/>
        </w:rPr>
        <w:t xml:space="preserve"> </w:t>
      </w:r>
      <w:r w:rsidRPr="008D0799">
        <w:t>nationally</w:t>
      </w:r>
      <w:r w:rsidRPr="008D0799">
        <w:rPr>
          <w:spacing w:val="-1"/>
        </w:rPr>
        <w:t xml:space="preserve"> </w:t>
      </w:r>
      <w:r w:rsidRPr="008D0799">
        <w:t>release</w:t>
      </w:r>
      <w:r>
        <w:t>, PSO*7.0</w:t>
      </w:r>
      <w:r w:rsidR="00B17D65">
        <w:t>*736</w:t>
      </w:r>
      <w:r>
        <w:rPr>
          <w:spacing w:val="-1"/>
        </w:rPr>
        <w:t xml:space="preserve"> </w:t>
      </w:r>
      <w:r>
        <w:t>will</w:t>
      </w:r>
      <w:r>
        <w:rPr>
          <w:spacing w:val="-1"/>
        </w:rPr>
        <w:t xml:space="preserve"> </w:t>
      </w:r>
      <w:r>
        <w:t>be</w:t>
      </w:r>
      <w:r>
        <w:rPr>
          <w:spacing w:val="-1"/>
        </w:rPr>
        <w:t xml:space="preserve"> </w:t>
      </w:r>
      <w:r>
        <w:t>available</w:t>
      </w:r>
      <w:r>
        <w:rPr>
          <w:spacing w:val="-1"/>
        </w:rPr>
        <w:t xml:space="preserve"> </w:t>
      </w:r>
      <w:r>
        <w:t>for</w:t>
      </w:r>
      <w:r>
        <w:rPr>
          <w:spacing w:val="-1"/>
        </w:rPr>
        <w:t xml:space="preserve"> </w:t>
      </w:r>
      <w:r>
        <w:t>installation</w:t>
      </w:r>
      <w:r>
        <w:rPr>
          <w:spacing w:val="-1"/>
        </w:rPr>
        <w:t xml:space="preserve"> </w:t>
      </w:r>
      <w:r>
        <w:t>and</w:t>
      </w:r>
      <w:r>
        <w:rPr>
          <w:spacing w:val="-1"/>
        </w:rPr>
        <w:t xml:space="preserve"> </w:t>
      </w:r>
      <w:r>
        <w:t>deployment at all</w:t>
      </w:r>
      <w:r>
        <w:rPr>
          <w:spacing w:val="-1"/>
        </w:rPr>
        <w:t xml:space="preserve"> </w:t>
      </w:r>
      <w:r>
        <w:t>sites.</w:t>
      </w:r>
    </w:p>
    <w:p w14:paraId="19A6FED6" w14:textId="77777777" w:rsidR="009E6C66" w:rsidRDefault="009E6C66" w:rsidP="00977285">
      <w:pPr>
        <w:pStyle w:val="BodyText"/>
      </w:pPr>
      <w:r>
        <w:t>Scheduling of test installs, testing, and production deployment will be at the site’s discretion.  It is anticipated</w:t>
      </w:r>
      <w:r>
        <w:rPr>
          <w:spacing w:val="-1"/>
        </w:rPr>
        <w:t xml:space="preserve"> </w:t>
      </w:r>
      <w:r>
        <w:t>there</w:t>
      </w:r>
      <w:r>
        <w:rPr>
          <w:spacing w:val="-1"/>
        </w:rPr>
        <w:t xml:space="preserve"> </w:t>
      </w:r>
      <w:r>
        <w:t>will be</w:t>
      </w:r>
      <w:r>
        <w:rPr>
          <w:spacing w:val="1"/>
        </w:rPr>
        <w:t xml:space="preserve"> </w:t>
      </w:r>
      <w:r>
        <w:t>a 30-day compliance</w:t>
      </w:r>
      <w:r>
        <w:rPr>
          <w:spacing w:val="-1"/>
        </w:rPr>
        <w:t xml:space="preserve"> </w:t>
      </w:r>
      <w:r>
        <w:t>period.</w:t>
      </w:r>
    </w:p>
    <w:p w14:paraId="61B8D165" w14:textId="6BCDF161" w:rsidR="00F07689" w:rsidRPr="00F07689" w:rsidRDefault="00F07689" w:rsidP="001D5D4F">
      <w:pPr>
        <w:pStyle w:val="Heading2"/>
      </w:pPr>
      <w:bookmarkStart w:id="16" w:name="_Toc421540861"/>
      <w:bookmarkStart w:id="17" w:name="_Toc161303945"/>
      <w:r w:rsidRPr="00F07689">
        <w:lastRenderedPageBreak/>
        <w:t>Timeline</w:t>
      </w:r>
      <w:bookmarkEnd w:id="16"/>
      <w:bookmarkEnd w:id="17"/>
    </w:p>
    <w:p w14:paraId="0A45EB42" w14:textId="496D766D" w:rsidR="00F07689" w:rsidRDefault="00F07689" w:rsidP="00977285">
      <w:pPr>
        <w:pStyle w:val="BodyText"/>
      </w:pPr>
      <w:r w:rsidRPr="00F07689">
        <w:t xml:space="preserve">The deployment and installation </w:t>
      </w:r>
      <w:r w:rsidR="0081711D" w:rsidRPr="00F07689">
        <w:t>are</w:t>
      </w:r>
      <w:r w:rsidRPr="00F07689">
        <w:t xml:space="preserve"> scheduled to run fo</w:t>
      </w:r>
      <w:r w:rsidR="00A73A3B">
        <w:t xml:space="preserve">r </w:t>
      </w:r>
      <w:r w:rsidR="0074327C">
        <w:t>31 days</w:t>
      </w:r>
      <w:r w:rsidRPr="00F07689">
        <w:t>, as depicted in the master deployment schedule</w:t>
      </w:r>
      <w:r w:rsidR="007420EF">
        <w:t xml:space="preserve"> for Pharmacy Operational Updates </w:t>
      </w:r>
      <w:r w:rsidR="009E5643">
        <w:t>patch PSO*7.0</w:t>
      </w:r>
      <w:r w:rsidR="00B17D65">
        <w:t>*736</w:t>
      </w:r>
      <w:r w:rsidR="009E5643">
        <w:t>.</w:t>
      </w:r>
    </w:p>
    <w:tbl>
      <w:tblPr>
        <w:tblStyle w:val="TableGrid"/>
        <w:tblW w:w="0" w:type="auto"/>
        <w:tblLook w:val="04A0" w:firstRow="1" w:lastRow="0" w:firstColumn="1" w:lastColumn="0" w:noHBand="0" w:noVBand="1"/>
      </w:tblPr>
      <w:tblGrid>
        <w:gridCol w:w="5035"/>
        <w:gridCol w:w="2160"/>
        <w:gridCol w:w="2155"/>
      </w:tblGrid>
      <w:tr w:rsidR="00185934" w14:paraId="5D87DAEE" w14:textId="77777777" w:rsidTr="00185934">
        <w:tc>
          <w:tcPr>
            <w:tcW w:w="5035" w:type="dxa"/>
            <w:shd w:val="clear" w:color="auto" w:fill="F2F2F2" w:themeFill="background1" w:themeFillShade="F2"/>
          </w:tcPr>
          <w:p w14:paraId="283F12AE" w14:textId="77777777" w:rsidR="00185934" w:rsidRPr="004C49A0" w:rsidRDefault="00185934" w:rsidP="00185934">
            <w:pPr>
              <w:pStyle w:val="TableHeading"/>
            </w:pPr>
            <w:bookmarkStart w:id="18" w:name="_Hlk94248269"/>
            <w:r w:rsidRPr="004C49A0">
              <w:t>Task</w:t>
            </w:r>
          </w:p>
        </w:tc>
        <w:tc>
          <w:tcPr>
            <w:tcW w:w="2160" w:type="dxa"/>
            <w:shd w:val="clear" w:color="auto" w:fill="F2F2F2" w:themeFill="background1" w:themeFillShade="F2"/>
          </w:tcPr>
          <w:p w14:paraId="16BC642C" w14:textId="77777777" w:rsidR="00185934" w:rsidRPr="004C49A0" w:rsidRDefault="00185934" w:rsidP="00185934">
            <w:pPr>
              <w:pStyle w:val="TableHeading"/>
            </w:pPr>
            <w:r w:rsidRPr="004C49A0">
              <w:t>Start</w:t>
            </w:r>
          </w:p>
        </w:tc>
        <w:tc>
          <w:tcPr>
            <w:tcW w:w="2155" w:type="dxa"/>
            <w:shd w:val="clear" w:color="auto" w:fill="F2F2F2" w:themeFill="background1" w:themeFillShade="F2"/>
          </w:tcPr>
          <w:p w14:paraId="545BB6FD" w14:textId="77777777" w:rsidR="00185934" w:rsidRPr="004C49A0" w:rsidRDefault="00185934" w:rsidP="00185934">
            <w:pPr>
              <w:pStyle w:val="TableHeading"/>
            </w:pPr>
            <w:r w:rsidRPr="004C49A0">
              <w:t>Finish</w:t>
            </w:r>
          </w:p>
        </w:tc>
      </w:tr>
      <w:tr w:rsidR="00185934" w14:paraId="79B40E92" w14:textId="77777777" w:rsidTr="00185934">
        <w:tc>
          <w:tcPr>
            <w:tcW w:w="5035" w:type="dxa"/>
          </w:tcPr>
          <w:p w14:paraId="32172B45" w14:textId="77777777" w:rsidR="00185934" w:rsidRPr="004C49A0" w:rsidRDefault="00185934" w:rsidP="00715724">
            <w:pPr>
              <w:pStyle w:val="TableText"/>
            </w:pPr>
            <w:r w:rsidRPr="004C49A0">
              <w:t>National Release</w:t>
            </w:r>
          </w:p>
        </w:tc>
        <w:tc>
          <w:tcPr>
            <w:tcW w:w="2160" w:type="dxa"/>
          </w:tcPr>
          <w:p w14:paraId="3DE3C5F1" w14:textId="55C238DA" w:rsidR="00185934" w:rsidRPr="004C49A0" w:rsidRDefault="00024AE3" w:rsidP="00715724">
            <w:pPr>
              <w:pStyle w:val="TableText"/>
            </w:pPr>
            <w:r w:rsidRPr="004C49A0">
              <w:t>5</w:t>
            </w:r>
            <w:r w:rsidR="00447188" w:rsidRPr="004C49A0">
              <w:t>/1</w:t>
            </w:r>
            <w:r w:rsidRPr="004C49A0">
              <w:t>5</w:t>
            </w:r>
            <w:r w:rsidR="00447188" w:rsidRPr="004C49A0">
              <w:t>/24</w:t>
            </w:r>
          </w:p>
        </w:tc>
        <w:tc>
          <w:tcPr>
            <w:tcW w:w="2155" w:type="dxa"/>
          </w:tcPr>
          <w:p w14:paraId="662D7A27" w14:textId="53AF2978" w:rsidR="00185934" w:rsidRPr="004C49A0" w:rsidRDefault="00024AE3" w:rsidP="00715724">
            <w:pPr>
              <w:pStyle w:val="TableText"/>
            </w:pPr>
            <w:r w:rsidRPr="004C49A0">
              <w:t>5</w:t>
            </w:r>
            <w:r w:rsidR="00447188" w:rsidRPr="004C49A0">
              <w:t>/1</w:t>
            </w:r>
            <w:r w:rsidRPr="004C49A0">
              <w:t>5</w:t>
            </w:r>
            <w:r w:rsidR="00447188" w:rsidRPr="004C49A0">
              <w:t>/24</w:t>
            </w:r>
          </w:p>
        </w:tc>
      </w:tr>
      <w:tr w:rsidR="00185934" w14:paraId="30056B40" w14:textId="77777777" w:rsidTr="00185934">
        <w:tc>
          <w:tcPr>
            <w:tcW w:w="5035" w:type="dxa"/>
          </w:tcPr>
          <w:p w14:paraId="0B9FE02B" w14:textId="77777777" w:rsidR="00185934" w:rsidRPr="004C49A0" w:rsidRDefault="00185934" w:rsidP="00715724">
            <w:pPr>
              <w:pStyle w:val="TableText"/>
            </w:pPr>
            <w:r w:rsidRPr="004C49A0">
              <w:t>Compliance Period</w:t>
            </w:r>
          </w:p>
        </w:tc>
        <w:tc>
          <w:tcPr>
            <w:tcW w:w="2160" w:type="dxa"/>
          </w:tcPr>
          <w:p w14:paraId="0F677F1B" w14:textId="073974DE" w:rsidR="00185934" w:rsidRPr="004C49A0" w:rsidRDefault="00B17D65" w:rsidP="00715724">
            <w:pPr>
              <w:pStyle w:val="TableText"/>
            </w:pPr>
            <w:r w:rsidRPr="004C49A0">
              <w:t>TBD</w:t>
            </w:r>
          </w:p>
        </w:tc>
        <w:tc>
          <w:tcPr>
            <w:tcW w:w="2155" w:type="dxa"/>
          </w:tcPr>
          <w:p w14:paraId="1083EC1A" w14:textId="4953085B" w:rsidR="00185934" w:rsidRPr="004C49A0" w:rsidRDefault="00B17D65" w:rsidP="00715724">
            <w:pPr>
              <w:pStyle w:val="TableText"/>
            </w:pPr>
            <w:r w:rsidRPr="004C49A0">
              <w:t>TBD</w:t>
            </w:r>
          </w:p>
        </w:tc>
      </w:tr>
    </w:tbl>
    <w:p w14:paraId="50EDD424" w14:textId="3809D21A" w:rsidR="00F07689" w:rsidRPr="009E3850" w:rsidRDefault="00F07689" w:rsidP="001D5D4F">
      <w:pPr>
        <w:pStyle w:val="Heading2"/>
      </w:pPr>
      <w:bookmarkStart w:id="19" w:name="_Toc421540862"/>
      <w:bookmarkStart w:id="20" w:name="_Toc161303946"/>
      <w:bookmarkEnd w:id="18"/>
      <w:r w:rsidRPr="00F07689">
        <w:t>Site Readiness Assessment</w:t>
      </w:r>
      <w:bookmarkEnd w:id="19"/>
      <w:bookmarkEnd w:id="20"/>
    </w:p>
    <w:p w14:paraId="056A9534" w14:textId="4943048F" w:rsidR="00662ECA" w:rsidRPr="00662ECA" w:rsidRDefault="00662ECA" w:rsidP="0084055A">
      <w:pPr>
        <w:pStyle w:val="BodyText"/>
      </w:pPr>
      <w:bookmarkStart w:id="21" w:name="_Hlk94250086"/>
      <w:r w:rsidRPr="00662ECA">
        <w:t xml:space="preserve">This section discusses the locations that will install </w:t>
      </w:r>
      <w:r>
        <w:t>patch PSO*7.0</w:t>
      </w:r>
      <w:r w:rsidR="00B17D65">
        <w:t>*736</w:t>
      </w:r>
      <w:r>
        <w:t>.</w:t>
      </w:r>
      <w:r w:rsidRPr="00662ECA">
        <w:t xml:space="preserve">  </w:t>
      </w:r>
    </w:p>
    <w:p w14:paraId="60465254" w14:textId="76BB2B2E" w:rsidR="00F07689" w:rsidRPr="00517F24" w:rsidRDefault="00F07689" w:rsidP="001D5D4F">
      <w:pPr>
        <w:pStyle w:val="Heading3"/>
      </w:pPr>
      <w:bookmarkStart w:id="22" w:name="_Toc421540863"/>
      <w:bookmarkStart w:id="23" w:name="_Toc161303947"/>
      <w:bookmarkEnd w:id="21"/>
      <w:r w:rsidRPr="00517F24">
        <w:t>Deployment Topology (Targeted Architecture)</w:t>
      </w:r>
      <w:bookmarkEnd w:id="22"/>
      <w:bookmarkEnd w:id="23"/>
    </w:p>
    <w:p w14:paraId="3D6D46DF" w14:textId="06B95E2E" w:rsidR="00380294" w:rsidRDefault="00E56B78" w:rsidP="0084055A">
      <w:pPr>
        <w:pStyle w:val="BodyText"/>
      </w:pPr>
      <w:r w:rsidRPr="00662ECA">
        <w:t>This</w:t>
      </w:r>
      <w:r w:rsidR="00380294">
        <w:t xml:space="preserve"> release is a patch intended for installation at local sites.</w:t>
      </w:r>
    </w:p>
    <w:p w14:paraId="6DA69977" w14:textId="77777777" w:rsidR="00F07689" w:rsidRPr="00F07689" w:rsidRDefault="00F07689" w:rsidP="001D5D4F">
      <w:pPr>
        <w:pStyle w:val="Heading3"/>
      </w:pPr>
      <w:bookmarkStart w:id="24" w:name="_Toc421540864"/>
      <w:bookmarkStart w:id="25" w:name="_Toc161303948"/>
      <w:r w:rsidRPr="00F07689">
        <w:t>Site Information (Locations, Deployment Recipients)</w:t>
      </w:r>
      <w:bookmarkEnd w:id="24"/>
      <w:bookmarkEnd w:id="25"/>
      <w:r w:rsidRPr="00F07689">
        <w:t xml:space="preserve"> </w:t>
      </w:r>
    </w:p>
    <w:p w14:paraId="0BAE13E0" w14:textId="3009D67A" w:rsidR="00260BC3" w:rsidRDefault="00260BC3" w:rsidP="00977285">
      <w:pPr>
        <w:pStyle w:val="BodyText"/>
      </w:pPr>
      <w:r w:rsidRPr="001D42EC">
        <w:t xml:space="preserve">The </w:t>
      </w:r>
      <w:r w:rsidR="00A85D2A">
        <w:t>Initial Operating Capability (</w:t>
      </w:r>
      <w:r w:rsidRPr="001D42EC">
        <w:t>IOC</w:t>
      </w:r>
      <w:r w:rsidR="00A85D2A">
        <w:t>)</w:t>
      </w:r>
      <w:r w:rsidRPr="001D42EC">
        <w:t xml:space="preserve"> </w:t>
      </w:r>
      <w:r w:rsidRPr="0008277B">
        <w:t>sites</w:t>
      </w:r>
      <w:r w:rsidRPr="001D42EC">
        <w:t xml:space="preserve"> are:</w:t>
      </w:r>
    </w:p>
    <w:p w14:paraId="2AA4C469" w14:textId="77777777" w:rsidR="00952BDB" w:rsidRDefault="00952BDB" w:rsidP="00952BDB">
      <w:pPr>
        <w:pStyle w:val="BodyTextBullet1"/>
        <w:keepLines/>
      </w:pPr>
      <w:r>
        <w:t>Miami, FL</w:t>
      </w:r>
    </w:p>
    <w:p w14:paraId="0E0FB814" w14:textId="79AA2177" w:rsidR="00952BDB" w:rsidRDefault="00952BDB" w:rsidP="00952BDB">
      <w:pPr>
        <w:pStyle w:val="BodyTextBullet1"/>
        <w:keepLines/>
      </w:pPr>
      <w:r>
        <w:t>Kansas City</w:t>
      </w:r>
      <w:r w:rsidR="003B76CE">
        <w:t>, MO</w:t>
      </w:r>
    </w:p>
    <w:p w14:paraId="0C159922" w14:textId="43180495" w:rsidR="00952BDB" w:rsidRPr="000A45B0" w:rsidRDefault="003B76CE" w:rsidP="00952BDB">
      <w:pPr>
        <w:pStyle w:val="BodyTextBullet1"/>
      </w:pPr>
      <w:r>
        <w:t>East Orange, NJ</w:t>
      </w:r>
    </w:p>
    <w:p w14:paraId="6D72AED4" w14:textId="7E6051B7" w:rsidR="00260BC3" w:rsidRPr="00C40483" w:rsidRDefault="00260BC3" w:rsidP="00977285">
      <w:pPr>
        <w:pStyle w:val="BodyText"/>
        <w:rPr>
          <w:i/>
          <w:iCs/>
        </w:rPr>
      </w:pPr>
      <w:r w:rsidRPr="001D42EC">
        <w:t>Upon</w:t>
      </w:r>
      <w:r w:rsidR="00806777" w:rsidRPr="001D42EC">
        <w:t xml:space="preserve"> </w:t>
      </w:r>
      <w:r w:rsidR="00806777" w:rsidRPr="00806777">
        <w:t>National Release</w:t>
      </w:r>
      <w:r w:rsidR="00CB76B3">
        <w:t>,</w:t>
      </w:r>
      <w:r w:rsidRPr="001D42EC">
        <w:t xml:space="preserve"> all </w:t>
      </w:r>
      <w:r w:rsidR="00F21861">
        <w:t>Veterans Affairs Medical Ce</w:t>
      </w:r>
      <w:r w:rsidR="00F21861" w:rsidRPr="00F21861">
        <w:t>nters (</w:t>
      </w:r>
      <w:r w:rsidRPr="00F21861">
        <w:t>VAMCs</w:t>
      </w:r>
      <w:r w:rsidR="00F21861" w:rsidRPr="00F21861">
        <w:t>)</w:t>
      </w:r>
      <w:r w:rsidRPr="001D42EC">
        <w:t xml:space="preserve"> </w:t>
      </w:r>
      <w:r w:rsidR="009A5485">
        <w:t xml:space="preserve">are expected to install this patch prior to or on the compliance date. The software will be distributed in </w:t>
      </w:r>
      <w:r w:rsidR="003E61C1" w:rsidRPr="008D0799">
        <w:t>F</w:t>
      </w:r>
      <w:r w:rsidR="005E3E26" w:rsidRPr="008D0799">
        <w:t>ORUM</w:t>
      </w:r>
      <w:r w:rsidR="009A5485">
        <w:t>.</w:t>
      </w:r>
    </w:p>
    <w:p w14:paraId="4E68E302" w14:textId="220CDC50" w:rsidR="00F07689" w:rsidRPr="00F07689" w:rsidRDefault="00F07689" w:rsidP="001D5D4F">
      <w:pPr>
        <w:pStyle w:val="Heading3"/>
      </w:pPr>
      <w:bookmarkStart w:id="26" w:name="_Toc421540865"/>
      <w:bookmarkStart w:id="27" w:name="_Toc161303949"/>
      <w:r w:rsidRPr="00F07689">
        <w:t>Site Preparation</w:t>
      </w:r>
      <w:bookmarkEnd w:id="26"/>
      <w:bookmarkEnd w:id="27"/>
    </w:p>
    <w:p w14:paraId="6DBE2CBE" w14:textId="33DD1885" w:rsidR="006D50E3" w:rsidRPr="00F4425B" w:rsidRDefault="00F07689" w:rsidP="00977285">
      <w:pPr>
        <w:pStyle w:val="BodyText"/>
      </w:pPr>
      <w:r w:rsidRPr="00F07689">
        <w:t>The</w:t>
      </w:r>
      <w:r w:rsidR="006D50E3">
        <w:t xml:space="preserve"> patch does not require any site preparations other than the prerequisite patch installations as described in the Patch Description.</w:t>
      </w:r>
    </w:p>
    <w:p w14:paraId="31F94B35" w14:textId="137833AC" w:rsidR="00F07689" w:rsidRDefault="00F07689" w:rsidP="001D5D4F">
      <w:pPr>
        <w:pStyle w:val="Heading2"/>
      </w:pPr>
      <w:bookmarkStart w:id="28" w:name="ColumnTitle_04"/>
      <w:bookmarkStart w:id="29" w:name="_Toc421540866"/>
      <w:bookmarkStart w:id="30" w:name="_Toc161303950"/>
      <w:bookmarkEnd w:id="28"/>
      <w:r w:rsidRPr="00F07689">
        <w:t>Resources</w:t>
      </w:r>
      <w:bookmarkEnd w:id="29"/>
      <w:bookmarkEnd w:id="30"/>
    </w:p>
    <w:p w14:paraId="4301DC49" w14:textId="62471099" w:rsidR="00A802D1" w:rsidRDefault="00A802D1" w:rsidP="001D5D4F">
      <w:pPr>
        <w:pStyle w:val="Heading3"/>
      </w:pPr>
      <w:bookmarkStart w:id="31" w:name="_Toc107240937"/>
      <w:bookmarkStart w:id="32" w:name="_Toc161303951"/>
      <w:r>
        <w:t>Facility</w:t>
      </w:r>
      <w:r>
        <w:rPr>
          <w:spacing w:val="-7"/>
        </w:rPr>
        <w:t xml:space="preserve"> </w:t>
      </w:r>
      <w:r>
        <w:t>Specifics</w:t>
      </w:r>
      <w:bookmarkEnd w:id="31"/>
      <w:bookmarkEnd w:id="32"/>
    </w:p>
    <w:p w14:paraId="396CC39F" w14:textId="77777777" w:rsidR="00A802D1" w:rsidRDefault="00A802D1" w:rsidP="00977285">
      <w:pPr>
        <w:pStyle w:val="BodyText"/>
      </w:pPr>
      <w:r>
        <w:t>No specific facility instructions needed.</w:t>
      </w:r>
    </w:p>
    <w:p w14:paraId="1C998235" w14:textId="77777777" w:rsidR="00A802D1" w:rsidRDefault="00A802D1" w:rsidP="001D5D4F">
      <w:pPr>
        <w:pStyle w:val="Heading3"/>
      </w:pPr>
      <w:bookmarkStart w:id="33" w:name="_Toc107240938"/>
      <w:bookmarkStart w:id="34" w:name="_Toc161303952"/>
      <w:r>
        <w:t>Hardware</w:t>
      </w:r>
      <w:bookmarkEnd w:id="33"/>
      <w:bookmarkEnd w:id="34"/>
    </w:p>
    <w:p w14:paraId="4824DDC1" w14:textId="77777777" w:rsidR="00A802D1" w:rsidRDefault="00A802D1" w:rsidP="00977285">
      <w:pPr>
        <w:pStyle w:val="BodyText"/>
      </w:pPr>
      <w:r>
        <w:t>No hardware instructions needed.</w:t>
      </w:r>
    </w:p>
    <w:p w14:paraId="495C1F49" w14:textId="77777777" w:rsidR="00A802D1" w:rsidRDefault="00A802D1" w:rsidP="001D5D4F">
      <w:pPr>
        <w:pStyle w:val="Heading3"/>
      </w:pPr>
      <w:bookmarkStart w:id="35" w:name="_bookmark14"/>
      <w:bookmarkStart w:id="36" w:name="_Toc107240939"/>
      <w:bookmarkStart w:id="37" w:name="_Toc161303953"/>
      <w:bookmarkEnd w:id="35"/>
      <w:r>
        <w:t>Software</w:t>
      </w:r>
      <w:bookmarkEnd w:id="36"/>
      <w:bookmarkEnd w:id="37"/>
    </w:p>
    <w:p w14:paraId="6E291C1E" w14:textId="77777777" w:rsidR="00A802D1" w:rsidRDefault="00A802D1" w:rsidP="00977285">
      <w:pPr>
        <w:pStyle w:val="BodyText"/>
      </w:pPr>
      <w:r>
        <w:t>No software instructions needed.</w:t>
      </w:r>
    </w:p>
    <w:p w14:paraId="3A289A9E" w14:textId="77777777" w:rsidR="00A802D1" w:rsidRDefault="00A802D1" w:rsidP="001D5D4F">
      <w:pPr>
        <w:pStyle w:val="Heading3"/>
      </w:pPr>
      <w:bookmarkStart w:id="38" w:name="_bookmark15"/>
      <w:bookmarkStart w:id="39" w:name="_Toc107240940"/>
      <w:bookmarkStart w:id="40" w:name="_Toc161303954"/>
      <w:bookmarkEnd w:id="38"/>
      <w:r>
        <w:t>Communications</w:t>
      </w:r>
      <w:bookmarkEnd w:id="39"/>
      <w:bookmarkEnd w:id="40"/>
    </w:p>
    <w:p w14:paraId="732A063F" w14:textId="4D3B00D2" w:rsidR="00A802D1" w:rsidRDefault="00A802D1" w:rsidP="00977285">
      <w:pPr>
        <w:pStyle w:val="BodyText"/>
      </w:pPr>
      <w:r>
        <w:t>When</w:t>
      </w:r>
      <w:r>
        <w:rPr>
          <w:spacing w:val="-2"/>
        </w:rPr>
        <w:t xml:space="preserve"> </w:t>
      </w:r>
      <w:r>
        <w:t>PSO*7.0</w:t>
      </w:r>
      <w:r w:rsidR="00B17D65">
        <w:t>*736</w:t>
      </w:r>
      <w:r>
        <w:rPr>
          <w:spacing w:val="-1"/>
        </w:rPr>
        <w:t xml:space="preserve"> </w:t>
      </w:r>
      <w:r>
        <w:t>is</w:t>
      </w:r>
      <w:r>
        <w:rPr>
          <w:spacing w:val="-1"/>
        </w:rPr>
        <w:t xml:space="preserve"> </w:t>
      </w:r>
      <w:r>
        <w:t>released,</w:t>
      </w:r>
      <w:r>
        <w:rPr>
          <w:spacing w:val="-1"/>
        </w:rPr>
        <w:t xml:space="preserve"> </w:t>
      </w:r>
      <w:r>
        <w:t>the</w:t>
      </w:r>
      <w:r>
        <w:rPr>
          <w:spacing w:val="-2"/>
        </w:rPr>
        <w:t xml:space="preserve"> </w:t>
      </w:r>
      <w:r>
        <w:t>released-patch</w:t>
      </w:r>
      <w:r>
        <w:rPr>
          <w:spacing w:val="-1"/>
        </w:rPr>
        <w:t xml:space="preserve"> </w:t>
      </w:r>
      <w:r>
        <w:t>notification</w:t>
      </w:r>
      <w:r>
        <w:rPr>
          <w:spacing w:val="-1"/>
        </w:rPr>
        <w:t xml:space="preserve"> </w:t>
      </w:r>
      <w:r>
        <w:t>will</w:t>
      </w:r>
      <w:r>
        <w:rPr>
          <w:spacing w:val="-1"/>
        </w:rPr>
        <w:t xml:space="preserve"> </w:t>
      </w:r>
      <w:r>
        <w:t>be</w:t>
      </w:r>
      <w:r>
        <w:rPr>
          <w:spacing w:val="-3"/>
        </w:rPr>
        <w:t xml:space="preserve"> </w:t>
      </w:r>
      <w:r>
        <w:t>sent</w:t>
      </w:r>
      <w:r>
        <w:rPr>
          <w:spacing w:val="-1"/>
        </w:rPr>
        <w:t xml:space="preserve"> </w:t>
      </w:r>
      <w:r>
        <w:t>from</w:t>
      </w:r>
      <w:r>
        <w:rPr>
          <w:spacing w:val="-1"/>
        </w:rPr>
        <w:t xml:space="preserve"> </w:t>
      </w:r>
      <w:r>
        <w:t>the</w:t>
      </w:r>
      <w:r>
        <w:rPr>
          <w:spacing w:val="-2"/>
        </w:rPr>
        <w:t xml:space="preserve"> </w:t>
      </w:r>
      <w:r>
        <w:t>National Patch Module to all personnel who have subscribed to notifications for the Outpatient Pharmacy package.</w:t>
      </w:r>
    </w:p>
    <w:p w14:paraId="0009CF78" w14:textId="77777777" w:rsidR="00AE4F1D" w:rsidRPr="00AE4F1D" w:rsidRDefault="00AE4F1D" w:rsidP="0073380F">
      <w:pPr>
        <w:pStyle w:val="Heading4"/>
        <w:ind w:left="1080" w:hanging="1080"/>
      </w:pPr>
      <w:bookmarkStart w:id="41" w:name="_Toc78553515"/>
      <w:bookmarkStart w:id="42" w:name="_Toc161303955"/>
      <w:r w:rsidRPr="00AE4F1D">
        <w:lastRenderedPageBreak/>
        <w:t>Deployment / Installation / Back-out Checklist</w:t>
      </w:r>
      <w:bookmarkEnd w:id="41"/>
      <w:bookmarkEnd w:id="42"/>
    </w:p>
    <w:p w14:paraId="0EA9D43F" w14:textId="1B694C5C" w:rsidR="00EA36A9" w:rsidRPr="00C2535B" w:rsidRDefault="00EA36A9" w:rsidP="0084055A">
      <w:pPr>
        <w:pStyle w:val="BodyText"/>
      </w:pPr>
      <w:r w:rsidRPr="00BB3379">
        <w:t>The Release Management team will deploy the patch PSO*7.0*</w:t>
      </w:r>
      <w:r w:rsidR="00B17D65">
        <w:t>736</w:t>
      </w:r>
      <w:r w:rsidRPr="00BB3379">
        <w:t xml:space="preserve">, which is tracked in the </w:t>
      </w:r>
      <w:r w:rsidR="00A777C6" w:rsidRPr="00A777C6">
        <w:t>National Patch Module (</w:t>
      </w:r>
      <w:r w:rsidRPr="00BB3379">
        <w:t>NPM</w:t>
      </w:r>
      <w:r w:rsidR="00A777C6" w:rsidRPr="00A777C6">
        <w:t>)</w:t>
      </w:r>
      <w:r w:rsidRPr="00BB3379">
        <w:t xml:space="preserve"> in F</w:t>
      </w:r>
      <w:r w:rsidR="00A777C6" w:rsidRPr="00A777C6">
        <w:t>ORUM</w:t>
      </w:r>
      <w:r w:rsidRPr="00BB3379">
        <w:t>, nationally to all VAMCs. F</w:t>
      </w:r>
      <w:r w:rsidR="00A777C6" w:rsidRPr="00A777C6">
        <w:t>ORUM</w:t>
      </w:r>
      <w:r w:rsidRPr="00BB3379">
        <w:t xml:space="preserve"> automatically tracks the patches as they are installed in the different VAMC production systems as described in the previous section. One can run a report in F</w:t>
      </w:r>
      <w:r w:rsidR="00A777C6" w:rsidRPr="00A777C6">
        <w:t>ORUM</w:t>
      </w:r>
      <w:r w:rsidRPr="00BB3379">
        <w:t xml:space="preserve"> to identify when </w:t>
      </w:r>
      <w:r w:rsidR="00D13C75">
        <w:t xml:space="preserve">and by whom </w:t>
      </w:r>
      <w:r w:rsidRPr="00BB3379">
        <w:t xml:space="preserve">the patch was installed in the VistA production at each </w:t>
      </w:r>
      <w:r w:rsidRPr="00D13C75">
        <w:t>site. A report can also be run to identify which sites have not installed the patch in their VistA production system as of that moment.</w:t>
      </w:r>
      <w:r w:rsidRPr="00BB3379">
        <w:t xml:space="preserve"> </w:t>
      </w:r>
    </w:p>
    <w:p w14:paraId="0B35D18B" w14:textId="6E5FC776" w:rsidR="00190E97" w:rsidRPr="004F7103" w:rsidRDefault="00EA36A9" w:rsidP="0084055A">
      <w:pPr>
        <w:pStyle w:val="BodyText"/>
        <w:rPr>
          <w:i/>
          <w:iCs/>
        </w:rPr>
      </w:pPr>
      <w:r w:rsidRPr="00D13C75">
        <w:t xml:space="preserve">Therefore, this information does not need to be manually tracked. </w:t>
      </w:r>
      <w:r w:rsidR="00A777C6" w:rsidRPr="00D13C75">
        <w:fldChar w:fldCharType="begin"/>
      </w:r>
      <w:r w:rsidR="00A777C6" w:rsidRPr="00D13C75">
        <w:instrText xml:space="preserve"> REF _Ref123906846 \h  \* MERGEFORMAT </w:instrText>
      </w:r>
      <w:r w:rsidR="00A777C6" w:rsidRPr="00D13C75">
        <w:fldChar w:fldCharType="separate"/>
      </w:r>
      <w:r w:rsidR="00D601FB" w:rsidRPr="00D601FB">
        <w:t>Table 2</w:t>
      </w:r>
      <w:r w:rsidR="00A777C6" w:rsidRPr="00D13C75">
        <w:fldChar w:fldCharType="end"/>
      </w:r>
      <w:r w:rsidRPr="00D13C75">
        <w:t xml:space="preserve"> is included below if</w:t>
      </w:r>
      <w:r w:rsidRPr="00BB3379">
        <w:t xml:space="preserve"> manual tracking is desired and because it is part of the </w:t>
      </w:r>
      <w:r w:rsidR="00D8349D" w:rsidRPr="00D8349D">
        <w:t>Veteran-focused Integration Process (</w:t>
      </w:r>
      <w:r w:rsidRPr="00BB3379">
        <w:t>VIP</w:t>
      </w:r>
      <w:r w:rsidR="00D8349D" w:rsidRPr="00D8349D">
        <w:t>)</w:t>
      </w:r>
      <w:r w:rsidRPr="00BB3379">
        <w:t xml:space="preserve"> document template</w:t>
      </w:r>
      <w:r w:rsidRPr="00A777C6">
        <w:t>.</w:t>
      </w:r>
    </w:p>
    <w:p w14:paraId="39CC9D2E" w14:textId="64AC37BA" w:rsidR="00AE4F1D" w:rsidRPr="00AE4F1D" w:rsidRDefault="006C09C2" w:rsidP="00AE4F1D">
      <w:pPr>
        <w:keepNext/>
        <w:spacing w:after="60"/>
        <w:jc w:val="center"/>
        <w:rPr>
          <w:rFonts w:ascii="Arial" w:hAnsi="Arial" w:cs="Arial"/>
          <w:b/>
          <w:bCs/>
          <w:color w:val="auto"/>
          <w:sz w:val="20"/>
          <w:szCs w:val="20"/>
        </w:rPr>
      </w:pPr>
      <w:bookmarkStart w:id="43" w:name="_Ref123906846"/>
      <w:r w:rsidRPr="006C09C2">
        <w:rPr>
          <w:rFonts w:ascii="Arial" w:hAnsi="Arial" w:cs="Arial"/>
          <w:b/>
          <w:bCs/>
          <w:sz w:val="20"/>
          <w:szCs w:val="20"/>
        </w:rPr>
        <w:t>Tab</w:t>
      </w:r>
      <w:r w:rsidRPr="004F7103">
        <w:rPr>
          <w:rFonts w:ascii="Arial" w:hAnsi="Arial" w:cs="Arial"/>
          <w:b/>
          <w:bCs/>
          <w:sz w:val="20"/>
          <w:szCs w:val="20"/>
        </w:rPr>
        <w:t xml:space="preserve">le </w:t>
      </w:r>
      <w:r w:rsidRPr="004F7103">
        <w:rPr>
          <w:rFonts w:ascii="Arial" w:hAnsi="Arial" w:cs="Arial"/>
          <w:b/>
          <w:bCs/>
          <w:sz w:val="20"/>
          <w:szCs w:val="20"/>
        </w:rPr>
        <w:fldChar w:fldCharType="begin"/>
      </w:r>
      <w:r w:rsidRPr="004F7103">
        <w:rPr>
          <w:rFonts w:ascii="Arial" w:hAnsi="Arial" w:cs="Arial"/>
          <w:b/>
          <w:bCs/>
          <w:sz w:val="20"/>
          <w:szCs w:val="20"/>
        </w:rPr>
        <w:instrText xml:space="preserve"> SEQ Table \* ARABIC </w:instrText>
      </w:r>
      <w:r w:rsidRPr="004F7103">
        <w:rPr>
          <w:rFonts w:ascii="Arial" w:hAnsi="Arial" w:cs="Arial"/>
          <w:b/>
          <w:bCs/>
          <w:sz w:val="20"/>
          <w:szCs w:val="20"/>
        </w:rPr>
        <w:fldChar w:fldCharType="separate"/>
      </w:r>
      <w:r w:rsidR="00D601FB">
        <w:rPr>
          <w:rFonts w:ascii="Arial" w:hAnsi="Arial" w:cs="Arial"/>
          <w:b/>
          <w:bCs/>
          <w:noProof/>
          <w:sz w:val="20"/>
          <w:szCs w:val="20"/>
        </w:rPr>
        <w:t>2</w:t>
      </w:r>
      <w:r w:rsidRPr="004F7103">
        <w:rPr>
          <w:rFonts w:ascii="Arial" w:hAnsi="Arial" w:cs="Arial"/>
          <w:b/>
          <w:bCs/>
          <w:noProof/>
          <w:sz w:val="20"/>
          <w:szCs w:val="20"/>
        </w:rPr>
        <w:fldChar w:fldCharType="end"/>
      </w:r>
      <w:bookmarkEnd w:id="43"/>
      <w:r w:rsidR="00AE4F1D" w:rsidRPr="004F7103">
        <w:rPr>
          <w:rFonts w:ascii="Arial" w:hAnsi="Arial" w:cs="Arial"/>
          <w:b/>
          <w:bCs/>
          <w:color w:val="auto"/>
          <w:sz w:val="20"/>
          <w:szCs w:val="20"/>
        </w:rPr>
        <w:t>: Dep</w:t>
      </w:r>
      <w:r w:rsidR="00AE4F1D" w:rsidRPr="00AE4F1D">
        <w:rPr>
          <w:rFonts w:ascii="Arial" w:hAnsi="Arial" w:cs="Arial"/>
          <w:b/>
          <w:bCs/>
          <w:color w:val="auto"/>
          <w:sz w:val="20"/>
          <w:szCs w:val="20"/>
        </w:rPr>
        <w:t>loyment / Installation / Back-out Checklist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42"/>
        <w:gridCol w:w="2327"/>
        <w:gridCol w:w="2331"/>
        <w:gridCol w:w="2350"/>
      </w:tblGrid>
      <w:tr w:rsidR="00AE4F1D" w:rsidRPr="00AE4F1D" w14:paraId="323745F3" w14:textId="77777777" w:rsidTr="00020CBB">
        <w:trPr>
          <w:cantSplit/>
          <w:tblHeader/>
        </w:trPr>
        <w:tc>
          <w:tcPr>
            <w:tcW w:w="2342" w:type="dxa"/>
            <w:shd w:val="clear" w:color="auto" w:fill="D9D9D9" w:themeFill="background1" w:themeFillShade="D9"/>
            <w:vAlign w:val="center"/>
          </w:tcPr>
          <w:p w14:paraId="79B6B3C9" w14:textId="77777777" w:rsidR="00AE4F1D" w:rsidRPr="00AE4F1D" w:rsidRDefault="00AE4F1D" w:rsidP="00AE4F1D">
            <w:pPr>
              <w:keepNext/>
              <w:spacing w:before="60" w:after="60"/>
              <w:rPr>
                <w:rFonts w:ascii="Arial" w:hAnsi="Arial" w:cs="Arial"/>
                <w:b/>
                <w:color w:val="auto"/>
                <w:sz w:val="22"/>
                <w:szCs w:val="22"/>
              </w:rPr>
            </w:pPr>
            <w:r w:rsidRPr="00AE4F1D">
              <w:rPr>
                <w:rFonts w:ascii="Arial" w:hAnsi="Arial" w:cs="Arial"/>
                <w:b/>
                <w:color w:val="auto"/>
                <w:sz w:val="22"/>
                <w:szCs w:val="22"/>
              </w:rPr>
              <w:t>Activity</w:t>
            </w:r>
          </w:p>
        </w:tc>
        <w:tc>
          <w:tcPr>
            <w:tcW w:w="2327" w:type="dxa"/>
            <w:shd w:val="clear" w:color="auto" w:fill="D9D9D9" w:themeFill="background1" w:themeFillShade="D9"/>
            <w:vAlign w:val="center"/>
          </w:tcPr>
          <w:p w14:paraId="711C17FC" w14:textId="77777777" w:rsidR="00AE4F1D" w:rsidRPr="00AE4F1D" w:rsidRDefault="00AE4F1D" w:rsidP="00AE4F1D">
            <w:pPr>
              <w:keepNext/>
              <w:spacing w:before="60" w:after="60"/>
              <w:rPr>
                <w:rFonts w:ascii="Arial" w:hAnsi="Arial" w:cs="Arial"/>
                <w:b/>
                <w:color w:val="auto"/>
                <w:sz w:val="22"/>
                <w:szCs w:val="22"/>
              </w:rPr>
            </w:pPr>
            <w:r w:rsidRPr="00AE4F1D">
              <w:rPr>
                <w:rFonts w:ascii="Arial" w:hAnsi="Arial" w:cs="Arial"/>
                <w:b/>
                <w:color w:val="auto"/>
                <w:sz w:val="22"/>
                <w:szCs w:val="22"/>
              </w:rPr>
              <w:t>Day</w:t>
            </w:r>
          </w:p>
        </w:tc>
        <w:tc>
          <w:tcPr>
            <w:tcW w:w="2331" w:type="dxa"/>
            <w:shd w:val="clear" w:color="auto" w:fill="D9D9D9" w:themeFill="background1" w:themeFillShade="D9"/>
            <w:vAlign w:val="center"/>
          </w:tcPr>
          <w:p w14:paraId="5DD10306" w14:textId="77777777" w:rsidR="00AE4F1D" w:rsidRPr="00AE4F1D" w:rsidRDefault="00AE4F1D" w:rsidP="00AE4F1D">
            <w:pPr>
              <w:keepNext/>
              <w:spacing w:before="60" w:after="60"/>
              <w:rPr>
                <w:rFonts w:ascii="Arial" w:hAnsi="Arial" w:cs="Arial"/>
                <w:b/>
                <w:color w:val="auto"/>
                <w:sz w:val="22"/>
                <w:szCs w:val="22"/>
              </w:rPr>
            </w:pPr>
            <w:r w:rsidRPr="00AE4F1D">
              <w:rPr>
                <w:rFonts w:ascii="Arial" w:hAnsi="Arial" w:cs="Arial"/>
                <w:b/>
                <w:color w:val="auto"/>
                <w:sz w:val="22"/>
                <w:szCs w:val="22"/>
              </w:rPr>
              <w:t>Time</w:t>
            </w:r>
          </w:p>
        </w:tc>
        <w:tc>
          <w:tcPr>
            <w:tcW w:w="2350" w:type="dxa"/>
            <w:shd w:val="clear" w:color="auto" w:fill="D9D9D9" w:themeFill="background1" w:themeFillShade="D9"/>
            <w:vAlign w:val="center"/>
          </w:tcPr>
          <w:p w14:paraId="366DED59" w14:textId="77777777" w:rsidR="00AE4F1D" w:rsidRPr="00AE4F1D" w:rsidRDefault="00AE4F1D" w:rsidP="00AE4F1D">
            <w:pPr>
              <w:keepNext/>
              <w:spacing w:before="60" w:after="60"/>
              <w:rPr>
                <w:rFonts w:ascii="Arial" w:hAnsi="Arial" w:cs="Arial"/>
                <w:b/>
                <w:color w:val="auto"/>
                <w:sz w:val="22"/>
                <w:szCs w:val="22"/>
              </w:rPr>
            </w:pPr>
            <w:r w:rsidRPr="00AE4F1D">
              <w:rPr>
                <w:rFonts w:ascii="Arial" w:hAnsi="Arial" w:cs="Arial"/>
                <w:b/>
                <w:color w:val="auto"/>
                <w:sz w:val="22"/>
                <w:szCs w:val="22"/>
              </w:rPr>
              <w:t>Individual who completed task</w:t>
            </w:r>
          </w:p>
        </w:tc>
      </w:tr>
      <w:tr w:rsidR="00AE4F1D" w:rsidRPr="00AE4F1D" w14:paraId="3301DCC4" w14:textId="77777777" w:rsidTr="00020CBB">
        <w:trPr>
          <w:cantSplit/>
        </w:trPr>
        <w:tc>
          <w:tcPr>
            <w:tcW w:w="2342" w:type="dxa"/>
            <w:shd w:val="clear" w:color="auto" w:fill="auto"/>
          </w:tcPr>
          <w:p w14:paraId="0D835438" w14:textId="77777777" w:rsidR="00AE4F1D" w:rsidRPr="00AE4F1D" w:rsidRDefault="00AE4F1D" w:rsidP="00AE4F1D">
            <w:pPr>
              <w:spacing w:before="60" w:after="60"/>
              <w:rPr>
                <w:rFonts w:ascii="Arial" w:hAnsi="Arial" w:cs="Arial"/>
                <w:color w:val="auto"/>
                <w:sz w:val="22"/>
                <w:szCs w:val="22"/>
              </w:rPr>
            </w:pPr>
            <w:r w:rsidRPr="00AE4F1D">
              <w:rPr>
                <w:rFonts w:ascii="Arial" w:hAnsi="Arial" w:cs="Arial"/>
                <w:color w:val="auto"/>
                <w:sz w:val="22"/>
                <w:szCs w:val="22"/>
              </w:rPr>
              <w:t>Deploy</w:t>
            </w:r>
          </w:p>
        </w:tc>
        <w:tc>
          <w:tcPr>
            <w:tcW w:w="2327" w:type="dxa"/>
            <w:shd w:val="clear" w:color="auto" w:fill="auto"/>
          </w:tcPr>
          <w:p w14:paraId="0242B320" w14:textId="5117C8D0" w:rsidR="00AE4F1D" w:rsidRPr="00AE4F1D" w:rsidRDefault="00D02BCB" w:rsidP="00D02BCB">
            <w:pPr>
              <w:spacing w:before="60" w:after="60"/>
              <w:rPr>
                <w:rFonts w:ascii="Arial" w:hAnsi="Arial" w:cs="Arial"/>
                <w:color w:val="auto"/>
                <w:szCs w:val="20"/>
              </w:rPr>
            </w:pPr>
            <w:r w:rsidRPr="00D02BCB">
              <w:rPr>
                <w:rFonts w:ascii="Arial" w:hAnsi="Arial" w:cs="Arial"/>
                <w:color w:val="auto"/>
                <w:sz w:val="22"/>
                <w:szCs w:val="22"/>
              </w:rPr>
              <w:t>TBD</w:t>
            </w:r>
          </w:p>
        </w:tc>
        <w:tc>
          <w:tcPr>
            <w:tcW w:w="2331" w:type="dxa"/>
            <w:shd w:val="clear" w:color="auto" w:fill="auto"/>
          </w:tcPr>
          <w:p w14:paraId="53DE90BD" w14:textId="72284F57" w:rsidR="00AE4F1D" w:rsidRPr="00AE4F1D" w:rsidRDefault="00D02BCB" w:rsidP="00AE4F1D">
            <w:pPr>
              <w:spacing w:before="60" w:after="60"/>
              <w:rPr>
                <w:rFonts w:ascii="Arial" w:hAnsi="Arial" w:cs="Arial"/>
                <w:color w:val="auto"/>
                <w:szCs w:val="20"/>
              </w:rPr>
            </w:pPr>
            <w:r w:rsidRPr="00D02BCB">
              <w:rPr>
                <w:rFonts w:ascii="Arial" w:hAnsi="Arial" w:cs="Arial"/>
                <w:color w:val="auto"/>
                <w:sz w:val="22"/>
                <w:szCs w:val="22"/>
              </w:rPr>
              <w:t>TBD</w:t>
            </w:r>
          </w:p>
        </w:tc>
        <w:tc>
          <w:tcPr>
            <w:tcW w:w="2350" w:type="dxa"/>
            <w:shd w:val="clear" w:color="auto" w:fill="auto"/>
          </w:tcPr>
          <w:p w14:paraId="1C6392C2" w14:textId="3D72A4C8" w:rsidR="00AE4F1D" w:rsidRPr="00AE4F1D" w:rsidRDefault="00D02BCB" w:rsidP="00AE4F1D">
            <w:pPr>
              <w:spacing w:before="60" w:after="60"/>
              <w:rPr>
                <w:rFonts w:ascii="Arial" w:hAnsi="Arial" w:cs="Arial"/>
                <w:color w:val="auto"/>
                <w:szCs w:val="20"/>
              </w:rPr>
            </w:pPr>
            <w:r w:rsidRPr="00D02BCB">
              <w:rPr>
                <w:rFonts w:ascii="Arial" w:hAnsi="Arial" w:cs="Arial"/>
                <w:color w:val="auto"/>
                <w:sz w:val="22"/>
                <w:szCs w:val="22"/>
              </w:rPr>
              <w:t>TBD</w:t>
            </w:r>
          </w:p>
        </w:tc>
      </w:tr>
      <w:tr w:rsidR="00AE4F1D" w:rsidRPr="00AE4F1D" w14:paraId="12E75AE6" w14:textId="77777777" w:rsidTr="00020CBB">
        <w:trPr>
          <w:cantSplit/>
        </w:trPr>
        <w:tc>
          <w:tcPr>
            <w:tcW w:w="2342" w:type="dxa"/>
            <w:shd w:val="clear" w:color="auto" w:fill="auto"/>
          </w:tcPr>
          <w:p w14:paraId="697F1F32" w14:textId="77777777" w:rsidR="00AE4F1D" w:rsidRPr="00AE4F1D" w:rsidRDefault="00AE4F1D" w:rsidP="00AE4F1D">
            <w:pPr>
              <w:spacing w:before="60" w:after="60"/>
              <w:rPr>
                <w:rFonts w:ascii="Arial" w:hAnsi="Arial" w:cs="Arial"/>
                <w:color w:val="auto"/>
                <w:sz w:val="22"/>
                <w:szCs w:val="22"/>
              </w:rPr>
            </w:pPr>
            <w:r w:rsidRPr="00AE4F1D">
              <w:rPr>
                <w:rFonts w:ascii="Arial" w:hAnsi="Arial" w:cs="Arial"/>
                <w:color w:val="auto"/>
                <w:sz w:val="22"/>
                <w:szCs w:val="22"/>
              </w:rPr>
              <w:t>Install</w:t>
            </w:r>
          </w:p>
        </w:tc>
        <w:tc>
          <w:tcPr>
            <w:tcW w:w="2327" w:type="dxa"/>
            <w:shd w:val="clear" w:color="auto" w:fill="auto"/>
          </w:tcPr>
          <w:p w14:paraId="4CDCB2C1" w14:textId="6BD740C9" w:rsidR="00AE4F1D" w:rsidRPr="00AE4F1D" w:rsidRDefault="00D02BCB" w:rsidP="00AE4F1D">
            <w:pPr>
              <w:spacing w:before="60" w:after="60"/>
              <w:rPr>
                <w:rFonts w:ascii="Arial" w:hAnsi="Arial" w:cs="Arial"/>
                <w:color w:val="auto"/>
                <w:szCs w:val="20"/>
              </w:rPr>
            </w:pPr>
            <w:r w:rsidRPr="00D02BCB">
              <w:rPr>
                <w:rFonts w:ascii="Arial" w:hAnsi="Arial" w:cs="Arial"/>
                <w:color w:val="auto"/>
                <w:sz w:val="22"/>
                <w:szCs w:val="22"/>
              </w:rPr>
              <w:t>TBD</w:t>
            </w:r>
          </w:p>
        </w:tc>
        <w:tc>
          <w:tcPr>
            <w:tcW w:w="2331" w:type="dxa"/>
            <w:shd w:val="clear" w:color="auto" w:fill="auto"/>
          </w:tcPr>
          <w:p w14:paraId="49C27E0A" w14:textId="53AA0AF1" w:rsidR="00AE4F1D" w:rsidRPr="00AE4F1D" w:rsidRDefault="00D02BCB" w:rsidP="00AE4F1D">
            <w:pPr>
              <w:spacing w:before="60" w:after="60"/>
              <w:rPr>
                <w:rFonts w:ascii="Arial" w:hAnsi="Arial" w:cs="Arial"/>
                <w:color w:val="auto"/>
                <w:szCs w:val="20"/>
              </w:rPr>
            </w:pPr>
            <w:r w:rsidRPr="00D02BCB">
              <w:rPr>
                <w:rFonts w:ascii="Arial" w:hAnsi="Arial" w:cs="Arial"/>
                <w:color w:val="auto"/>
                <w:sz w:val="22"/>
                <w:szCs w:val="22"/>
              </w:rPr>
              <w:t>TBD</w:t>
            </w:r>
          </w:p>
        </w:tc>
        <w:tc>
          <w:tcPr>
            <w:tcW w:w="2350" w:type="dxa"/>
            <w:shd w:val="clear" w:color="auto" w:fill="auto"/>
          </w:tcPr>
          <w:p w14:paraId="456A1D00" w14:textId="51701387" w:rsidR="00AE4F1D" w:rsidRPr="00AE4F1D" w:rsidRDefault="00D02BCB" w:rsidP="00AE4F1D">
            <w:pPr>
              <w:spacing w:before="60" w:after="60"/>
              <w:rPr>
                <w:rFonts w:ascii="Arial" w:hAnsi="Arial" w:cs="Arial"/>
                <w:color w:val="auto"/>
                <w:szCs w:val="20"/>
              </w:rPr>
            </w:pPr>
            <w:r w:rsidRPr="00D02BCB">
              <w:rPr>
                <w:rFonts w:ascii="Arial" w:hAnsi="Arial" w:cs="Arial"/>
                <w:color w:val="auto"/>
                <w:sz w:val="22"/>
                <w:szCs w:val="22"/>
              </w:rPr>
              <w:t>TBD</w:t>
            </w:r>
          </w:p>
        </w:tc>
      </w:tr>
      <w:tr w:rsidR="00AE4F1D" w:rsidRPr="00AE4F1D" w14:paraId="14F2A5F8" w14:textId="77777777" w:rsidTr="00020CBB">
        <w:trPr>
          <w:cantSplit/>
        </w:trPr>
        <w:tc>
          <w:tcPr>
            <w:tcW w:w="2342" w:type="dxa"/>
            <w:shd w:val="clear" w:color="auto" w:fill="auto"/>
          </w:tcPr>
          <w:p w14:paraId="5096F17C" w14:textId="77777777" w:rsidR="00AE4F1D" w:rsidRPr="00AE4F1D" w:rsidRDefault="00AE4F1D" w:rsidP="00AE4F1D">
            <w:pPr>
              <w:spacing w:before="60" w:after="60"/>
              <w:rPr>
                <w:rFonts w:ascii="Arial" w:hAnsi="Arial" w:cs="Arial"/>
                <w:color w:val="auto"/>
                <w:sz w:val="22"/>
                <w:szCs w:val="22"/>
              </w:rPr>
            </w:pPr>
            <w:r w:rsidRPr="00AE4F1D">
              <w:rPr>
                <w:rFonts w:ascii="Arial" w:hAnsi="Arial" w:cs="Arial"/>
                <w:color w:val="auto"/>
                <w:sz w:val="22"/>
                <w:szCs w:val="22"/>
              </w:rPr>
              <w:t>Back-out</w:t>
            </w:r>
          </w:p>
        </w:tc>
        <w:tc>
          <w:tcPr>
            <w:tcW w:w="2327" w:type="dxa"/>
            <w:shd w:val="clear" w:color="auto" w:fill="auto"/>
          </w:tcPr>
          <w:p w14:paraId="49BB0A46" w14:textId="3BDD54CF" w:rsidR="00AE4F1D" w:rsidRPr="00AE4F1D" w:rsidRDefault="00D02BCB" w:rsidP="00AE4F1D">
            <w:pPr>
              <w:spacing w:before="60" w:after="60"/>
              <w:rPr>
                <w:rFonts w:ascii="Arial" w:hAnsi="Arial" w:cs="Arial"/>
                <w:color w:val="auto"/>
                <w:szCs w:val="20"/>
              </w:rPr>
            </w:pPr>
            <w:r w:rsidRPr="00D02BCB">
              <w:rPr>
                <w:rFonts w:ascii="Arial" w:hAnsi="Arial" w:cs="Arial"/>
                <w:color w:val="auto"/>
                <w:sz w:val="22"/>
                <w:szCs w:val="22"/>
              </w:rPr>
              <w:t>TBD</w:t>
            </w:r>
          </w:p>
        </w:tc>
        <w:tc>
          <w:tcPr>
            <w:tcW w:w="2331" w:type="dxa"/>
            <w:shd w:val="clear" w:color="auto" w:fill="auto"/>
          </w:tcPr>
          <w:p w14:paraId="2785EC4F" w14:textId="350B515B" w:rsidR="00AE4F1D" w:rsidRPr="00AE4F1D" w:rsidRDefault="00D02BCB" w:rsidP="00AE4F1D">
            <w:pPr>
              <w:spacing w:before="60" w:after="60"/>
              <w:rPr>
                <w:rFonts w:ascii="Arial" w:hAnsi="Arial" w:cs="Arial"/>
                <w:color w:val="auto"/>
                <w:szCs w:val="20"/>
              </w:rPr>
            </w:pPr>
            <w:r w:rsidRPr="00D02BCB">
              <w:rPr>
                <w:rFonts w:ascii="Arial" w:hAnsi="Arial" w:cs="Arial"/>
                <w:color w:val="auto"/>
                <w:sz w:val="22"/>
                <w:szCs w:val="22"/>
              </w:rPr>
              <w:t>TBD</w:t>
            </w:r>
          </w:p>
        </w:tc>
        <w:tc>
          <w:tcPr>
            <w:tcW w:w="2350" w:type="dxa"/>
            <w:shd w:val="clear" w:color="auto" w:fill="auto"/>
          </w:tcPr>
          <w:p w14:paraId="57C7541C" w14:textId="0E3CE6D4" w:rsidR="00AE4F1D" w:rsidRPr="00AE4F1D" w:rsidRDefault="00D02BCB" w:rsidP="00AE4F1D">
            <w:pPr>
              <w:spacing w:before="60" w:after="60"/>
              <w:rPr>
                <w:rFonts w:ascii="Arial" w:hAnsi="Arial" w:cs="Arial"/>
                <w:color w:val="auto"/>
                <w:sz w:val="22"/>
                <w:szCs w:val="22"/>
              </w:rPr>
            </w:pPr>
            <w:r w:rsidRPr="00D02BCB">
              <w:rPr>
                <w:rFonts w:ascii="Arial" w:hAnsi="Arial" w:cs="Arial"/>
                <w:color w:val="auto"/>
                <w:sz w:val="22"/>
                <w:szCs w:val="22"/>
              </w:rPr>
              <w:t>TBD</w:t>
            </w:r>
          </w:p>
        </w:tc>
      </w:tr>
    </w:tbl>
    <w:p w14:paraId="4E931BC0" w14:textId="77777777" w:rsidR="00222831" w:rsidRDefault="00222831" w:rsidP="008D0799">
      <w:pPr>
        <w:pStyle w:val="Heading1"/>
        <w:spacing w:before="240"/>
      </w:pPr>
      <w:bookmarkStart w:id="44" w:name="_bookmark13"/>
      <w:bookmarkStart w:id="45" w:name="_Toc161303956"/>
      <w:bookmarkEnd w:id="44"/>
      <w:r>
        <w:t>Installation</w:t>
      </w:r>
      <w:bookmarkEnd w:id="45"/>
    </w:p>
    <w:p w14:paraId="7C9C872A" w14:textId="77777777" w:rsidR="00AE5904" w:rsidRDefault="00361BE2" w:rsidP="001D5D4F">
      <w:pPr>
        <w:pStyle w:val="Heading2"/>
      </w:pPr>
      <w:bookmarkStart w:id="46" w:name="_Toc161303957"/>
      <w:r w:rsidRPr="00A12A14">
        <w:t>Pre-installation</w:t>
      </w:r>
      <w:r>
        <w:t xml:space="preserve"> and </w:t>
      </w:r>
      <w:r w:rsidR="00AE5904">
        <w:t>System Requirements</w:t>
      </w:r>
      <w:bookmarkEnd w:id="46"/>
    </w:p>
    <w:p w14:paraId="014501B7" w14:textId="4A7F65A3" w:rsidR="00E42E5F" w:rsidRPr="0025037C" w:rsidRDefault="00E42E5F" w:rsidP="00977285">
      <w:pPr>
        <w:pStyle w:val="BodyText"/>
        <w:rPr>
          <w:i/>
          <w:iCs/>
        </w:rPr>
      </w:pPr>
      <w:r w:rsidRPr="0025037C">
        <w:t xml:space="preserve">This product is a VistA patch. The only pre-installation and system requirements for deployment and </w:t>
      </w:r>
      <w:r w:rsidRPr="00F4425B">
        <w:t>installation</w:t>
      </w:r>
      <w:r w:rsidRPr="0025037C">
        <w:t xml:space="preserve"> of this patch are </w:t>
      </w:r>
      <w:r w:rsidR="002A3FB0">
        <w:t xml:space="preserve">to ensure that </w:t>
      </w:r>
      <w:r w:rsidRPr="0025037C">
        <w:t>the prerequisite patches</w:t>
      </w:r>
      <w:r w:rsidR="002A3FB0">
        <w:t xml:space="preserve"> are installed.</w:t>
      </w:r>
    </w:p>
    <w:p w14:paraId="6A2D88B8" w14:textId="77777777" w:rsidR="00AE5904" w:rsidRDefault="00AE5904" w:rsidP="001D5D4F">
      <w:pPr>
        <w:pStyle w:val="Heading2"/>
      </w:pPr>
      <w:bookmarkStart w:id="47" w:name="_Toc161303958"/>
      <w:r>
        <w:t>Platform Installation and Preparation</w:t>
      </w:r>
      <w:bookmarkEnd w:id="47"/>
    </w:p>
    <w:p w14:paraId="713E6CA8" w14:textId="554A2254" w:rsidR="003215B3" w:rsidRPr="003215B3" w:rsidRDefault="003215B3" w:rsidP="00977285">
      <w:pPr>
        <w:pStyle w:val="BodyText"/>
        <w:rPr>
          <w:i/>
          <w:iCs/>
        </w:rPr>
      </w:pPr>
      <w:r w:rsidRPr="003215B3">
        <w:t xml:space="preserve">This product is a VistA patch. Sites should install patches into the test/mirror/pre-prod accounts before the production account as is the normal VistA patch installation standard convention. </w:t>
      </w:r>
      <w:r w:rsidR="00271A46" w:rsidRPr="00753C61">
        <w:t xml:space="preserve">Pre and </w:t>
      </w:r>
      <w:r w:rsidRPr="00753C61">
        <w:t>Post</w:t>
      </w:r>
      <w:r w:rsidR="00271A46" w:rsidRPr="00753C61">
        <w:t xml:space="preserve"> </w:t>
      </w:r>
      <w:r w:rsidRPr="00753C61">
        <w:t xml:space="preserve">installation checksums are found in the Patch Description in </w:t>
      </w:r>
      <w:r w:rsidR="00271A46" w:rsidRPr="00753C61">
        <w:t xml:space="preserve">the </w:t>
      </w:r>
      <w:r w:rsidR="00D02BCB" w:rsidRPr="00753C61">
        <w:t>FORUM</w:t>
      </w:r>
      <w:r w:rsidRPr="00753C61">
        <w:t xml:space="preserve"> NPM.</w:t>
      </w:r>
    </w:p>
    <w:p w14:paraId="6935A51B" w14:textId="77777777" w:rsidR="00AE5904" w:rsidRDefault="00AE5904" w:rsidP="001D5D4F">
      <w:pPr>
        <w:pStyle w:val="Heading2"/>
      </w:pPr>
      <w:bookmarkStart w:id="48" w:name="_Toc161303959"/>
      <w:r>
        <w:t xml:space="preserve">Download and </w:t>
      </w:r>
      <w:r w:rsidR="00700E4A">
        <w:t>Extract Files</w:t>
      </w:r>
      <w:bookmarkEnd w:id="48"/>
    </w:p>
    <w:p w14:paraId="0DC2236A" w14:textId="0ABACA8D" w:rsidR="00A156A5" w:rsidRPr="00A156A5" w:rsidRDefault="00A156A5" w:rsidP="00977285">
      <w:pPr>
        <w:pStyle w:val="BodyText"/>
        <w:rPr>
          <w:i/>
          <w:iCs/>
        </w:rPr>
      </w:pPr>
      <w:r w:rsidRPr="00A156A5">
        <w:t xml:space="preserve">Download and </w:t>
      </w:r>
      <w:r w:rsidRPr="00FC27FE">
        <w:t>extract</w:t>
      </w:r>
      <w:r w:rsidRPr="00A156A5">
        <w:t xml:space="preserve"> files </w:t>
      </w:r>
      <w:r w:rsidR="00B86230">
        <w:t xml:space="preserve">that </w:t>
      </w:r>
      <w:r w:rsidRPr="00A156A5">
        <w:t>are not applicable for this VistA patch.</w:t>
      </w:r>
    </w:p>
    <w:p w14:paraId="45A3540B" w14:textId="77777777" w:rsidR="00AE5904" w:rsidRDefault="00AE5904" w:rsidP="001D5D4F">
      <w:pPr>
        <w:pStyle w:val="Heading2"/>
      </w:pPr>
      <w:bookmarkStart w:id="49" w:name="_Ref436642459"/>
      <w:bookmarkStart w:id="50" w:name="_Toc161303960"/>
      <w:r>
        <w:t>Database Creation</w:t>
      </w:r>
      <w:bookmarkEnd w:id="49"/>
      <w:bookmarkEnd w:id="50"/>
    </w:p>
    <w:p w14:paraId="20F5EB42" w14:textId="71212C67" w:rsidR="008E36B2" w:rsidRDefault="008E36B2" w:rsidP="00977285">
      <w:pPr>
        <w:pStyle w:val="BodyText"/>
        <w:rPr>
          <w:i/>
          <w:iCs/>
        </w:rPr>
      </w:pPr>
      <w:r>
        <w:t>Database creation is not applicable for this VistA patch.</w:t>
      </w:r>
    </w:p>
    <w:p w14:paraId="034FC8A5" w14:textId="77777777" w:rsidR="00AE5904" w:rsidRDefault="00AE5904" w:rsidP="001D5D4F">
      <w:pPr>
        <w:pStyle w:val="Heading2"/>
      </w:pPr>
      <w:bookmarkStart w:id="51" w:name="_Toc161303961"/>
      <w:r>
        <w:t>Installation Scripts</w:t>
      </w:r>
      <w:bookmarkEnd w:id="51"/>
    </w:p>
    <w:p w14:paraId="0141EAFC" w14:textId="286D48DA" w:rsidR="0040223E" w:rsidRDefault="0040223E" w:rsidP="00977285">
      <w:pPr>
        <w:pStyle w:val="BodyText"/>
        <w:rPr>
          <w:i/>
          <w:iCs/>
        </w:rPr>
      </w:pPr>
      <w:r w:rsidRPr="00FC27FE">
        <w:t>Installation</w:t>
      </w:r>
      <w:r>
        <w:t xml:space="preserve"> scripts</w:t>
      </w:r>
      <w:r w:rsidR="00FA7F97">
        <w:t xml:space="preserve"> are</w:t>
      </w:r>
      <w:r>
        <w:t xml:space="preserve"> not applicable for this VistA patch.</w:t>
      </w:r>
    </w:p>
    <w:p w14:paraId="3D10087A" w14:textId="77777777" w:rsidR="00AE5904" w:rsidRDefault="00AE5904" w:rsidP="001D5D4F">
      <w:pPr>
        <w:pStyle w:val="Heading2"/>
      </w:pPr>
      <w:bookmarkStart w:id="52" w:name="_Toc161303962"/>
      <w:r>
        <w:t>Cron Scripts</w:t>
      </w:r>
      <w:bookmarkEnd w:id="52"/>
    </w:p>
    <w:p w14:paraId="34ECDC41" w14:textId="1215BF3A" w:rsidR="00FA7F97" w:rsidRDefault="00FA7F97" w:rsidP="00977285">
      <w:pPr>
        <w:pStyle w:val="BodyText"/>
        <w:rPr>
          <w:i/>
          <w:iCs/>
        </w:rPr>
      </w:pPr>
      <w:r>
        <w:t xml:space="preserve">Cron scripts are not applicable </w:t>
      </w:r>
      <w:r w:rsidRPr="00FC27FE">
        <w:t>for</w:t>
      </w:r>
      <w:r>
        <w:t xml:space="preserve"> this VistA patch.</w:t>
      </w:r>
    </w:p>
    <w:p w14:paraId="55D262B6" w14:textId="77777777" w:rsidR="00FD7CA6" w:rsidRDefault="00BE065D" w:rsidP="001D5D4F">
      <w:pPr>
        <w:pStyle w:val="Heading2"/>
      </w:pPr>
      <w:bookmarkStart w:id="53" w:name="_Toc161303963"/>
      <w:r>
        <w:lastRenderedPageBreak/>
        <w:t xml:space="preserve">Access Requirements and </w:t>
      </w:r>
      <w:r w:rsidR="005C5ED2">
        <w:t>Skills Needed for the Installation</w:t>
      </w:r>
      <w:bookmarkEnd w:id="53"/>
    </w:p>
    <w:p w14:paraId="7A99B92E" w14:textId="1858903A" w:rsidR="00F51399" w:rsidRDefault="00F51399" w:rsidP="00977285">
      <w:pPr>
        <w:pStyle w:val="BodyText"/>
        <w:rPr>
          <w:i/>
          <w:iCs/>
        </w:rPr>
      </w:pPr>
      <w:r w:rsidRPr="00F51399">
        <w:t xml:space="preserve">To install this VistA patch, the patch </w:t>
      </w:r>
      <w:r w:rsidRPr="0042473F">
        <w:t xml:space="preserve">installer must be an active user on the VistA system </w:t>
      </w:r>
      <w:r w:rsidR="0012323E" w:rsidRPr="0042473F">
        <w:t>with</w:t>
      </w:r>
      <w:r w:rsidRPr="0042473F">
        <w:t xml:space="preserve"> access to the </w:t>
      </w:r>
      <w:r w:rsidRPr="005F03D2">
        <w:t>VistA menu option “Kernel Installation &amp; Distribution System” [XPD MAIN] and</w:t>
      </w:r>
      <w:r w:rsidR="005F03D2" w:rsidRPr="005F03D2">
        <w:t xml:space="preserve"> </w:t>
      </w:r>
      <w:r w:rsidRPr="005F03D2">
        <w:t>VistA security keys XUPROG</w:t>
      </w:r>
      <w:r w:rsidRPr="00F51399">
        <w:t xml:space="preserve"> and XUPROGMODE. Knowledge on how to install VistA patches using the items on this menu option is also a required skill</w:t>
      </w:r>
      <w:r w:rsidR="004A04BC">
        <w:t>.</w:t>
      </w:r>
    </w:p>
    <w:p w14:paraId="1B034689" w14:textId="77777777" w:rsidR="00FD7CA6" w:rsidRPr="00FD6DC0" w:rsidRDefault="00FD7CA6" w:rsidP="001D5D4F">
      <w:pPr>
        <w:pStyle w:val="Heading2"/>
      </w:pPr>
      <w:bookmarkStart w:id="54" w:name="_Toc416250739"/>
      <w:bookmarkStart w:id="55" w:name="_Toc430174019"/>
      <w:bookmarkStart w:id="56" w:name="_Toc161303964"/>
      <w:r w:rsidRPr="00FD6DC0">
        <w:t>Installation Procedure</w:t>
      </w:r>
      <w:bookmarkEnd w:id="54"/>
      <w:bookmarkEnd w:id="55"/>
      <w:bookmarkEnd w:id="56"/>
    </w:p>
    <w:p w14:paraId="17B307A6" w14:textId="3D6E3838" w:rsidR="008201F4" w:rsidRDefault="008201F4" w:rsidP="0047659E">
      <w:pPr>
        <w:pStyle w:val="Heading3"/>
      </w:pPr>
      <w:bookmarkStart w:id="57" w:name="_Toc161303965"/>
      <w:r w:rsidRPr="008201F4">
        <w:t>Pre-Installation Instructions</w:t>
      </w:r>
      <w:bookmarkEnd w:id="57"/>
    </w:p>
    <w:p w14:paraId="1B0A05BB" w14:textId="77777777" w:rsidR="009265CF" w:rsidRDefault="009265CF" w:rsidP="00EF38B0">
      <w:pPr>
        <w:pStyle w:val="BodyText"/>
      </w:pPr>
      <w:r>
        <w:t>The following instructions are for the HL7 LOGICAL LINK: PSORRXSEND</w:t>
      </w:r>
    </w:p>
    <w:p w14:paraId="2E33D0C3" w14:textId="57F6C0C4" w:rsidR="009265CF" w:rsidRDefault="009265CF" w:rsidP="00133CD3">
      <w:pPr>
        <w:pStyle w:val="BodyText"/>
        <w:numPr>
          <w:ilvl w:val="0"/>
          <w:numId w:val="35"/>
        </w:numPr>
      </w:pPr>
      <w:r>
        <w:t xml:space="preserve">Before installation of the patch, confirm that all messages in the link that need to be delivered have been </w:t>
      </w:r>
      <w:r w:rsidRPr="005F03D2">
        <w:t>delivered</w:t>
      </w:r>
      <w:r w:rsidR="005F03D2">
        <w:t>,</w:t>
      </w:r>
      <w:r w:rsidRPr="005F03D2">
        <w:t xml:space="preserve"> </w:t>
      </w:r>
      <w:r w:rsidR="005F03D2" w:rsidRPr="005F03D2">
        <w:t>o</w:t>
      </w:r>
      <w:r w:rsidRPr="005F03D2">
        <w:t>therwise they will be lost.</w:t>
      </w:r>
      <w:r>
        <w:t xml:space="preserve"> This confirmation can be performed by running the SYSTEMS LINK MONITOR option which is under the HL7 MAIN MENU. If messages are not caught up, then wait to install the patch until the message queues for</w:t>
      </w:r>
      <w:r w:rsidR="00133CD3">
        <w:t xml:space="preserve"> </w:t>
      </w:r>
      <w:r>
        <w:t>PSORRXSEND are caught up.</w:t>
      </w:r>
    </w:p>
    <w:p w14:paraId="2E3D9EB7" w14:textId="7288F7A3" w:rsidR="009265CF" w:rsidRDefault="009265CF" w:rsidP="00133CD3">
      <w:pPr>
        <w:pStyle w:val="BodyText"/>
        <w:numPr>
          <w:ilvl w:val="0"/>
          <w:numId w:val="35"/>
        </w:numPr>
      </w:pPr>
      <w:r>
        <w:t xml:space="preserve">Once caught up, the PSORRXSEND link will need </w:t>
      </w:r>
      <w:r w:rsidRPr="00402552">
        <w:t>to be stopped. To stop the PSORRXSEND link, run the Start/Stop Links option which is attached to the Filer and Link Management Options of the HL7 MAIN MENU.</w:t>
      </w:r>
    </w:p>
    <w:p w14:paraId="28B5075D" w14:textId="2A024C53" w:rsidR="009265CF" w:rsidRDefault="009265CF" w:rsidP="00133CD3">
      <w:pPr>
        <w:pStyle w:val="BodyText"/>
        <w:numPr>
          <w:ilvl w:val="0"/>
          <w:numId w:val="35"/>
        </w:numPr>
      </w:pPr>
      <w:r>
        <w:t xml:space="preserve">Use the HL RESET COUNTERS (TCP ONLY) option on the link. This resets message counters, ensuring the counter is initialized correctly. </w:t>
      </w:r>
    </w:p>
    <w:p w14:paraId="7A1B7B0D" w14:textId="437F9836" w:rsidR="009265CF" w:rsidRDefault="009265CF" w:rsidP="00133CD3">
      <w:pPr>
        <w:pStyle w:val="BodyText"/>
      </w:pPr>
      <w:r>
        <w:t>This patch should be installed when Pharmacy applications are not in use, no other pharmacy patches are being installed, and when tasked jobs from Clinical Applications are not running. Installation should also occur when CPRS usage is at a minimum, particularly medication activities.</w:t>
      </w:r>
    </w:p>
    <w:p w14:paraId="1B911FEA" w14:textId="10FF15E8" w:rsidR="009265CF" w:rsidRPr="008201F4" w:rsidRDefault="009265CF" w:rsidP="00133CD3">
      <w:pPr>
        <w:pStyle w:val="BodyText"/>
      </w:pPr>
      <w:r>
        <w:t>Installation of this patch should take less than 5 minutes.</w:t>
      </w:r>
    </w:p>
    <w:p w14:paraId="3CB19D8D" w14:textId="4491B690" w:rsidR="008201F4" w:rsidRPr="008201F4" w:rsidRDefault="008201F4" w:rsidP="00810743">
      <w:pPr>
        <w:pStyle w:val="Heading3"/>
      </w:pPr>
      <w:bookmarkStart w:id="58" w:name="_Toc161303966"/>
      <w:r w:rsidRPr="008201F4">
        <w:t>Installation Instructions</w:t>
      </w:r>
      <w:bookmarkEnd w:id="58"/>
    </w:p>
    <w:p w14:paraId="6B5D3E9F" w14:textId="19B1A14C" w:rsidR="008201F4" w:rsidRPr="008201F4" w:rsidRDefault="008201F4" w:rsidP="00B71119">
      <w:pPr>
        <w:pStyle w:val="ListParagraph"/>
        <w:numPr>
          <w:ilvl w:val="0"/>
          <w:numId w:val="26"/>
        </w:numPr>
        <w:autoSpaceDE w:val="0"/>
        <w:autoSpaceDN w:val="0"/>
        <w:adjustRightInd w:val="0"/>
        <w:contextualSpacing w:val="0"/>
      </w:pPr>
      <w:r w:rsidRPr="008201F4">
        <w:t>Choose the PackMan message containing this build. Then select the</w:t>
      </w:r>
      <w:r w:rsidR="002716D8">
        <w:t xml:space="preserve"> </w:t>
      </w:r>
      <w:r w:rsidRPr="008201F4">
        <w:t>INSTALL/CHECK MESSAGE PackMan option to load the build.</w:t>
      </w:r>
    </w:p>
    <w:p w14:paraId="0624136E" w14:textId="438D6226" w:rsidR="008201F4" w:rsidRPr="008201F4" w:rsidRDefault="008201F4" w:rsidP="00113823">
      <w:pPr>
        <w:pStyle w:val="ListParagraph"/>
        <w:keepNext/>
        <w:numPr>
          <w:ilvl w:val="0"/>
          <w:numId w:val="26"/>
        </w:numPr>
        <w:autoSpaceDE w:val="0"/>
        <w:autoSpaceDN w:val="0"/>
        <w:adjustRightInd w:val="0"/>
        <w:contextualSpacing w:val="0"/>
      </w:pPr>
      <w:r w:rsidRPr="008201F4">
        <w:t xml:space="preserve">From </w:t>
      </w:r>
      <w:r w:rsidRPr="00402552">
        <w:t xml:space="preserve">the Kernel Installation and Distribution System </w:t>
      </w:r>
      <w:r w:rsidR="00402552" w:rsidRPr="00402552">
        <w:t>m</w:t>
      </w:r>
      <w:r w:rsidRPr="00402552">
        <w:t>enu, select the</w:t>
      </w:r>
      <w:r w:rsidR="002716D8" w:rsidRPr="00402552">
        <w:t xml:space="preserve"> </w:t>
      </w:r>
      <w:r w:rsidRPr="00402552">
        <w:t xml:space="preserve">Installation </w:t>
      </w:r>
      <w:r w:rsidR="00402552" w:rsidRPr="00402552">
        <w:t>m</w:t>
      </w:r>
      <w:r w:rsidRPr="00402552">
        <w:t>enu. When prompted for the INSTALL NAME, enter the patch number: PSO*7.0</w:t>
      </w:r>
      <w:r w:rsidR="00B17D65" w:rsidRPr="00402552">
        <w:t>*736</w:t>
      </w:r>
      <w:r w:rsidRPr="00402552">
        <w:t>. From this menu</w:t>
      </w:r>
      <w:r w:rsidR="005E3E26" w:rsidRPr="00402552">
        <w:t>:</w:t>
      </w:r>
    </w:p>
    <w:p w14:paraId="7DC09D2F" w14:textId="52CE33AE" w:rsidR="008201F4" w:rsidRPr="008201F4" w:rsidRDefault="008201F4" w:rsidP="36E2D5BC">
      <w:pPr>
        <w:pStyle w:val="ListParagraph"/>
        <w:numPr>
          <w:ilvl w:val="1"/>
          <w:numId w:val="26"/>
        </w:numPr>
        <w:spacing w:line="280" w:lineRule="exact"/>
      </w:pPr>
      <w:r>
        <w:t>Select the Verify Checksums in Transport Global option to confirm</w:t>
      </w:r>
      <w:r w:rsidR="0050165D">
        <w:t xml:space="preserve"> </w:t>
      </w:r>
      <w:r>
        <w:t>the integrity of the routines that are in the transport global. When prompted for the INSTALL NAME enter PSO*7.0</w:t>
      </w:r>
      <w:r w:rsidR="00B17D65">
        <w:t>*736</w:t>
      </w:r>
      <w:r>
        <w:t>.</w:t>
      </w:r>
    </w:p>
    <w:p w14:paraId="55B56F70" w14:textId="488302EC" w:rsidR="2C3928D0" w:rsidRDefault="2C3928D0" w:rsidP="36E2D5BC">
      <w:r w:rsidRPr="36E2D5BC">
        <w:t xml:space="preserve">  ** THE BEFORE CHECKSUM OF 184863002 FOR PSORRX1 IS INCORRECT **</w:t>
      </w:r>
    </w:p>
    <w:p w14:paraId="28E73EFD" w14:textId="1EB3B75E" w:rsidR="2C3928D0" w:rsidRDefault="2C3928D0" w:rsidP="36E2D5BC">
      <w:r w:rsidRPr="36E2D5BC">
        <w:t xml:space="preserve">  </w:t>
      </w:r>
      <w:r>
        <w:tab/>
      </w:r>
      <w:r w:rsidRPr="36E2D5BC">
        <w:t xml:space="preserve">  ** DUE TO PSO*7.0*729 HAVING BEEN ENTERED IN ERROR **</w:t>
      </w:r>
    </w:p>
    <w:p w14:paraId="74A69405" w14:textId="5809F653" w:rsidR="2C3928D0" w:rsidRDefault="2C3928D0" w:rsidP="36E2D5BC">
      <w:r w:rsidRPr="36E2D5BC">
        <w:t xml:space="preserve">   </w:t>
      </w:r>
      <w:r>
        <w:tab/>
      </w:r>
      <w:r w:rsidRPr="36E2D5BC">
        <w:t xml:space="preserve">  ** THE CORRECT CHECKSUM FOR PSORRX1 IS 157938249 **</w:t>
      </w:r>
    </w:p>
    <w:p w14:paraId="768E5C2B" w14:textId="067A6E41" w:rsidR="008201F4" w:rsidRPr="008201F4" w:rsidRDefault="008201F4" w:rsidP="00B71119">
      <w:pPr>
        <w:pStyle w:val="ListParagraph"/>
        <w:numPr>
          <w:ilvl w:val="1"/>
          <w:numId w:val="26"/>
        </w:numPr>
        <w:autoSpaceDE w:val="0"/>
        <w:autoSpaceDN w:val="0"/>
        <w:adjustRightInd w:val="0"/>
        <w:contextualSpacing w:val="0"/>
      </w:pPr>
      <w:r>
        <w:t>Select the Backup a Transport Global option to create</w:t>
      </w:r>
      <w:r w:rsidR="007878B3">
        <w:t xml:space="preserve"> </w:t>
      </w:r>
      <w:r>
        <w:t>a backup message. You must use this option and specify what to backup</w:t>
      </w:r>
      <w:r w:rsidR="006A0353">
        <w:t>,</w:t>
      </w:r>
      <w:r>
        <w:t xml:space="preserve"> the entire build or just routines.</w:t>
      </w:r>
    </w:p>
    <w:p w14:paraId="258CD23B" w14:textId="6FF14C63" w:rsidR="008201F4" w:rsidRPr="008201F4" w:rsidRDefault="008201F4" w:rsidP="00B71119">
      <w:pPr>
        <w:spacing w:line="280" w:lineRule="exact"/>
        <w:ind w:left="1440"/>
      </w:pPr>
      <w:r w:rsidRPr="008201F4">
        <w:lastRenderedPageBreak/>
        <w:t xml:space="preserve">The </w:t>
      </w:r>
      <w:r w:rsidR="001C7428" w:rsidRPr="008201F4">
        <w:t>B</w:t>
      </w:r>
      <w:r w:rsidRPr="008201F4">
        <w:t>ackup message can be used to restore the routines</w:t>
      </w:r>
      <w:r w:rsidR="007878B3">
        <w:t xml:space="preserve"> </w:t>
      </w:r>
      <w:r w:rsidRPr="008201F4">
        <w:t>and components of the build to the pre-patch condition.</w:t>
      </w:r>
    </w:p>
    <w:p w14:paraId="59E61650" w14:textId="45288873" w:rsidR="008201F4" w:rsidRPr="005D5EB2" w:rsidRDefault="008201F4" w:rsidP="00B71119">
      <w:pPr>
        <w:pStyle w:val="ListParagraph"/>
        <w:numPr>
          <w:ilvl w:val="2"/>
          <w:numId w:val="26"/>
        </w:numPr>
        <w:autoSpaceDE w:val="0"/>
        <w:autoSpaceDN w:val="0"/>
        <w:adjustRightInd w:val="0"/>
        <w:contextualSpacing w:val="0"/>
      </w:pPr>
      <w:r>
        <w:t>At the Installation option menu, select Backup a Transport Global.</w:t>
      </w:r>
    </w:p>
    <w:p w14:paraId="04BB471B" w14:textId="292CAF8F" w:rsidR="008201F4" w:rsidRPr="005D5EB2" w:rsidRDefault="008201F4" w:rsidP="00B71119">
      <w:pPr>
        <w:pStyle w:val="ListParagraph"/>
        <w:numPr>
          <w:ilvl w:val="2"/>
          <w:numId w:val="26"/>
        </w:numPr>
        <w:autoSpaceDE w:val="0"/>
        <w:autoSpaceDN w:val="0"/>
        <w:adjustRightInd w:val="0"/>
        <w:contextualSpacing w:val="0"/>
      </w:pPr>
      <w:r>
        <w:t>At the Select INSTALL NAME prompt, enter your build PSO*7.0</w:t>
      </w:r>
      <w:r w:rsidR="00B17D65">
        <w:t>*736</w:t>
      </w:r>
      <w:r>
        <w:t>.</w:t>
      </w:r>
    </w:p>
    <w:p w14:paraId="6036619A" w14:textId="1C14D776" w:rsidR="008201F4" w:rsidRPr="008201F4" w:rsidRDefault="008201F4" w:rsidP="00B71119">
      <w:pPr>
        <w:pStyle w:val="ListParagraph"/>
        <w:numPr>
          <w:ilvl w:val="2"/>
          <w:numId w:val="26"/>
        </w:numPr>
        <w:autoSpaceDE w:val="0"/>
        <w:autoSpaceDN w:val="0"/>
        <w:adjustRightInd w:val="0"/>
        <w:contextualSpacing w:val="0"/>
      </w:pPr>
      <w:r>
        <w:t>When prompted for the following, enter "R" for Routines or "B" for Build.</w:t>
      </w:r>
    </w:p>
    <w:p w14:paraId="60893B14" w14:textId="2406C28D" w:rsidR="008201F4" w:rsidRPr="008201F4" w:rsidRDefault="00B71119" w:rsidP="008201F4">
      <w:pPr>
        <w:spacing w:line="280" w:lineRule="exact"/>
      </w:pPr>
      <w:r>
        <w:tab/>
      </w:r>
      <w:r>
        <w:tab/>
      </w:r>
      <w:r w:rsidR="008201F4" w:rsidRPr="008201F4">
        <w:t>Select one of the following:</w:t>
      </w:r>
    </w:p>
    <w:p w14:paraId="6FEBD0B6" w14:textId="669A9AF0" w:rsidR="008201F4" w:rsidRPr="008201F4" w:rsidRDefault="00B71119" w:rsidP="008201F4">
      <w:pPr>
        <w:spacing w:line="280" w:lineRule="exact"/>
      </w:pPr>
      <w:r>
        <w:tab/>
      </w:r>
      <w:r>
        <w:tab/>
      </w:r>
      <w:r>
        <w:tab/>
      </w:r>
      <w:r w:rsidR="008201F4" w:rsidRPr="008201F4">
        <w:t>B         Build</w:t>
      </w:r>
    </w:p>
    <w:p w14:paraId="44B2DC77" w14:textId="5436D78E" w:rsidR="008201F4" w:rsidRPr="008201F4" w:rsidRDefault="00B71119" w:rsidP="008201F4">
      <w:pPr>
        <w:spacing w:line="280" w:lineRule="exact"/>
      </w:pPr>
      <w:r>
        <w:tab/>
      </w:r>
      <w:r>
        <w:tab/>
      </w:r>
      <w:r>
        <w:tab/>
      </w:r>
      <w:r w:rsidR="008201F4" w:rsidRPr="008201F4">
        <w:t>R         Routines</w:t>
      </w:r>
    </w:p>
    <w:p w14:paraId="2238282A" w14:textId="36DDC25F" w:rsidR="008201F4" w:rsidRPr="008201F4" w:rsidRDefault="00B71119" w:rsidP="008201F4">
      <w:pPr>
        <w:spacing w:line="280" w:lineRule="exact"/>
      </w:pPr>
      <w:r>
        <w:tab/>
      </w:r>
      <w:r>
        <w:tab/>
      </w:r>
      <w:r w:rsidR="008201F4" w:rsidRPr="008201F4">
        <w:t>Enter response: Build</w:t>
      </w:r>
    </w:p>
    <w:p w14:paraId="151265E7" w14:textId="066910EC" w:rsidR="008201F4" w:rsidRPr="008201F4" w:rsidRDefault="008201F4" w:rsidP="00020CBB">
      <w:pPr>
        <w:pStyle w:val="ListParagraph"/>
        <w:numPr>
          <w:ilvl w:val="2"/>
          <w:numId w:val="26"/>
        </w:numPr>
        <w:autoSpaceDE w:val="0"/>
        <w:autoSpaceDN w:val="0"/>
        <w:adjustRightInd w:val="0"/>
        <w:spacing w:line="280" w:lineRule="exact"/>
        <w:contextualSpacing w:val="0"/>
      </w:pPr>
      <w:r>
        <w:t>When prompted "Do you wish to secure your build? NO//", press &lt;</w:t>
      </w:r>
      <w:r w:rsidR="00B71119">
        <w:t>E</w:t>
      </w:r>
      <w:r>
        <w:t>nter&gt; and take the default response of "NO".</w:t>
      </w:r>
    </w:p>
    <w:p w14:paraId="37819BF6" w14:textId="56F851C7" w:rsidR="008201F4" w:rsidRPr="008201F4" w:rsidRDefault="008201F4" w:rsidP="00B71119">
      <w:pPr>
        <w:pStyle w:val="ListParagraph"/>
        <w:numPr>
          <w:ilvl w:val="2"/>
          <w:numId w:val="26"/>
        </w:numPr>
        <w:autoSpaceDE w:val="0"/>
        <w:autoSpaceDN w:val="0"/>
        <w:adjustRightInd w:val="0"/>
        <w:spacing w:line="280" w:lineRule="exact"/>
        <w:contextualSpacing w:val="0"/>
      </w:pPr>
      <w:r>
        <w:t>When prompted with, "Send mail to: Last name, First Name", press &lt;enter&gt; to take default recipient. Add any additional recipients.</w:t>
      </w:r>
    </w:p>
    <w:p w14:paraId="4B2F430C" w14:textId="0F662E6A" w:rsidR="008201F4" w:rsidRPr="008201F4" w:rsidRDefault="008201F4" w:rsidP="00B71119">
      <w:pPr>
        <w:pStyle w:val="ListParagraph"/>
        <w:numPr>
          <w:ilvl w:val="2"/>
          <w:numId w:val="26"/>
        </w:numPr>
        <w:autoSpaceDE w:val="0"/>
        <w:autoSpaceDN w:val="0"/>
        <w:adjustRightInd w:val="0"/>
        <w:spacing w:line="280" w:lineRule="exact"/>
        <w:contextualSpacing w:val="0"/>
      </w:pPr>
      <w:r>
        <w:t>When prompted with "Select basket to send to: IN//", press &lt;enter&gt; and take the default IN mailbox or select a different mailbox.</w:t>
      </w:r>
    </w:p>
    <w:p w14:paraId="061BD983" w14:textId="2B70B022" w:rsidR="008201F4" w:rsidRPr="008201F4" w:rsidRDefault="008201F4" w:rsidP="00B71119">
      <w:pPr>
        <w:pStyle w:val="ListParagraph"/>
        <w:numPr>
          <w:ilvl w:val="1"/>
          <w:numId w:val="26"/>
        </w:numPr>
        <w:autoSpaceDE w:val="0"/>
        <w:autoSpaceDN w:val="0"/>
        <w:adjustRightInd w:val="0"/>
        <w:contextualSpacing w:val="0"/>
      </w:pPr>
      <w:r>
        <w:t xml:space="preserve">You may also elect to use the following options: </w:t>
      </w:r>
    </w:p>
    <w:p w14:paraId="06058E43" w14:textId="5E0F5A4B" w:rsidR="008201F4" w:rsidRPr="008201F4" w:rsidRDefault="008201F4" w:rsidP="00B71119">
      <w:pPr>
        <w:pStyle w:val="ListParagraph"/>
        <w:numPr>
          <w:ilvl w:val="2"/>
          <w:numId w:val="26"/>
        </w:numPr>
        <w:autoSpaceDE w:val="0"/>
        <w:autoSpaceDN w:val="0"/>
        <w:adjustRightInd w:val="0"/>
        <w:spacing w:line="280" w:lineRule="exact"/>
        <w:contextualSpacing w:val="0"/>
      </w:pPr>
      <w:r>
        <w:t>Print Transport Global - This option will allow you to view</w:t>
      </w:r>
      <w:r w:rsidR="00C95F17">
        <w:t xml:space="preserve"> </w:t>
      </w:r>
      <w:r>
        <w:t>the components of the KIDS build.</w:t>
      </w:r>
    </w:p>
    <w:p w14:paraId="4E458E6D" w14:textId="21E46AEA" w:rsidR="008201F4" w:rsidRPr="008201F4" w:rsidRDefault="008201F4" w:rsidP="00B71119">
      <w:pPr>
        <w:pStyle w:val="ListParagraph"/>
        <w:numPr>
          <w:ilvl w:val="2"/>
          <w:numId w:val="26"/>
        </w:numPr>
        <w:autoSpaceDE w:val="0"/>
        <w:autoSpaceDN w:val="0"/>
        <w:adjustRightInd w:val="0"/>
        <w:spacing w:line="280" w:lineRule="exact"/>
        <w:contextualSpacing w:val="0"/>
      </w:pPr>
      <w:r>
        <w:t>Compare Transport Global to Current System - This option will</w:t>
      </w:r>
      <w:r w:rsidR="00C95F17">
        <w:t xml:space="preserve"> </w:t>
      </w:r>
      <w:r>
        <w:t>allow you to view all changes that will be made when this</w:t>
      </w:r>
      <w:r w:rsidR="004A0E76">
        <w:t xml:space="preserve"> </w:t>
      </w:r>
      <w:r>
        <w:t>patch is installed. It compares all of the components</w:t>
      </w:r>
      <w:r w:rsidR="00C95F17">
        <w:t xml:space="preserve"> </w:t>
      </w:r>
      <w:r>
        <w:t>of this patch.</w:t>
      </w:r>
    </w:p>
    <w:p w14:paraId="660425ED" w14:textId="1FC64170" w:rsidR="008201F4" w:rsidRPr="008201F4" w:rsidRDefault="008201F4" w:rsidP="00133CD3">
      <w:pPr>
        <w:pStyle w:val="ListParagraph"/>
        <w:keepNext/>
        <w:numPr>
          <w:ilvl w:val="1"/>
          <w:numId w:val="26"/>
        </w:numPr>
        <w:autoSpaceDE w:val="0"/>
        <w:autoSpaceDN w:val="0"/>
        <w:adjustRightInd w:val="0"/>
        <w:contextualSpacing w:val="0"/>
      </w:pPr>
      <w:r>
        <w:t>Select the Install Package(s) option and choose the patch to install.</w:t>
      </w:r>
    </w:p>
    <w:p w14:paraId="7901E6E7" w14:textId="52E6486E" w:rsidR="008201F4" w:rsidRPr="008201F4" w:rsidRDefault="008201F4" w:rsidP="00B71119">
      <w:pPr>
        <w:pStyle w:val="ListParagraph"/>
        <w:numPr>
          <w:ilvl w:val="2"/>
          <w:numId w:val="26"/>
        </w:numPr>
        <w:autoSpaceDE w:val="0"/>
        <w:autoSpaceDN w:val="0"/>
        <w:adjustRightInd w:val="0"/>
        <w:spacing w:line="280" w:lineRule="exact"/>
        <w:contextualSpacing w:val="0"/>
      </w:pPr>
      <w:r>
        <w:t>When prompted 'Want KIDS to INHIBIT LOGINs during the install? NO//', answer NO.</w:t>
      </w:r>
    </w:p>
    <w:p w14:paraId="216CF8B7" w14:textId="6775915B" w:rsidR="008201F4" w:rsidRPr="008201F4" w:rsidRDefault="008201F4" w:rsidP="00B71119">
      <w:pPr>
        <w:pStyle w:val="ListParagraph"/>
        <w:numPr>
          <w:ilvl w:val="2"/>
          <w:numId w:val="26"/>
        </w:numPr>
        <w:autoSpaceDE w:val="0"/>
        <w:autoSpaceDN w:val="0"/>
        <w:adjustRightInd w:val="0"/>
        <w:spacing w:line="280" w:lineRule="exact"/>
        <w:contextualSpacing w:val="0"/>
      </w:pPr>
      <w:r>
        <w:t>When prompted 'Want to DISABLE Scheduled Options, Menu Options, and Protocols? NO//, answer NO.</w:t>
      </w:r>
    </w:p>
    <w:p w14:paraId="2A809B96" w14:textId="04A0654D" w:rsidR="008201F4" w:rsidRPr="00D62123" w:rsidRDefault="008201F4" w:rsidP="0047659E">
      <w:pPr>
        <w:pStyle w:val="Heading3"/>
      </w:pPr>
      <w:bookmarkStart w:id="59" w:name="_Toc161303967"/>
      <w:r w:rsidRPr="00D62123">
        <w:t>Post-Installation Instructions</w:t>
      </w:r>
      <w:bookmarkEnd w:id="59"/>
    </w:p>
    <w:p w14:paraId="03654661" w14:textId="422E9C1A" w:rsidR="00234DAA" w:rsidRDefault="00234DAA" w:rsidP="004A5ABF">
      <w:pPr>
        <w:pStyle w:val="ListParagraph"/>
        <w:keepNext/>
        <w:numPr>
          <w:ilvl w:val="0"/>
          <w:numId w:val="37"/>
        </w:numPr>
        <w:autoSpaceDE w:val="0"/>
        <w:autoSpaceDN w:val="0"/>
        <w:adjustRightInd w:val="0"/>
        <w:contextualSpacing w:val="0"/>
      </w:pPr>
      <w:r>
        <w:t>Start the PSORXXSEND link, which can be performed with the Start/Stop Links option under the Filer and Link Management Options of the HL7 MAIN MENU.</w:t>
      </w:r>
    </w:p>
    <w:p w14:paraId="106BC484" w14:textId="4A0B06FB" w:rsidR="00234DAA" w:rsidRDefault="00234DAA" w:rsidP="00F321AB">
      <w:pPr>
        <w:pStyle w:val="ListParagraph"/>
        <w:keepNext/>
        <w:numPr>
          <w:ilvl w:val="0"/>
          <w:numId w:val="37"/>
        </w:numPr>
        <w:autoSpaceDE w:val="0"/>
        <w:autoSpaceDN w:val="0"/>
        <w:adjustRightInd w:val="0"/>
        <w:contextualSpacing w:val="0"/>
      </w:pPr>
      <w:r>
        <w:t>Once post install is completed on production systems, perform a ping test.  This can be done with the PI Ping (TCP Only) option under the Filer and Link Management Options of the HL7 MAIN MENU and verify connection to the VDIF server as is shown in the example below.</w:t>
      </w:r>
    </w:p>
    <w:p w14:paraId="506D59E0" w14:textId="707E5C3A" w:rsidR="00234DAA" w:rsidRPr="00911C4C" w:rsidRDefault="00234DAA" w:rsidP="00234DAA">
      <w:pPr>
        <w:spacing w:before="0" w:after="0" w:line="280" w:lineRule="exact"/>
        <w:rPr>
          <w:rFonts w:ascii="Courier New" w:hAnsi="Courier New" w:cs="Courier New"/>
          <w:sz w:val="18"/>
          <w:szCs w:val="18"/>
        </w:rPr>
      </w:pPr>
      <w:r w:rsidRPr="00911C4C">
        <w:rPr>
          <w:rFonts w:ascii="Courier New" w:hAnsi="Courier New" w:cs="Courier New"/>
          <w:sz w:val="18"/>
          <w:szCs w:val="18"/>
        </w:rPr>
        <w:t>Select Filer and Link Management Options &lt;TEST ACCOUNT&gt; Option: PI  Ping (TCP Only)</w:t>
      </w:r>
    </w:p>
    <w:p w14:paraId="0E1DCBE8" w14:textId="77777777" w:rsidR="00234DAA" w:rsidRPr="00911C4C" w:rsidRDefault="00234DAA" w:rsidP="00234DAA">
      <w:pPr>
        <w:spacing w:before="0" w:after="0" w:line="280" w:lineRule="exact"/>
        <w:rPr>
          <w:rFonts w:ascii="Courier New" w:hAnsi="Courier New" w:cs="Courier New"/>
          <w:sz w:val="18"/>
          <w:szCs w:val="18"/>
        </w:rPr>
      </w:pPr>
      <w:r w:rsidRPr="00911C4C">
        <w:rPr>
          <w:rFonts w:ascii="Courier New" w:hAnsi="Courier New" w:cs="Courier New"/>
          <w:sz w:val="18"/>
          <w:szCs w:val="18"/>
        </w:rPr>
        <w:t>What HL Logical Link do you want to test?</w:t>
      </w:r>
    </w:p>
    <w:p w14:paraId="28243B7B" w14:textId="3AA50F69" w:rsidR="00234DAA" w:rsidRPr="00911C4C" w:rsidRDefault="00234DAA" w:rsidP="00234DAA">
      <w:pPr>
        <w:spacing w:before="0" w:after="0" w:line="280" w:lineRule="exact"/>
        <w:rPr>
          <w:rFonts w:ascii="Courier New" w:hAnsi="Courier New" w:cs="Courier New"/>
          <w:sz w:val="18"/>
          <w:szCs w:val="18"/>
        </w:rPr>
      </w:pPr>
      <w:r w:rsidRPr="00911C4C">
        <w:rPr>
          <w:rFonts w:ascii="Courier New" w:hAnsi="Courier New" w:cs="Courier New"/>
          <w:sz w:val="18"/>
          <w:szCs w:val="18"/>
        </w:rPr>
        <w:t xml:space="preserve">Select a TCP link: PSORRXSEND  </w:t>
      </w:r>
    </w:p>
    <w:p w14:paraId="110A9A01" w14:textId="77777777" w:rsidR="00234DAA" w:rsidRPr="00911C4C" w:rsidRDefault="00234DAA" w:rsidP="00234DAA">
      <w:pPr>
        <w:spacing w:before="0" w:after="0" w:line="280" w:lineRule="exact"/>
        <w:rPr>
          <w:rFonts w:ascii="Courier New" w:hAnsi="Courier New" w:cs="Courier New"/>
          <w:sz w:val="18"/>
          <w:szCs w:val="18"/>
        </w:rPr>
      </w:pPr>
      <w:r w:rsidRPr="00911C4C">
        <w:rPr>
          <w:rFonts w:ascii="Courier New" w:hAnsi="Courier New" w:cs="Courier New"/>
          <w:sz w:val="18"/>
          <w:szCs w:val="18"/>
        </w:rPr>
        <w:t>Do you want to PING the port used by HLO or the one used by HL7 1.6?</w:t>
      </w:r>
    </w:p>
    <w:p w14:paraId="5EC2D44E" w14:textId="77777777" w:rsidR="00234DAA" w:rsidRPr="00911C4C" w:rsidRDefault="00234DAA" w:rsidP="00234DAA">
      <w:pPr>
        <w:spacing w:before="0" w:after="0" w:line="280" w:lineRule="exact"/>
        <w:rPr>
          <w:rFonts w:ascii="Courier New" w:hAnsi="Courier New" w:cs="Courier New"/>
          <w:sz w:val="18"/>
          <w:szCs w:val="18"/>
        </w:rPr>
      </w:pPr>
      <w:r w:rsidRPr="00911C4C">
        <w:rPr>
          <w:rFonts w:ascii="Courier New" w:hAnsi="Courier New" w:cs="Courier New"/>
          <w:sz w:val="18"/>
          <w:szCs w:val="18"/>
        </w:rPr>
        <w:lastRenderedPageBreak/>
        <w:t xml:space="preserve"> </w:t>
      </w:r>
    </w:p>
    <w:p w14:paraId="73579A29" w14:textId="77777777" w:rsidR="00234DAA" w:rsidRPr="00911C4C" w:rsidRDefault="00234DAA" w:rsidP="00234DAA">
      <w:pPr>
        <w:spacing w:before="0" w:after="0" w:line="280" w:lineRule="exact"/>
        <w:rPr>
          <w:rFonts w:ascii="Courier New" w:hAnsi="Courier New" w:cs="Courier New"/>
          <w:sz w:val="18"/>
          <w:szCs w:val="18"/>
        </w:rPr>
      </w:pPr>
      <w:r w:rsidRPr="00911C4C">
        <w:rPr>
          <w:rFonts w:ascii="Courier New" w:hAnsi="Courier New" w:cs="Courier New"/>
          <w:sz w:val="18"/>
          <w:szCs w:val="18"/>
        </w:rPr>
        <w:t xml:space="preserve">     Select one of the following:</w:t>
      </w:r>
    </w:p>
    <w:p w14:paraId="02C21155" w14:textId="77777777" w:rsidR="00234DAA" w:rsidRPr="00911C4C" w:rsidRDefault="00234DAA" w:rsidP="00234DAA">
      <w:pPr>
        <w:spacing w:before="0" w:after="0" w:line="280" w:lineRule="exact"/>
        <w:rPr>
          <w:rFonts w:ascii="Courier New" w:hAnsi="Courier New" w:cs="Courier New"/>
          <w:sz w:val="18"/>
          <w:szCs w:val="18"/>
        </w:rPr>
      </w:pPr>
      <w:r w:rsidRPr="00911C4C">
        <w:rPr>
          <w:rFonts w:ascii="Courier New" w:hAnsi="Courier New" w:cs="Courier New"/>
          <w:sz w:val="18"/>
          <w:szCs w:val="18"/>
        </w:rPr>
        <w:t xml:space="preserve"> </w:t>
      </w:r>
    </w:p>
    <w:p w14:paraId="6A1F95DC" w14:textId="77777777" w:rsidR="00234DAA" w:rsidRPr="00911C4C" w:rsidRDefault="00234DAA" w:rsidP="00234DAA">
      <w:pPr>
        <w:spacing w:before="0" w:after="0" w:line="280" w:lineRule="exact"/>
        <w:rPr>
          <w:rFonts w:ascii="Courier New" w:hAnsi="Courier New" w:cs="Courier New"/>
          <w:sz w:val="18"/>
          <w:szCs w:val="18"/>
        </w:rPr>
      </w:pPr>
      <w:r w:rsidRPr="00911C4C">
        <w:rPr>
          <w:rFonts w:ascii="Courier New" w:hAnsi="Courier New" w:cs="Courier New"/>
          <w:sz w:val="18"/>
          <w:szCs w:val="18"/>
        </w:rPr>
        <w:t xml:space="preserve">          1         HLO     --&gt; Port #5001</w:t>
      </w:r>
    </w:p>
    <w:p w14:paraId="58C50AAA" w14:textId="77777777" w:rsidR="00234DAA" w:rsidRPr="00911C4C" w:rsidRDefault="00234DAA" w:rsidP="00234DAA">
      <w:pPr>
        <w:spacing w:before="0" w:after="0" w:line="280" w:lineRule="exact"/>
        <w:rPr>
          <w:rFonts w:ascii="Courier New" w:hAnsi="Courier New" w:cs="Courier New"/>
          <w:sz w:val="18"/>
          <w:szCs w:val="18"/>
        </w:rPr>
      </w:pPr>
      <w:r w:rsidRPr="00911C4C">
        <w:rPr>
          <w:rFonts w:ascii="Courier New" w:hAnsi="Courier New" w:cs="Courier New"/>
          <w:sz w:val="18"/>
          <w:szCs w:val="18"/>
        </w:rPr>
        <w:t xml:space="preserve">          2         HL7 1.6 --&gt; Port #6230</w:t>
      </w:r>
    </w:p>
    <w:p w14:paraId="1A370243" w14:textId="77777777" w:rsidR="00234DAA" w:rsidRPr="00911C4C" w:rsidRDefault="00234DAA" w:rsidP="00234DAA">
      <w:pPr>
        <w:spacing w:before="0" w:after="0" w:line="280" w:lineRule="exact"/>
        <w:rPr>
          <w:rFonts w:ascii="Courier New" w:hAnsi="Courier New" w:cs="Courier New"/>
          <w:sz w:val="18"/>
          <w:szCs w:val="18"/>
        </w:rPr>
      </w:pPr>
      <w:r w:rsidRPr="00911C4C">
        <w:rPr>
          <w:rFonts w:ascii="Courier New" w:hAnsi="Courier New" w:cs="Courier New"/>
          <w:sz w:val="18"/>
          <w:szCs w:val="18"/>
        </w:rPr>
        <w:t xml:space="preserve"> </w:t>
      </w:r>
    </w:p>
    <w:p w14:paraId="4B5E8A66" w14:textId="77777777" w:rsidR="00234DAA" w:rsidRPr="00911C4C" w:rsidRDefault="00234DAA" w:rsidP="00234DAA">
      <w:pPr>
        <w:spacing w:before="0" w:after="0" w:line="280" w:lineRule="exact"/>
        <w:rPr>
          <w:rFonts w:ascii="Courier New" w:hAnsi="Courier New" w:cs="Courier New"/>
          <w:sz w:val="18"/>
          <w:szCs w:val="18"/>
        </w:rPr>
      </w:pPr>
      <w:r w:rsidRPr="00911C4C">
        <w:rPr>
          <w:rFonts w:ascii="Courier New" w:hAnsi="Courier New" w:cs="Courier New"/>
          <w:sz w:val="18"/>
          <w:szCs w:val="18"/>
        </w:rPr>
        <w:t>Enter response: 1// 2  HL7 1.6 --&gt; Port #6230</w:t>
      </w:r>
    </w:p>
    <w:p w14:paraId="04F03E87" w14:textId="77777777" w:rsidR="00234DAA" w:rsidRPr="00911C4C" w:rsidRDefault="00234DAA" w:rsidP="00234DAA">
      <w:pPr>
        <w:spacing w:before="0" w:after="0" w:line="280" w:lineRule="exact"/>
        <w:rPr>
          <w:rFonts w:ascii="Courier New" w:hAnsi="Courier New" w:cs="Courier New"/>
          <w:sz w:val="18"/>
          <w:szCs w:val="18"/>
        </w:rPr>
      </w:pPr>
      <w:r w:rsidRPr="00911C4C">
        <w:rPr>
          <w:rFonts w:ascii="Courier New" w:hAnsi="Courier New" w:cs="Courier New"/>
          <w:sz w:val="18"/>
          <w:szCs w:val="18"/>
        </w:rPr>
        <w:t>Trying to connect...</w:t>
      </w:r>
    </w:p>
    <w:p w14:paraId="0F9B81DC" w14:textId="77777777" w:rsidR="00234DAA" w:rsidRPr="00911C4C" w:rsidRDefault="00234DAA" w:rsidP="00234DAA">
      <w:pPr>
        <w:spacing w:before="0" w:after="0" w:line="280" w:lineRule="exact"/>
        <w:rPr>
          <w:rFonts w:ascii="Courier New" w:hAnsi="Courier New" w:cs="Courier New"/>
          <w:sz w:val="18"/>
          <w:szCs w:val="18"/>
        </w:rPr>
      </w:pPr>
      <w:r w:rsidRPr="00911C4C">
        <w:rPr>
          <w:rFonts w:ascii="Courier New" w:hAnsi="Courier New" w:cs="Courier New"/>
          <w:sz w:val="18"/>
          <w:szCs w:val="18"/>
        </w:rPr>
        <w:t>Connected!</w:t>
      </w:r>
    </w:p>
    <w:p w14:paraId="5BD18CF8" w14:textId="77777777" w:rsidR="00234DAA" w:rsidRPr="00911C4C" w:rsidRDefault="00234DAA" w:rsidP="00234DAA">
      <w:pPr>
        <w:spacing w:before="0" w:after="0" w:line="280" w:lineRule="exact"/>
        <w:rPr>
          <w:rFonts w:ascii="Courier New" w:hAnsi="Courier New" w:cs="Courier New"/>
          <w:sz w:val="18"/>
          <w:szCs w:val="18"/>
        </w:rPr>
      </w:pPr>
      <w:r w:rsidRPr="00911C4C">
        <w:rPr>
          <w:rFonts w:ascii="Courier New" w:hAnsi="Courier New" w:cs="Courier New"/>
          <w:sz w:val="18"/>
          <w:szCs w:val="18"/>
        </w:rPr>
        <w:t>Sending PING ...</w:t>
      </w:r>
    </w:p>
    <w:p w14:paraId="1119DAD7" w14:textId="77777777" w:rsidR="00234DAA" w:rsidRPr="00911C4C" w:rsidRDefault="00234DAA" w:rsidP="00234DAA">
      <w:pPr>
        <w:spacing w:before="0" w:after="0" w:line="280" w:lineRule="exact"/>
        <w:rPr>
          <w:rFonts w:ascii="Courier New" w:hAnsi="Courier New" w:cs="Courier New"/>
          <w:sz w:val="18"/>
          <w:szCs w:val="18"/>
        </w:rPr>
      </w:pPr>
      <w:r w:rsidRPr="00911C4C">
        <w:rPr>
          <w:rFonts w:ascii="Courier New" w:hAnsi="Courier New" w:cs="Courier New"/>
          <w:sz w:val="18"/>
          <w:szCs w:val="18"/>
        </w:rPr>
        <w:t>PING sent!</w:t>
      </w:r>
    </w:p>
    <w:p w14:paraId="27ED2E4B" w14:textId="77777777" w:rsidR="00234DAA" w:rsidRPr="00911C4C" w:rsidRDefault="00234DAA" w:rsidP="00234DAA">
      <w:pPr>
        <w:spacing w:before="0" w:after="0" w:line="280" w:lineRule="exact"/>
        <w:rPr>
          <w:rFonts w:ascii="Courier New" w:hAnsi="Courier New" w:cs="Courier New"/>
          <w:sz w:val="18"/>
          <w:szCs w:val="18"/>
        </w:rPr>
      </w:pPr>
      <w:r w:rsidRPr="00911C4C">
        <w:rPr>
          <w:rFonts w:ascii="Courier New" w:hAnsi="Courier New" w:cs="Courier New"/>
          <w:sz w:val="18"/>
          <w:szCs w:val="18"/>
        </w:rPr>
        <w:t>Reading acknowledgment....</w:t>
      </w:r>
    </w:p>
    <w:p w14:paraId="5115B1F6" w14:textId="77777777" w:rsidR="00234DAA" w:rsidRPr="00911C4C" w:rsidRDefault="00234DAA" w:rsidP="00234DAA">
      <w:pPr>
        <w:spacing w:before="0" w:after="0" w:line="280" w:lineRule="exact"/>
        <w:rPr>
          <w:rFonts w:ascii="Courier New" w:hAnsi="Courier New" w:cs="Courier New"/>
          <w:sz w:val="18"/>
          <w:szCs w:val="18"/>
        </w:rPr>
      </w:pPr>
      <w:r w:rsidRPr="00911C4C">
        <w:rPr>
          <w:rFonts w:ascii="Courier New" w:hAnsi="Courier New" w:cs="Courier New"/>
          <w:sz w:val="18"/>
          <w:szCs w:val="18"/>
        </w:rPr>
        <w:t>Acknowledgment received!</w:t>
      </w:r>
    </w:p>
    <w:p w14:paraId="4859057B" w14:textId="77777777" w:rsidR="00234DAA" w:rsidRDefault="00234DAA" w:rsidP="00234DAA">
      <w:pPr>
        <w:spacing w:before="0" w:after="0" w:line="280" w:lineRule="exact"/>
      </w:pPr>
      <w:r>
        <w:t xml:space="preserve"> </w:t>
      </w:r>
    </w:p>
    <w:p w14:paraId="76F40C14" w14:textId="21FB3588" w:rsidR="00234DAA" w:rsidRDefault="00234DAA" w:rsidP="00AD07D2">
      <w:pPr>
        <w:pStyle w:val="ListParagraph"/>
        <w:keepNext/>
        <w:numPr>
          <w:ilvl w:val="0"/>
          <w:numId w:val="37"/>
        </w:numPr>
        <w:autoSpaceDE w:val="0"/>
        <w:autoSpaceDN w:val="0"/>
        <w:adjustRightInd w:val="0"/>
        <w:contextualSpacing w:val="0"/>
      </w:pPr>
      <w:r>
        <w:t xml:space="preserve"> Successful installation can be verified by reviewing the first 2 lines of the routines contained in the patch. The second line will contain the patch number in the [PATCH LIST] section.</w:t>
      </w:r>
    </w:p>
    <w:p w14:paraId="0B805E3E" w14:textId="77777777" w:rsidR="00234DAA" w:rsidRDefault="00234DAA" w:rsidP="00234DAA">
      <w:pPr>
        <w:spacing w:before="0" w:after="0" w:line="280" w:lineRule="exact"/>
      </w:pPr>
      <w:r>
        <w:t xml:space="preserve"> </w:t>
      </w:r>
    </w:p>
    <w:p w14:paraId="56AC377B" w14:textId="77777777" w:rsidR="00234DAA" w:rsidRPr="00911C4C" w:rsidRDefault="00234DAA" w:rsidP="00234DAA">
      <w:pPr>
        <w:spacing w:before="0" w:after="0" w:line="280" w:lineRule="exact"/>
        <w:rPr>
          <w:rFonts w:ascii="Courier New" w:hAnsi="Courier New" w:cs="Courier New"/>
          <w:sz w:val="18"/>
          <w:szCs w:val="18"/>
        </w:rPr>
      </w:pPr>
      <w:r w:rsidRPr="00911C4C">
        <w:rPr>
          <w:rFonts w:ascii="Courier New" w:hAnsi="Courier New" w:cs="Courier New"/>
          <w:sz w:val="18"/>
          <w:szCs w:val="18"/>
        </w:rPr>
        <w:t xml:space="preserve"> </w:t>
      </w:r>
      <w:proofErr w:type="gramStart"/>
      <w:r w:rsidRPr="00911C4C">
        <w:rPr>
          <w:rFonts w:ascii="Courier New" w:hAnsi="Courier New" w:cs="Courier New"/>
          <w:sz w:val="18"/>
          <w:szCs w:val="18"/>
        </w:rPr>
        <w:t>;;</w:t>
      </w:r>
      <w:proofErr w:type="gramEnd"/>
      <w:r w:rsidRPr="00911C4C">
        <w:rPr>
          <w:rFonts w:ascii="Courier New" w:hAnsi="Courier New" w:cs="Courier New"/>
          <w:sz w:val="18"/>
          <w:szCs w:val="18"/>
        </w:rPr>
        <w:t xml:space="preserve">7.0;OUTPATIENT PHARMACY;**[PATCH LIST]**;DEC 1997;[BUILD #] </w:t>
      </w:r>
    </w:p>
    <w:p w14:paraId="27D9440D" w14:textId="77777777" w:rsidR="00234DAA" w:rsidRDefault="00234DAA" w:rsidP="00234DAA">
      <w:pPr>
        <w:spacing w:before="0" w:after="0" w:line="280" w:lineRule="exact"/>
      </w:pPr>
      <w:r>
        <w:t xml:space="preserve"> </w:t>
      </w:r>
    </w:p>
    <w:p w14:paraId="4A3B202A" w14:textId="730BF655" w:rsidR="00234DAA" w:rsidRDefault="00234DAA" w:rsidP="00234DAA">
      <w:pPr>
        <w:spacing w:before="0" w:after="0" w:line="280" w:lineRule="exact"/>
      </w:pPr>
      <w:r>
        <w:t xml:space="preserve">The option Calculate and Show Checksum Values [XTSUMBLD-CHECK] can be run to compare the routine checksums to what is documented in the </w:t>
      </w:r>
      <w:r w:rsidR="00402552" w:rsidRPr="00402552">
        <w:t>Patch Description</w:t>
      </w:r>
      <w:r>
        <w:t>.</w:t>
      </w:r>
    </w:p>
    <w:p w14:paraId="41D9A8A6" w14:textId="1EF253B8" w:rsidR="009123D8" w:rsidRDefault="009123D8" w:rsidP="001D5D4F">
      <w:pPr>
        <w:pStyle w:val="Heading2"/>
      </w:pPr>
      <w:bookmarkStart w:id="60" w:name="_Toc161303968"/>
      <w:r>
        <w:t>Installation Verification Procedure</w:t>
      </w:r>
      <w:bookmarkEnd w:id="60"/>
    </w:p>
    <w:p w14:paraId="422704AE" w14:textId="36B4E021" w:rsidR="00BB5558" w:rsidRPr="008201F4" w:rsidRDefault="00BB5558" w:rsidP="00977285">
      <w:pPr>
        <w:pStyle w:val="BodyText"/>
      </w:pPr>
      <w:r w:rsidRPr="008201F4">
        <w:t>Validate that the routine checksums now match the 'after checksums' listed</w:t>
      </w:r>
      <w:r w:rsidR="000D1FD3">
        <w:t xml:space="preserve"> </w:t>
      </w:r>
      <w:r w:rsidRPr="008201F4">
        <w:t xml:space="preserve">in the </w:t>
      </w:r>
      <w:r w:rsidR="00BA321E" w:rsidRPr="00BA321E">
        <w:t>Patch Description</w:t>
      </w:r>
      <w:r w:rsidRPr="008201F4">
        <w:t xml:space="preserve">. </w:t>
      </w:r>
    </w:p>
    <w:p w14:paraId="702E244F" w14:textId="77777777" w:rsidR="00222FCD" w:rsidRDefault="00222FCD" w:rsidP="001D5D4F">
      <w:pPr>
        <w:pStyle w:val="Heading2"/>
      </w:pPr>
      <w:bookmarkStart w:id="61" w:name="_Toc161303969"/>
      <w:r>
        <w:t>System Configuration</w:t>
      </w:r>
      <w:bookmarkEnd w:id="61"/>
    </w:p>
    <w:p w14:paraId="2D6F18BF" w14:textId="77777777" w:rsidR="003C70AE" w:rsidRPr="0026022B" w:rsidRDefault="003C70AE" w:rsidP="005F3344">
      <w:pPr>
        <w:pStyle w:val="InstructionalText1"/>
        <w:keepLines w:val="0"/>
        <w:rPr>
          <w:i w:val="0"/>
          <w:iCs w:val="0"/>
          <w:color w:val="auto"/>
          <w:szCs w:val="24"/>
        </w:rPr>
      </w:pPr>
      <w:r w:rsidRPr="0026022B">
        <w:rPr>
          <w:i w:val="0"/>
          <w:iCs w:val="0"/>
          <w:color w:val="auto"/>
          <w:szCs w:val="24"/>
        </w:rPr>
        <w:t>System configuration is not applicable for this VistA patch.</w:t>
      </w:r>
    </w:p>
    <w:p w14:paraId="647B25EE" w14:textId="77777777" w:rsidR="00222FCD" w:rsidRDefault="00222FCD" w:rsidP="001D5D4F">
      <w:pPr>
        <w:pStyle w:val="Heading2"/>
      </w:pPr>
      <w:bookmarkStart w:id="62" w:name="_Toc161303970"/>
      <w:r>
        <w:t>Database Tuning</w:t>
      </w:r>
      <w:bookmarkEnd w:id="62"/>
    </w:p>
    <w:p w14:paraId="636B0508" w14:textId="281335F6" w:rsidR="00222FCD" w:rsidRPr="0026022B" w:rsidRDefault="008053DB" w:rsidP="00047EC4">
      <w:pPr>
        <w:pStyle w:val="InstructionalText1"/>
        <w:keepLines w:val="0"/>
        <w:rPr>
          <w:i w:val="0"/>
          <w:iCs w:val="0"/>
          <w:color w:val="auto"/>
          <w:szCs w:val="24"/>
        </w:rPr>
      </w:pPr>
      <w:r w:rsidRPr="0026022B">
        <w:rPr>
          <w:i w:val="0"/>
          <w:iCs w:val="0"/>
          <w:color w:val="auto"/>
          <w:szCs w:val="24"/>
        </w:rPr>
        <w:t>Database</w:t>
      </w:r>
      <w:r w:rsidR="00222FCD" w:rsidRPr="0026022B">
        <w:rPr>
          <w:i w:val="0"/>
          <w:iCs w:val="0"/>
          <w:color w:val="auto"/>
          <w:szCs w:val="24"/>
        </w:rPr>
        <w:t xml:space="preserve"> tuning</w:t>
      </w:r>
      <w:r w:rsidRPr="0026022B">
        <w:rPr>
          <w:i w:val="0"/>
          <w:iCs w:val="0"/>
          <w:color w:val="auto"/>
          <w:szCs w:val="24"/>
        </w:rPr>
        <w:t xml:space="preserve"> is not applicable for this VistA patch.</w:t>
      </w:r>
    </w:p>
    <w:p w14:paraId="1BAD017D" w14:textId="20AEDA64" w:rsidR="00AE5904" w:rsidRDefault="00685E4D" w:rsidP="001D5D4F">
      <w:pPr>
        <w:pStyle w:val="Heading1"/>
      </w:pPr>
      <w:bookmarkStart w:id="63" w:name="_Toc161303971"/>
      <w:r>
        <w:t>Back-</w:t>
      </w:r>
      <w:r w:rsidR="00F132C5">
        <w:t>o</w:t>
      </w:r>
      <w:r>
        <w:t>ut</w:t>
      </w:r>
      <w:r w:rsidR="00AE5904">
        <w:t xml:space="preserve"> Procedure</w:t>
      </w:r>
      <w:bookmarkEnd w:id="63"/>
    </w:p>
    <w:p w14:paraId="55F8F8AF" w14:textId="7818DA5D" w:rsidR="00455CB4" w:rsidRDefault="00685E4D" w:rsidP="001D5D4F">
      <w:pPr>
        <w:pStyle w:val="Heading2"/>
      </w:pPr>
      <w:bookmarkStart w:id="64" w:name="_Toc161303972"/>
      <w:r>
        <w:t>Back-</w:t>
      </w:r>
      <w:r w:rsidR="00F132C5">
        <w:t>o</w:t>
      </w:r>
      <w:r>
        <w:t>ut</w:t>
      </w:r>
      <w:r w:rsidR="00455CB4">
        <w:t xml:space="preserve"> Strategy</w:t>
      </w:r>
      <w:bookmarkEnd w:id="64"/>
    </w:p>
    <w:p w14:paraId="78AD7249" w14:textId="0DB09BB2" w:rsidR="00FB2D2A" w:rsidRPr="00FB2D2A" w:rsidRDefault="00547A69" w:rsidP="00977285">
      <w:pPr>
        <w:pStyle w:val="BodyText"/>
      </w:pPr>
      <w:r w:rsidRPr="00DD374D">
        <w:t xml:space="preserve">The development team recommends that sites log a ticket if it is a nationally released patch; otherwise, the site should contact the </w:t>
      </w:r>
      <w:r w:rsidR="00FA3BC5">
        <w:t>development team</w:t>
      </w:r>
      <w:r w:rsidRPr="0053434D">
        <w:t xml:space="preserve"> d</w:t>
      </w:r>
      <w:r w:rsidRPr="00DD374D">
        <w:t>irectly for specific solutions to their unique problems.</w:t>
      </w:r>
    </w:p>
    <w:p w14:paraId="1EBE7BA5" w14:textId="3B2254EE" w:rsidR="006C6DBA" w:rsidRDefault="00685E4D" w:rsidP="001D5D4F">
      <w:pPr>
        <w:pStyle w:val="Heading2"/>
      </w:pPr>
      <w:bookmarkStart w:id="65" w:name="_Toc161303973"/>
      <w:r>
        <w:t>Back-</w:t>
      </w:r>
      <w:r w:rsidR="0040239C">
        <w:t>o</w:t>
      </w:r>
      <w:r>
        <w:t>ut</w:t>
      </w:r>
      <w:r w:rsidR="006C6DBA">
        <w:t xml:space="preserve"> Considerations</w:t>
      </w:r>
      <w:bookmarkEnd w:id="65"/>
    </w:p>
    <w:p w14:paraId="1F7A20B2" w14:textId="6F576A37" w:rsidR="00B730D8" w:rsidRPr="00106B72" w:rsidRDefault="00B730D8" w:rsidP="00977285">
      <w:pPr>
        <w:pStyle w:val="BodyText"/>
      </w:pPr>
      <w:r w:rsidRPr="00106B72">
        <w:t xml:space="preserve">It is necessary to determine if a back-out of the patch </w:t>
      </w:r>
      <w:r>
        <w:t>PSO</w:t>
      </w:r>
      <w:r w:rsidRPr="00106B72">
        <w:t>*</w:t>
      </w:r>
      <w:r>
        <w:t>7</w:t>
      </w:r>
      <w:r w:rsidRPr="00106B72">
        <w:t>.0</w:t>
      </w:r>
      <w:r w:rsidR="00B17D65">
        <w:t>*736</w:t>
      </w:r>
      <w:r w:rsidRPr="00106B72">
        <w:t xml:space="preserve"> is needed, or if issues may be adequately addressed via a new version of the patch (if prior to national release) or through a subsequent patch (if after national release). </w:t>
      </w:r>
    </w:p>
    <w:p w14:paraId="11C4E994" w14:textId="77777777" w:rsidR="00DF6B4A" w:rsidRDefault="00DF6B4A" w:rsidP="001D5D4F">
      <w:pPr>
        <w:pStyle w:val="Heading3"/>
      </w:pPr>
      <w:bookmarkStart w:id="66" w:name="_Toc161303974"/>
      <w:r>
        <w:lastRenderedPageBreak/>
        <w:t>Load Testing</w:t>
      </w:r>
      <w:bookmarkEnd w:id="66"/>
    </w:p>
    <w:p w14:paraId="4A418365" w14:textId="667490EC" w:rsidR="00DF6B4A" w:rsidRPr="00BA2C0D" w:rsidRDefault="00DF6B4A" w:rsidP="000A1898">
      <w:pPr>
        <w:pStyle w:val="InstructionalText1"/>
        <w:keepLines w:val="0"/>
        <w:rPr>
          <w:color w:val="000000" w:themeColor="text1"/>
          <w:szCs w:val="24"/>
        </w:rPr>
      </w:pPr>
      <w:r w:rsidRPr="00BA2C0D">
        <w:rPr>
          <w:i w:val="0"/>
          <w:iCs w:val="0"/>
          <w:color w:val="000000" w:themeColor="text1"/>
          <w:szCs w:val="24"/>
        </w:rPr>
        <w:t>Load Testing</w:t>
      </w:r>
      <w:r w:rsidR="002721E4" w:rsidRPr="00BA2C0D">
        <w:rPr>
          <w:i w:val="0"/>
          <w:iCs w:val="0"/>
          <w:color w:val="000000" w:themeColor="text1"/>
          <w:szCs w:val="24"/>
        </w:rPr>
        <w:t xml:space="preserve"> is not applicable for this VistA patch.</w:t>
      </w:r>
    </w:p>
    <w:p w14:paraId="4E5A8F1C" w14:textId="77777777" w:rsidR="00DF6B4A" w:rsidRDefault="00DF6B4A" w:rsidP="001D5D4F">
      <w:pPr>
        <w:pStyle w:val="Heading3"/>
      </w:pPr>
      <w:bookmarkStart w:id="67" w:name="_Toc161303975"/>
      <w:r>
        <w:t>User Acceptance Testing</w:t>
      </w:r>
      <w:bookmarkEnd w:id="67"/>
    </w:p>
    <w:p w14:paraId="033101B6" w14:textId="3DBEB923" w:rsidR="00DF6B4A" w:rsidRPr="00932CE3" w:rsidRDefault="00166F2C" w:rsidP="3E19A860">
      <w:pPr>
        <w:pStyle w:val="InstructionalText1"/>
        <w:keepLines w:val="0"/>
        <w:rPr>
          <w:i w:val="0"/>
          <w:iCs w:val="0"/>
          <w:color w:val="auto"/>
        </w:rPr>
      </w:pPr>
      <w:r w:rsidRPr="00B828A8">
        <w:rPr>
          <w:i w:val="0"/>
          <w:iCs w:val="0"/>
          <w:color w:val="auto"/>
        </w:rPr>
        <w:t xml:space="preserve">For </w:t>
      </w:r>
      <w:r w:rsidR="00D4252E" w:rsidRPr="00B828A8">
        <w:rPr>
          <w:i w:val="0"/>
          <w:iCs w:val="0"/>
          <w:color w:val="auto"/>
        </w:rPr>
        <w:t xml:space="preserve">User Acceptance Testing </w:t>
      </w:r>
      <w:r w:rsidRPr="00B828A8">
        <w:rPr>
          <w:i w:val="0"/>
          <w:iCs w:val="0"/>
          <w:color w:val="auto"/>
        </w:rPr>
        <w:t>results, please log a ticket if the patch is nationally released</w:t>
      </w:r>
      <w:r w:rsidR="00EE62DD" w:rsidRPr="00B828A8">
        <w:rPr>
          <w:i w:val="0"/>
          <w:iCs w:val="0"/>
          <w:color w:val="auto"/>
        </w:rPr>
        <w:t>;</w:t>
      </w:r>
      <w:r w:rsidR="00EE62DD">
        <w:rPr>
          <w:i w:val="0"/>
          <w:iCs w:val="0"/>
          <w:color w:val="auto"/>
        </w:rPr>
        <w:t xml:space="preserve"> otherwise, </w:t>
      </w:r>
      <w:r>
        <w:rPr>
          <w:i w:val="0"/>
          <w:iCs w:val="0"/>
          <w:color w:val="auto"/>
        </w:rPr>
        <w:t>contact the development team.</w:t>
      </w:r>
    </w:p>
    <w:p w14:paraId="0A1B631C" w14:textId="67E019B0" w:rsidR="006C6DBA" w:rsidRDefault="00685E4D" w:rsidP="001D5D4F">
      <w:pPr>
        <w:pStyle w:val="Heading2"/>
      </w:pPr>
      <w:bookmarkStart w:id="68" w:name="_Toc161303976"/>
      <w:r>
        <w:t>Back-</w:t>
      </w:r>
      <w:r w:rsidR="006732E7">
        <w:t>o</w:t>
      </w:r>
      <w:r>
        <w:t>ut</w:t>
      </w:r>
      <w:r w:rsidR="00DF6B4A" w:rsidRPr="00DF6B4A">
        <w:t xml:space="preserve"> </w:t>
      </w:r>
      <w:r w:rsidR="006C6DBA">
        <w:t>Criteria</w:t>
      </w:r>
      <w:bookmarkEnd w:id="68"/>
    </w:p>
    <w:p w14:paraId="54755D80" w14:textId="3EA8491E" w:rsidR="006033B4" w:rsidRPr="006033B4" w:rsidRDefault="00BA244B" w:rsidP="006033B4">
      <w:pPr>
        <w:pStyle w:val="InstructionalText1"/>
        <w:keepLines w:val="0"/>
        <w:rPr>
          <w:i w:val="0"/>
          <w:iCs w:val="0"/>
          <w:color w:val="auto"/>
          <w:szCs w:val="24"/>
        </w:rPr>
      </w:pPr>
      <w:r w:rsidRPr="000A1898">
        <w:rPr>
          <w:i w:val="0"/>
          <w:iCs w:val="0"/>
          <w:color w:val="auto"/>
          <w:szCs w:val="24"/>
        </w:rPr>
        <w:t xml:space="preserve">The decision to back-out this VistA patch will be made by Health Product Support, the </w:t>
      </w:r>
      <w:r w:rsidR="00DA4632">
        <w:rPr>
          <w:i w:val="0"/>
          <w:iCs w:val="0"/>
          <w:color w:val="auto"/>
          <w:szCs w:val="24"/>
        </w:rPr>
        <w:t>d</w:t>
      </w:r>
      <w:r w:rsidRPr="000A1898">
        <w:rPr>
          <w:i w:val="0"/>
          <w:iCs w:val="0"/>
          <w:color w:val="auto"/>
          <w:szCs w:val="24"/>
        </w:rPr>
        <w:t xml:space="preserve">evelopment </w:t>
      </w:r>
      <w:r w:rsidR="00DA4632">
        <w:rPr>
          <w:i w:val="0"/>
          <w:iCs w:val="0"/>
          <w:color w:val="auto"/>
          <w:szCs w:val="24"/>
        </w:rPr>
        <w:t>t</w:t>
      </w:r>
      <w:r w:rsidRPr="000A1898">
        <w:rPr>
          <w:i w:val="0"/>
          <w:iCs w:val="0"/>
          <w:color w:val="auto"/>
          <w:szCs w:val="24"/>
        </w:rPr>
        <w:t>eam</w:t>
      </w:r>
      <w:r w:rsidR="00DA4632">
        <w:rPr>
          <w:i w:val="0"/>
          <w:iCs w:val="0"/>
          <w:color w:val="auto"/>
          <w:szCs w:val="24"/>
        </w:rPr>
        <w:t>, and site personnel.</w:t>
      </w:r>
      <w:r w:rsidRPr="000A1898">
        <w:rPr>
          <w:i w:val="0"/>
          <w:iCs w:val="0"/>
          <w:color w:val="auto"/>
          <w:szCs w:val="24"/>
        </w:rPr>
        <w:t xml:space="preserve"> Criteria to be determined based on separate and unique factors and will be evaluated upon post-patch installation use of the product.</w:t>
      </w:r>
    </w:p>
    <w:p w14:paraId="7790ECF3" w14:textId="508F6025" w:rsidR="006C6DBA" w:rsidRDefault="00685E4D" w:rsidP="001D5D4F">
      <w:pPr>
        <w:pStyle w:val="Heading2"/>
      </w:pPr>
      <w:bookmarkStart w:id="69" w:name="_Toc161303977"/>
      <w:r>
        <w:t>Back-</w:t>
      </w:r>
      <w:r w:rsidR="006732E7">
        <w:t>o</w:t>
      </w:r>
      <w:r>
        <w:t>ut</w:t>
      </w:r>
      <w:r w:rsidR="00DF6B4A" w:rsidRPr="00DF6B4A">
        <w:t xml:space="preserve"> </w:t>
      </w:r>
      <w:r w:rsidR="006C6DBA">
        <w:t>Risks</w:t>
      </w:r>
      <w:bookmarkEnd w:id="69"/>
    </w:p>
    <w:p w14:paraId="0DDF1AB8" w14:textId="480C03E3" w:rsidR="006C6DBA" w:rsidRPr="000A1898" w:rsidRDefault="00F57D0E" w:rsidP="000A1898">
      <w:pPr>
        <w:pStyle w:val="InstructionalText1"/>
        <w:keepLines w:val="0"/>
        <w:rPr>
          <w:i w:val="0"/>
          <w:iCs w:val="0"/>
          <w:color w:val="auto"/>
          <w:szCs w:val="24"/>
        </w:rPr>
      </w:pPr>
      <w:r w:rsidRPr="000A1898">
        <w:rPr>
          <w:i w:val="0"/>
          <w:iCs w:val="0"/>
          <w:color w:val="auto"/>
          <w:szCs w:val="24"/>
        </w:rPr>
        <w:t>Back-out risks are not applicable for this VistA patch.</w:t>
      </w:r>
    </w:p>
    <w:p w14:paraId="4310C2CF" w14:textId="5463EB62" w:rsidR="006C6DBA" w:rsidRDefault="006C6DBA" w:rsidP="001D5D4F">
      <w:pPr>
        <w:pStyle w:val="Heading2"/>
      </w:pPr>
      <w:bookmarkStart w:id="70" w:name="_Toc161303978"/>
      <w:r>
        <w:t xml:space="preserve">Authority for </w:t>
      </w:r>
      <w:r w:rsidR="00685E4D">
        <w:t>Back-</w:t>
      </w:r>
      <w:r w:rsidR="00371491">
        <w:t>o</w:t>
      </w:r>
      <w:r w:rsidR="00685E4D">
        <w:t>ut</w:t>
      </w:r>
      <w:bookmarkEnd w:id="70"/>
    </w:p>
    <w:p w14:paraId="3D71A46C" w14:textId="2E5240E9" w:rsidR="00306728" w:rsidRDefault="00306728" w:rsidP="00977285">
      <w:pPr>
        <w:pStyle w:val="BodyText"/>
      </w:pPr>
      <w:r>
        <w:t>Any back-out decision should be a joint decision of the Business Owner (or their representative) and the Program Manager with input from the Health Product Support (HPS) Application Coordinator, HPS Support, the project development team.</w:t>
      </w:r>
    </w:p>
    <w:p w14:paraId="43B9B7F3" w14:textId="020D2999" w:rsidR="00AE5904" w:rsidRDefault="00685E4D" w:rsidP="001D5D4F">
      <w:pPr>
        <w:pStyle w:val="Heading2"/>
      </w:pPr>
      <w:bookmarkStart w:id="71" w:name="_Toc161303979"/>
      <w:r>
        <w:t>Back-</w:t>
      </w:r>
      <w:r w:rsidR="00371491">
        <w:t>o</w:t>
      </w:r>
      <w:r>
        <w:t>ut</w:t>
      </w:r>
      <w:r w:rsidR="00AE5904">
        <w:t xml:space="preserve"> Procedure</w:t>
      </w:r>
      <w:bookmarkEnd w:id="71"/>
    </w:p>
    <w:p w14:paraId="24E92CAF" w14:textId="64789BC7" w:rsidR="00234DAA" w:rsidRDefault="00234DAA" w:rsidP="00234DAA">
      <w:pPr>
        <w:autoSpaceDE w:val="0"/>
        <w:autoSpaceDN w:val="0"/>
        <w:adjustRightInd w:val="0"/>
        <w:spacing w:before="0" w:after="0"/>
      </w:pPr>
      <w:r>
        <w:t>Prior to installing a patch, the site/region should have saved a backup of the routines in a mail message using the Backup a Transport Global [XPD BACKUP] menu option (this is done at time of install). The message containing the backed up routines can be loaded with the "Xtract KIDS" function at the Message Action prompt. The PackMan function INSTALL/CHECK</w:t>
      </w:r>
    </w:p>
    <w:p w14:paraId="317DB2CC" w14:textId="653D4ADA" w:rsidR="0079091C" w:rsidRPr="00906BBD" w:rsidRDefault="00234DAA" w:rsidP="00234DAA">
      <w:pPr>
        <w:autoSpaceDE w:val="0"/>
        <w:autoSpaceDN w:val="0"/>
        <w:adjustRightInd w:val="0"/>
        <w:spacing w:before="0" w:after="0"/>
      </w:pPr>
      <w:r>
        <w:t>MESSAGE" is then used to install the backed up routines onto the VistA System.</w:t>
      </w:r>
      <w:r w:rsidR="0079091C" w:rsidRPr="00906BBD">
        <w:t xml:space="preserve">  </w:t>
      </w:r>
    </w:p>
    <w:p w14:paraId="61D9FE1D" w14:textId="77777777" w:rsidR="0079091C" w:rsidRPr="00906BBD" w:rsidRDefault="0079091C" w:rsidP="000D62C0">
      <w:pPr>
        <w:autoSpaceDE w:val="0"/>
        <w:autoSpaceDN w:val="0"/>
        <w:adjustRightInd w:val="0"/>
      </w:pPr>
      <w:r w:rsidRPr="00906BBD">
        <w:t>Before installing the back-out patch, the following instructions should be performed first:</w:t>
      </w:r>
    </w:p>
    <w:p w14:paraId="4432AF85" w14:textId="77777777" w:rsidR="0079091C" w:rsidRPr="00906BBD" w:rsidRDefault="0079091C" w:rsidP="00085A79">
      <w:pPr>
        <w:pStyle w:val="BodyText"/>
        <w:numPr>
          <w:ilvl w:val="0"/>
          <w:numId w:val="36"/>
        </w:numPr>
      </w:pPr>
      <w:r w:rsidRPr="00906BBD">
        <w:t>Confirm that all messages in the link that need to be delivered have been delivered. Otherwise, they will be lost. This confirmation can be performed by running the SYSTEMS LINK MONITOR option which is under the HL MAIN MENU. If messages are not caught up, then wait to install the patch until the message queues for PSORRXSEND are caught up.</w:t>
      </w:r>
    </w:p>
    <w:p w14:paraId="5E4D77D0" w14:textId="77777777" w:rsidR="0079091C" w:rsidRPr="00906BBD" w:rsidRDefault="0079091C" w:rsidP="00B72391">
      <w:pPr>
        <w:pStyle w:val="BodyText"/>
        <w:numPr>
          <w:ilvl w:val="0"/>
          <w:numId w:val="36"/>
        </w:numPr>
      </w:pPr>
      <w:r w:rsidRPr="00906BBD">
        <w:t>Once caught up the PSORRXSEND link will need to be stopped.  If this link is not stopped, the new values for the URL and PORT that get installed for the PSORRXSEND entry in the HL LOGICAL LINK file (#870) will be lost and will have to be entered manually.</w:t>
      </w:r>
    </w:p>
    <w:p w14:paraId="0A70DF78" w14:textId="77777777" w:rsidR="0079091C" w:rsidRPr="00906BBD" w:rsidRDefault="0079091C" w:rsidP="00B72391">
      <w:pPr>
        <w:pStyle w:val="BodyText"/>
        <w:numPr>
          <w:ilvl w:val="0"/>
          <w:numId w:val="36"/>
        </w:numPr>
      </w:pPr>
      <w:r w:rsidRPr="00906BBD">
        <w:t>To stop the PSORRXSEND link, run the Start/Stop Links option which is attached to the Filer and Link Management Options of the HLMAIN MENU.</w:t>
      </w:r>
    </w:p>
    <w:p w14:paraId="6BC76A54" w14:textId="77777777" w:rsidR="0079091C" w:rsidRPr="00906BBD" w:rsidRDefault="0079091C" w:rsidP="00B72391">
      <w:pPr>
        <w:pStyle w:val="BodyText"/>
        <w:numPr>
          <w:ilvl w:val="0"/>
          <w:numId w:val="36"/>
        </w:numPr>
      </w:pPr>
      <w:r>
        <w:t xml:space="preserve">Use the HL RESET COUNTERS (TCP ONLY) option on the link. This resets message counters, ensuring the counter is initialized correctly. </w:t>
      </w:r>
    </w:p>
    <w:p w14:paraId="5AA8875B" w14:textId="3AD14700" w:rsidR="3B430029" w:rsidRDefault="3B430029" w:rsidP="36E2D5BC">
      <w:pPr>
        <w:spacing w:before="0" w:after="0"/>
      </w:pPr>
      <w:r w:rsidRPr="36E2D5BC">
        <w:lastRenderedPageBreak/>
        <w:t>Installing the backed-up build on the VistA system will restore the PSOORUT1, PSORRX1, and PSOHLDS6 routines</w:t>
      </w:r>
      <w:r w:rsidR="4ED5340B" w:rsidRPr="36E2D5BC">
        <w:t xml:space="preserve"> as well as</w:t>
      </w:r>
      <w:r w:rsidR="02F67842" w:rsidRPr="36E2D5BC">
        <w:t xml:space="preserve"> restor</w:t>
      </w:r>
      <w:r w:rsidR="4782D339" w:rsidRPr="36E2D5BC">
        <w:t>e</w:t>
      </w:r>
      <w:r w:rsidR="262EF69A" w:rsidRPr="36E2D5BC">
        <w:t xml:space="preserve"> the</w:t>
      </w:r>
      <w:r w:rsidR="02F67842" w:rsidRPr="36E2D5BC">
        <w:t xml:space="preserve"> </w:t>
      </w:r>
      <w:r w:rsidR="149DA508" w:rsidRPr="36E2D5BC">
        <w:t xml:space="preserve">pre-existing values </w:t>
      </w:r>
      <w:r w:rsidR="3CC4A636" w:rsidRPr="36E2D5BC">
        <w:t>in</w:t>
      </w:r>
      <w:r w:rsidR="3BB6DA57" w:rsidRPr="36E2D5BC">
        <w:t xml:space="preserve"> the PSORRXSEND entry </w:t>
      </w:r>
      <w:r w:rsidR="2F30ED73" w:rsidRPr="36E2D5BC">
        <w:t>of</w:t>
      </w:r>
      <w:r w:rsidR="3BB6DA57" w:rsidRPr="36E2D5BC">
        <w:t xml:space="preserve"> the HL LOGICAL LINK (#870) file</w:t>
      </w:r>
      <w:r w:rsidR="206BEAE7" w:rsidRPr="36E2D5BC">
        <w:t>.</w:t>
      </w:r>
    </w:p>
    <w:p w14:paraId="1E5C6F2D" w14:textId="77777777" w:rsidR="00DE0518" w:rsidRDefault="00DE0518" w:rsidP="001D5D4F">
      <w:pPr>
        <w:pStyle w:val="Heading2"/>
      </w:pPr>
      <w:bookmarkStart w:id="72" w:name="_Toc161303980"/>
      <w:r>
        <w:t>Back-out Verification Procedure</w:t>
      </w:r>
      <w:bookmarkEnd w:id="72"/>
    </w:p>
    <w:p w14:paraId="407F43AC" w14:textId="7CB719C7" w:rsidR="002906DC" w:rsidRPr="00415BDC" w:rsidRDefault="002906DC" w:rsidP="00415BDC">
      <w:pPr>
        <w:pStyle w:val="InstructionalText1"/>
        <w:keepLines w:val="0"/>
        <w:rPr>
          <w:i w:val="0"/>
          <w:iCs w:val="0"/>
          <w:color w:val="auto"/>
          <w:szCs w:val="24"/>
        </w:rPr>
      </w:pPr>
      <w:r w:rsidRPr="00415BDC">
        <w:rPr>
          <w:i w:val="0"/>
          <w:iCs w:val="0"/>
          <w:color w:val="auto"/>
          <w:szCs w:val="24"/>
        </w:rPr>
        <w:t xml:space="preserve">Successful back-out is confirmed by verification that the back-out patch was successfully </w:t>
      </w:r>
      <w:r w:rsidRPr="00402552">
        <w:rPr>
          <w:i w:val="0"/>
          <w:iCs w:val="0"/>
          <w:color w:val="auto"/>
          <w:szCs w:val="24"/>
        </w:rPr>
        <w:t xml:space="preserve">implemented, including verification </w:t>
      </w:r>
      <w:r w:rsidR="0081711D" w:rsidRPr="00402552">
        <w:rPr>
          <w:i w:val="0"/>
          <w:iCs w:val="0"/>
          <w:color w:val="auto"/>
          <w:szCs w:val="24"/>
        </w:rPr>
        <w:t>that components</w:t>
      </w:r>
      <w:r w:rsidRPr="00402552">
        <w:rPr>
          <w:i w:val="0"/>
          <w:iCs w:val="0"/>
          <w:color w:val="auto"/>
          <w:szCs w:val="24"/>
        </w:rPr>
        <w:t xml:space="preserve"> were removed and modifie</w:t>
      </w:r>
      <w:r w:rsidR="000F3B69" w:rsidRPr="00402552">
        <w:rPr>
          <w:i w:val="0"/>
          <w:iCs w:val="0"/>
          <w:color w:val="auto"/>
          <w:szCs w:val="24"/>
        </w:rPr>
        <w:t>d, as described in section 5.6.</w:t>
      </w:r>
    </w:p>
    <w:p w14:paraId="4EF2A091" w14:textId="23A4DFFF" w:rsidR="009962E4" w:rsidRPr="009962E4" w:rsidRDefault="00AE5904" w:rsidP="004A78C6">
      <w:pPr>
        <w:pStyle w:val="Heading1"/>
      </w:pPr>
      <w:bookmarkStart w:id="73" w:name="_Toc161303981"/>
      <w:r>
        <w:t>Rollback Procedure</w:t>
      </w:r>
      <w:bookmarkEnd w:id="73"/>
    </w:p>
    <w:p w14:paraId="5D07976D" w14:textId="77777777" w:rsidR="0029309C" w:rsidRDefault="0029309C" w:rsidP="001D5D4F">
      <w:pPr>
        <w:pStyle w:val="Heading2"/>
      </w:pPr>
      <w:bookmarkStart w:id="74" w:name="_Toc161303982"/>
      <w:r>
        <w:t>Rollback Considerations</w:t>
      </w:r>
      <w:bookmarkEnd w:id="74"/>
    </w:p>
    <w:p w14:paraId="07491442" w14:textId="48C3C947" w:rsidR="0029309C" w:rsidRPr="003E7EBF" w:rsidRDefault="00B17D65" w:rsidP="0029309C">
      <w:pPr>
        <w:pStyle w:val="InstructionalText1"/>
        <w:rPr>
          <w:i w:val="0"/>
          <w:iCs w:val="0"/>
          <w:color w:val="auto"/>
          <w:szCs w:val="24"/>
        </w:rPr>
      </w:pPr>
      <w:r>
        <w:rPr>
          <w:i w:val="0"/>
          <w:iCs w:val="0"/>
          <w:color w:val="auto"/>
          <w:szCs w:val="24"/>
        </w:rPr>
        <w:t>Not applicable.</w:t>
      </w:r>
    </w:p>
    <w:p w14:paraId="199ACB6C" w14:textId="77777777" w:rsidR="0029309C" w:rsidRDefault="0029309C" w:rsidP="001D5D4F">
      <w:pPr>
        <w:pStyle w:val="Heading2"/>
      </w:pPr>
      <w:bookmarkStart w:id="75" w:name="_Toc161303983"/>
      <w:r>
        <w:t>Rollback Criteria</w:t>
      </w:r>
      <w:bookmarkEnd w:id="75"/>
    </w:p>
    <w:p w14:paraId="78236B23" w14:textId="77777777" w:rsidR="002D73E1" w:rsidRPr="003E7EBF" w:rsidRDefault="002D73E1" w:rsidP="00977285">
      <w:pPr>
        <w:pStyle w:val="BodyText"/>
        <w:rPr>
          <w:i/>
          <w:iCs/>
        </w:rPr>
      </w:pPr>
      <w:r w:rsidRPr="003E7EBF">
        <w:t>Not applicable.</w:t>
      </w:r>
    </w:p>
    <w:p w14:paraId="151EFA5A" w14:textId="77777777" w:rsidR="0029309C" w:rsidRDefault="0029309C" w:rsidP="001D5D4F">
      <w:pPr>
        <w:pStyle w:val="Heading2"/>
      </w:pPr>
      <w:bookmarkStart w:id="76" w:name="_Toc161303984"/>
      <w:r>
        <w:t>Rollback Risks</w:t>
      </w:r>
      <w:bookmarkEnd w:id="76"/>
    </w:p>
    <w:p w14:paraId="01D21B39" w14:textId="77777777" w:rsidR="002D73E1" w:rsidRPr="003E7EBF" w:rsidRDefault="002D73E1" w:rsidP="00977285">
      <w:pPr>
        <w:pStyle w:val="BodyText"/>
        <w:rPr>
          <w:i/>
          <w:iCs/>
        </w:rPr>
      </w:pPr>
      <w:r w:rsidRPr="003E7EBF">
        <w:t>Not applicable.</w:t>
      </w:r>
    </w:p>
    <w:p w14:paraId="54191B6F" w14:textId="77777777" w:rsidR="0029309C" w:rsidRPr="0029309C" w:rsidRDefault="0029309C" w:rsidP="001D5D4F">
      <w:pPr>
        <w:pStyle w:val="Heading2"/>
      </w:pPr>
      <w:bookmarkStart w:id="77" w:name="_Toc161303985"/>
      <w:r>
        <w:t>Authority for Rollback</w:t>
      </w:r>
      <w:bookmarkEnd w:id="77"/>
    </w:p>
    <w:p w14:paraId="746B16C5" w14:textId="77777777" w:rsidR="002D73E1" w:rsidRPr="003E7EBF" w:rsidRDefault="002D73E1" w:rsidP="00977285">
      <w:pPr>
        <w:pStyle w:val="BodyText"/>
        <w:rPr>
          <w:i/>
          <w:iCs/>
        </w:rPr>
      </w:pPr>
      <w:r w:rsidRPr="003E7EBF">
        <w:t>Not applicable.</w:t>
      </w:r>
    </w:p>
    <w:p w14:paraId="0E2C1586" w14:textId="77777777" w:rsidR="00DF0C18" w:rsidRDefault="00DF0C18" w:rsidP="001D5D4F">
      <w:pPr>
        <w:pStyle w:val="Heading2"/>
      </w:pPr>
      <w:bookmarkStart w:id="78" w:name="_Toc161303986"/>
      <w:r>
        <w:t>Rollback Procedure</w:t>
      </w:r>
      <w:bookmarkEnd w:id="78"/>
    </w:p>
    <w:p w14:paraId="4FF807BC" w14:textId="77777777" w:rsidR="00DF32F3" w:rsidRPr="003E7EBF" w:rsidRDefault="00DF32F3" w:rsidP="00977285">
      <w:pPr>
        <w:pStyle w:val="BodyText"/>
        <w:rPr>
          <w:i/>
          <w:iCs/>
        </w:rPr>
      </w:pPr>
      <w:r w:rsidRPr="003E7EBF">
        <w:t>Not applicable.</w:t>
      </w:r>
    </w:p>
    <w:p w14:paraId="2B448FA5" w14:textId="77777777" w:rsidR="00EE08BA" w:rsidRPr="00AA5061" w:rsidRDefault="00037CE1" w:rsidP="001D5D4F">
      <w:pPr>
        <w:pStyle w:val="Heading2"/>
      </w:pPr>
      <w:bookmarkStart w:id="79" w:name="_Toc161303987"/>
      <w:r>
        <w:t>Rollback Verification Procedure</w:t>
      </w:r>
      <w:bookmarkEnd w:id="79"/>
    </w:p>
    <w:p w14:paraId="794D84D8" w14:textId="77777777" w:rsidR="00DF32F3" w:rsidRPr="003E7EBF" w:rsidRDefault="00DF32F3" w:rsidP="00977285">
      <w:pPr>
        <w:pStyle w:val="BodyText"/>
        <w:rPr>
          <w:i/>
          <w:iCs/>
        </w:rPr>
      </w:pPr>
      <w:r w:rsidRPr="003E7EBF">
        <w:t>Not applicable.</w:t>
      </w:r>
    </w:p>
    <w:sectPr w:rsidR="00DF32F3" w:rsidRPr="003E7EBF" w:rsidSect="0078607D">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6A176" w14:textId="77777777" w:rsidR="00736964" w:rsidRDefault="00736964">
      <w:r>
        <w:separator/>
      </w:r>
    </w:p>
    <w:p w14:paraId="710D1B95" w14:textId="77777777" w:rsidR="00736964" w:rsidRDefault="00736964"/>
  </w:endnote>
  <w:endnote w:type="continuationSeparator" w:id="0">
    <w:p w14:paraId="49A35102" w14:textId="77777777" w:rsidR="00736964" w:rsidRDefault="00736964">
      <w:r>
        <w:continuationSeparator/>
      </w:r>
    </w:p>
    <w:p w14:paraId="1967851B" w14:textId="77777777" w:rsidR="00736964" w:rsidRDefault="00736964"/>
  </w:endnote>
  <w:endnote w:type="continuationNotice" w:id="1">
    <w:p w14:paraId="0B32A1D4" w14:textId="77777777" w:rsidR="00736964" w:rsidRDefault="0073696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2C9B" w14:textId="27F41012" w:rsidR="008D720B" w:rsidRDefault="008D720B" w:rsidP="00166056">
    <w:pPr>
      <w:pStyle w:val="Footer"/>
      <w:ind w:left="-270"/>
      <w:rPr>
        <w:rStyle w:val="FooterChar"/>
      </w:rPr>
    </w:pPr>
    <w:r>
      <w:rPr>
        <w:rStyle w:val="FooterChar"/>
      </w:rPr>
      <w:t>PSO*7.0*</w:t>
    </w:r>
    <w:r w:rsidR="00F10687">
      <w:rPr>
        <w:rStyle w:val="FooterChar"/>
      </w:rPr>
      <w:t>736</w:t>
    </w:r>
  </w:p>
  <w:p w14:paraId="4731AEC3" w14:textId="027BF58E" w:rsidR="008D720B" w:rsidRPr="00721F7D" w:rsidRDefault="008D720B" w:rsidP="00D31EBA">
    <w:pPr>
      <w:pStyle w:val="Footer"/>
      <w:ind w:left="-270"/>
      <w:rPr>
        <w:rStyle w:val="FooterChar"/>
      </w:rPr>
    </w:pPr>
    <w:r>
      <w:rPr>
        <w:rStyle w:val="FooterChar"/>
      </w:rPr>
      <w:t>Deployment, Installation, Back-</w:t>
    </w:r>
    <w:r w:rsidR="00F54442">
      <w:rPr>
        <w:rStyle w:val="FooterChar"/>
      </w:rPr>
      <w:t>o</w:t>
    </w:r>
    <w:r>
      <w:rPr>
        <w:rStyle w:val="FooterChar"/>
      </w:rPr>
      <w:t xml:space="preserve">ut &amp; </w:t>
    </w:r>
    <w:r w:rsidRPr="00062CA3">
      <w:rPr>
        <w:rStyle w:val="FooterChar"/>
      </w:rPr>
      <w:t>Roll</w:t>
    </w:r>
    <w:r w:rsidR="00062CA3" w:rsidRPr="00062CA3">
      <w:rPr>
        <w:rStyle w:val="FooterChar"/>
      </w:rPr>
      <w:t>b</w:t>
    </w:r>
    <w:r w:rsidRPr="00062CA3">
      <w:rPr>
        <w:rStyle w:val="FooterChar"/>
      </w:rPr>
      <w:t>ack Gui</w:t>
    </w:r>
    <w:r>
      <w:rPr>
        <w:rStyle w:val="FooterChar"/>
      </w:rPr>
      <w:t>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4</w:t>
    </w:r>
    <w:r w:rsidRPr="00721F7D">
      <w:rPr>
        <w:rStyle w:val="FooterChar"/>
      </w:rPr>
      <w:fldChar w:fldCharType="end"/>
    </w:r>
    <w:r w:rsidRPr="00721F7D">
      <w:rPr>
        <w:rStyle w:val="FooterChar"/>
      </w:rPr>
      <w:tab/>
    </w:r>
    <w:r w:rsidR="003F66F9">
      <w:rPr>
        <w:rStyle w:val="FooterChar"/>
      </w:rPr>
      <w:t>April</w:t>
    </w:r>
    <w:r w:rsidR="007D56DD">
      <w:rPr>
        <w:rStyle w:val="FooterChar"/>
      </w:rPr>
      <w:t xml:space="preserve"> </w:t>
    </w:r>
    <w:r w:rsidR="00D52454">
      <w:rPr>
        <w:rStyle w:val="FooterChar"/>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8D947" w14:textId="77777777" w:rsidR="00736964" w:rsidRDefault="00736964">
      <w:r>
        <w:separator/>
      </w:r>
    </w:p>
    <w:p w14:paraId="1D544FF0" w14:textId="77777777" w:rsidR="00736964" w:rsidRDefault="00736964"/>
  </w:footnote>
  <w:footnote w:type="continuationSeparator" w:id="0">
    <w:p w14:paraId="6D022401" w14:textId="77777777" w:rsidR="00736964" w:rsidRDefault="00736964">
      <w:r>
        <w:continuationSeparator/>
      </w:r>
    </w:p>
    <w:p w14:paraId="062C2178" w14:textId="77777777" w:rsidR="00736964" w:rsidRDefault="00736964"/>
  </w:footnote>
  <w:footnote w:type="continuationNotice" w:id="1">
    <w:p w14:paraId="0ED6045A" w14:textId="77777777" w:rsidR="00736964" w:rsidRDefault="00736964">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C840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4C12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DBC85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DEBC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A4D1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09E87130"/>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F866B4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C1849A06"/>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17E4C7A"/>
    <w:multiLevelType w:val="hybridMultilevel"/>
    <w:tmpl w:val="78746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A87D86"/>
    <w:multiLevelType w:val="hybridMultilevel"/>
    <w:tmpl w:val="BDEEC2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C64F81"/>
    <w:multiLevelType w:val="hybridMultilevel"/>
    <w:tmpl w:val="9F924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4B7775"/>
    <w:multiLevelType w:val="multilevel"/>
    <w:tmpl w:val="DBBA21F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F12000"/>
    <w:multiLevelType w:val="hybridMultilevel"/>
    <w:tmpl w:val="3460C53E"/>
    <w:styleLink w:val="StyleBulleted"/>
    <w:lvl w:ilvl="0" w:tplc="CFDE05A6">
      <w:start w:val="1"/>
      <w:numFmt w:val="bullet"/>
      <w:lvlText w:val=""/>
      <w:lvlJc w:val="left"/>
      <w:pPr>
        <w:tabs>
          <w:tab w:val="num" w:pos="720"/>
        </w:tabs>
        <w:ind w:left="720" w:hanging="360"/>
      </w:pPr>
      <w:rPr>
        <w:rFonts w:ascii="Symbol" w:hAnsi="Symbol" w:hint="default"/>
        <w:sz w:val="24"/>
      </w:rPr>
    </w:lvl>
    <w:lvl w:ilvl="1" w:tplc="0EEE27AE">
      <w:start w:val="1"/>
      <w:numFmt w:val="bullet"/>
      <w:lvlText w:val="o"/>
      <w:lvlJc w:val="left"/>
      <w:pPr>
        <w:tabs>
          <w:tab w:val="num" w:pos="1080"/>
        </w:tabs>
        <w:ind w:left="1080" w:hanging="360"/>
      </w:pPr>
      <w:rPr>
        <w:rFonts w:ascii="Courier New" w:hAnsi="Courier New" w:hint="default"/>
      </w:rPr>
    </w:lvl>
    <w:lvl w:ilvl="2" w:tplc="BD005A9C">
      <w:start w:val="1"/>
      <w:numFmt w:val="bullet"/>
      <w:lvlText w:val=""/>
      <w:lvlJc w:val="left"/>
      <w:pPr>
        <w:tabs>
          <w:tab w:val="num" w:pos="1440"/>
        </w:tabs>
        <w:ind w:left="1440" w:hanging="360"/>
      </w:pPr>
      <w:rPr>
        <w:rFonts w:ascii="Wingdings" w:hAnsi="Wingdings" w:hint="default"/>
      </w:rPr>
    </w:lvl>
    <w:lvl w:ilvl="3" w:tplc="6A8048EA">
      <w:start w:val="1"/>
      <w:numFmt w:val="bullet"/>
      <w:lvlText w:val=""/>
      <w:lvlJc w:val="left"/>
      <w:pPr>
        <w:tabs>
          <w:tab w:val="num" w:pos="1800"/>
        </w:tabs>
        <w:ind w:left="1800" w:hanging="360"/>
      </w:pPr>
      <w:rPr>
        <w:rFonts w:ascii="Symbol" w:hAnsi="Symbol" w:hint="default"/>
      </w:rPr>
    </w:lvl>
    <w:lvl w:ilvl="4" w:tplc="8E224392">
      <w:start w:val="1"/>
      <w:numFmt w:val="bullet"/>
      <w:lvlText w:val="o"/>
      <w:lvlJc w:val="left"/>
      <w:pPr>
        <w:tabs>
          <w:tab w:val="num" w:pos="2160"/>
        </w:tabs>
        <w:ind w:left="2160" w:hanging="360"/>
      </w:pPr>
      <w:rPr>
        <w:rFonts w:ascii="Courier New" w:hAnsi="Courier New" w:hint="default"/>
      </w:rPr>
    </w:lvl>
    <w:lvl w:ilvl="5" w:tplc="8E6AF32C">
      <w:start w:val="1"/>
      <w:numFmt w:val="bullet"/>
      <w:lvlText w:val=""/>
      <w:lvlJc w:val="left"/>
      <w:pPr>
        <w:tabs>
          <w:tab w:val="num" w:pos="2520"/>
        </w:tabs>
        <w:ind w:left="2520" w:hanging="360"/>
      </w:pPr>
      <w:rPr>
        <w:rFonts w:ascii="Wingdings" w:hAnsi="Wingdings" w:hint="default"/>
      </w:rPr>
    </w:lvl>
    <w:lvl w:ilvl="6" w:tplc="908014A0">
      <w:start w:val="1"/>
      <w:numFmt w:val="bullet"/>
      <w:lvlText w:val=""/>
      <w:lvlJc w:val="left"/>
      <w:pPr>
        <w:tabs>
          <w:tab w:val="num" w:pos="2880"/>
        </w:tabs>
        <w:ind w:left="2880" w:hanging="360"/>
      </w:pPr>
      <w:rPr>
        <w:rFonts w:ascii="Symbol" w:hAnsi="Symbol" w:hint="default"/>
      </w:rPr>
    </w:lvl>
    <w:lvl w:ilvl="7" w:tplc="89AE7B62">
      <w:start w:val="1"/>
      <w:numFmt w:val="bullet"/>
      <w:lvlText w:val="o"/>
      <w:lvlJc w:val="left"/>
      <w:pPr>
        <w:tabs>
          <w:tab w:val="num" w:pos="3240"/>
        </w:tabs>
        <w:ind w:left="3240" w:hanging="360"/>
      </w:pPr>
      <w:rPr>
        <w:rFonts w:ascii="Courier New" w:hAnsi="Courier New" w:hint="default"/>
      </w:rPr>
    </w:lvl>
    <w:lvl w:ilvl="8" w:tplc="CA7C7C58">
      <w:start w:val="1"/>
      <w:numFmt w:val="bullet"/>
      <w:lvlText w:val=""/>
      <w:lvlJc w:val="left"/>
      <w:pPr>
        <w:tabs>
          <w:tab w:val="num" w:pos="3600"/>
        </w:tabs>
        <w:ind w:left="3600" w:hanging="360"/>
      </w:pPr>
      <w:rPr>
        <w:rFonts w:ascii="Wingdings" w:hAnsi="Wingdings" w:hint="default"/>
      </w:rPr>
    </w:lvl>
  </w:abstractNum>
  <w:abstractNum w:abstractNumId="17"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8"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D8319CF"/>
    <w:multiLevelType w:val="hybridMultilevel"/>
    <w:tmpl w:val="3EFEF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C86E65"/>
    <w:multiLevelType w:val="hybridMultilevel"/>
    <w:tmpl w:val="AAC86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5A589A"/>
    <w:multiLevelType w:val="hybridMultilevel"/>
    <w:tmpl w:val="CAACE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15:restartNumberingAfterBreak="0">
    <w:nsid w:val="4E253415"/>
    <w:multiLevelType w:val="hybridMultilevel"/>
    <w:tmpl w:val="6D66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D61FF6"/>
    <w:multiLevelType w:val="hybridMultilevel"/>
    <w:tmpl w:val="BDEEC2A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AB0691E"/>
    <w:multiLevelType w:val="hybridMultilevel"/>
    <w:tmpl w:val="E12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9" w15:restartNumberingAfterBreak="0">
    <w:nsid w:val="659252DE"/>
    <w:multiLevelType w:val="hybridMultilevel"/>
    <w:tmpl w:val="3EFEFB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1"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3" w15:restartNumberingAfterBreak="0">
    <w:nsid w:val="7A474081"/>
    <w:multiLevelType w:val="hybridMultilevel"/>
    <w:tmpl w:val="A8264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0F406E"/>
    <w:multiLevelType w:val="hybridMultilevel"/>
    <w:tmpl w:val="3EFEFB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F1D557E"/>
    <w:multiLevelType w:val="hybridMultilevel"/>
    <w:tmpl w:val="1E283E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105927207">
    <w:abstractNumId w:val="31"/>
  </w:num>
  <w:num w:numId="2" w16cid:durableId="925847454">
    <w:abstractNumId w:val="30"/>
  </w:num>
  <w:num w:numId="3" w16cid:durableId="1153524275">
    <w:abstractNumId w:val="10"/>
  </w:num>
  <w:num w:numId="4" w16cid:durableId="659768129">
    <w:abstractNumId w:val="32"/>
  </w:num>
  <w:num w:numId="5" w16cid:durableId="2142141957">
    <w:abstractNumId w:val="36"/>
  </w:num>
  <w:num w:numId="6" w16cid:durableId="2060012780">
    <w:abstractNumId w:val="25"/>
  </w:num>
  <w:num w:numId="7" w16cid:durableId="996611605">
    <w:abstractNumId w:val="17"/>
  </w:num>
  <w:num w:numId="8" w16cid:durableId="1313679102">
    <w:abstractNumId w:val="15"/>
  </w:num>
  <w:num w:numId="9" w16cid:durableId="691998069">
    <w:abstractNumId w:val="19"/>
  </w:num>
  <w:num w:numId="10" w16cid:durableId="55669729">
    <w:abstractNumId w:val="23"/>
  </w:num>
  <w:num w:numId="11" w16cid:durableId="601185698">
    <w:abstractNumId w:val="18"/>
  </w:num>
  <w:num w:numId="12" w16cid:durableId="256208152">
    <w:abstractNumId w:val="28"/>
  </w:num>
  <w:num w:numId="13" w16cid:durableId="1445734664">
    <w:abstractNumId w:val="9"/>
  </w:num>
  <w:num w:numId="14" w16cid:durableId="138809669">
    <w:abstractNumId w:val="8"/>
  </w:num>
  <w:num w:numId="15" w16cid:durableId="871572892">
    <w:abstractNumId w:val="6"/>
  </w:num>
  <w:num w:numId="16" w16cid:durableId="238834774">
    <w:abstractNumId w:val="14"/>
  </w:num>
  <w:num w:numId="17" w16cid:durableId="1753816934">
    <w:abstractNumId w:val="16"/>
  </w:num>
  <w:num w:numId="18" w16cid:durableId="347022764">
    <w:abstractNumId w:val="5"/>
  </w:num>
  <w:num w:numId="19" w16cid:durableId="81223621">
    <w:abstractNumId w:val="4"/>
  </w:num>
  <w:num w:numId="20" w16cid:durableId="2000647411">
    <w:abstractNumId w:val="7"/>
  </w:num>
  <w:num w:numId="21" w16cid:durableId="253368914">
    <w:abstractNumId w:val="3"/>
  </w:num>
  <w:num w:numId="22" w16cid:durableId="138573948">
    <w:abstractNumId w:val="2"/>
  </w:num>
  <w:num w:numId="23" w16cid:durableId="622658104">
    <w:abstractNumId w:val="1"/>
  </w:num>
  <w:num w:numId="24" w16cid:durableId="245967585">
    <w:abstractNumId w:val="0"/>
  </w:num>
  <w:num w:numId="25" w16cid:durableId="1696228237">
    <w:abstractNumId w:val="35"/>
  </w:num>
  <w:num w:numId="26" w16cid:durableId="1768848103">
    <w:abstractNumId w:val="12"/>
  </w:num>
  <w:num w:numId="27" w16cid:durableId="1164664206">
    <w:abstractNumId w:val="27"/>
  </w:num>
  <w:num w:numId="28" w16cid:durableId="1963223341">
    <w:abstractNumId w:val="21"/>
  </w:num>
  <w:num w:numId="29" w16cid:durableId="1322394599">
    <w:abstractNumId w:val="11"/>
  </w:num>
  <w:num w:numId="30" w16cid:durableId="1328822057">
    <w:abstractNumId w:val="24"/>
  </w:num>
  <w:num w:numId="31" w16cid:durableId="1698579151">
    <w:abstractNumId w:val="13"/>
  </w:num>
  <w:num w:numId="32" w16cid:durableId="2145585108">
    <w:abstractNumId w:val="33"/>
  </w:num>
  <w:num w:numId="33" w16cid:durableId="1733232942">
    <w:abstractNumId w:val="22"/>
  </w:num>
  <w:num w:numId="34" w16cid:durableId="1462965049">
    <w:abstractNumId w:val="20"/>
  </w:num>
  <w:num w:numId="35" w16cid:durableId="2023824535">
    <w:abstractNumId w:val="34"/>
  </w:num>
  <w:num w:numId="36" w16cid:durableId="1504274690">
    <w:abstractNumId w:val="29"/>
  </w:num>
  <w:num w:numId="37" w16cid:durableId="1454054321">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activeWritingStyle w:appName="MSWord" w:lang="en-US" w:vendorID="64" w:dllVersion="0" w:nlCheck="1" w:checkStyle="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139B"/>
    <w:rsid w:val="0000416C"/>
    <w:rsid w:val="00004AC5"/>
    <w:rsid w:val="000063A7"/>
    <w:rsid w:val="0000675B"/>
    <w:rsid w:val="00006DB8"/>
    <w:rsid w:val="00010140"/>
    <w:rsid w:val="000114B6"/>
    <w:rsid w:val="00011EE6"/>
    <w:rsid w:val="0001226E"/>
    <w:rsid w:val="000169A1"/>
    <w:rsid w:val="000171DA"/>
    <w:rsid w:val="00020992"/>
    <w:rsid w:val="00020CBB"/>
    <w:rsid w:val="000219A6"/>
    <w:rsid w:val="00024AE3"/>
    <w:rsid w:val="00024B54"/>
    <w:rsid w:val="00025380"/>
    <w:rsid w:val="000263BB"/>
    <w:rsid w:val="00026CBA"/>
    <w:rsid w:val="00027CFC"/>
    <w:rsid w:val="00030C06"/>
    <w:rsid w:val="00032DBC"/>
    <w:rsid w:val="000359B0"/>
    <w:rsid w:val="00035F14"/>
    <w:rsid w:val="00037CE1"/>
    <w:rsid w:val="00040DCD"/>
    <w:rsid w:val="000425FE"/>
    <w:rsid w:val="00044EE8"/>
    <w:rsid w:val="0004636C"/>
    <w:rsid w:val="00047EC4"/>
    <w:rsid w:val="00050D8A"/>
    <w:rsid w:val="000512B6"/>
    <w:rsid w:val="00051BC7"/>
    <w:rsid w:val="0005370A"/>
    <w:rsid w:val="00053EC7"/>
    <w:rsid w:val="000554CE"/>
    <w:rsid w:val="00057D29"/>
    <w:rsid w:val="00062CA3"/>
    <w:rsid w:val="00065E37"/>
    <w:rsid w:val="0006750B"/>
    <w:rsid w:val="00067B11"/>
    <w:rsid w:val="00071609"/>
    <w:rsid w:val="000732DE"/>
    <w:rsid w:val="00074784"/>
    <w:rsid w:val="000754A3"/>
    <w:rsid w:val="00075E1F"/>
    <w:rsid w:val="0007778C"/>
    <w:rsid w:val="000819AE"/>
    <w:rsid w:val="0008366F"/>
    <w:rsid w:val="00083DB3"/>
    <w:rsid w:val="00085A79"/>
    <w:rsid w:val="00086617"/>
    <w:rsid w:val="00086D68"/>
    <w:rsid w:val="0009184E"/>
    <w:rsid w:val="000919CB"/>
    <w:rsid w:val="000934B9"/>
    <w:rsid w:val="000946A6"/>
    <w:rsid w:val="00096010"/>
    <w:rsid w:val="000967A2"/>
    <w:rsid w:val="00097282"/>
    <w:rsid w:val="000977CB"/>
    <w:rsid w:val="000A0C10"/>
    <w:rsid w:val="000A0D7F"/>
    <w:rsid w:val="000A1898"/>
    <w:rsid w:val="000A23AE"/>
    <w:rsid w:val="000A3BDF"/>
    <w:rsid w:val="000A50D8"/>
    <w:rsid w:val="000B1FBC"/>
    <w:rsid w:val="000B23F8"/>
    <w:rsid w:val="000B4B85"/>
    <w:rsid w:val="000C325E"/>
    <w:rsid w:val="000C41EA"/>
    <w:rsid w:val="000C5AAB"/>
    <w:rsid w:val="000C63BF"/>
    <w:rsid w:val="000D1554"/>
    <w:rsid w:val="000D1FD3"/>
    <w:rsid w:val="000D2154"/>
    <w:rsid w:val="000D2A67"/>
    <w:rsid w:val="000D6117"/>
    <w:rsid w:val="000D62C0"/>
    <w:rsid w:val="000E42C1"/>
    <w:rsid w:val="000E6977"/>
    <w:rsid w:val="000F203A"/>
    <w:rsid w:val="000F3438"/>
    <w:rsid w:val="000F3B69"/>
    <w:rsid w:val="00101B1F"/>
    <w:rsid w:val="00101E3D"/>
    <w:rsid w:val="0010320F"/>
    <w:rsid w:val="00104399"/>
    <w:rsid w:val="0010664C"/>
    <w:rsid w:val="00107971"/>
    <w:rsid w:val="00113823"/>
    <w:rsid w:val="00115A65"/>
    <w:rsid w:val="0012060D"/>
    <w:rsid w:val="00120D47"/>
    <w:rsid w:val="00121CA3"/>
    <w:rsid w:val="0012323E"/>
    <w:rsid w:val="00131F7C"/>
    <w:rsid w:val="00133CD3"/>
    <w:rsid w:val="00136300"/>
    <w:rsid w:val="00136A29"/>
    <w:rsid w:val="00141CDD"/>
    <w:rsid w:val="00142551"/>
    <w:rsid w:val="00142803"/>
    <w:rsid w:val="00143390"/>
    <w:rsid w:val="001449CE"/>
    <w:rsid w:val="00151087"/>
    <w:rsid w:val="001569DB"/>
    <w:rsid w:val="00156E0A"/>
    <w:rsid w:val="001574A4"/>
    <w:rsid w:val="00160824"/>
    <w:rsid w:val="00161A14"/>
    <w:rsid w:val="00161ED8"/>
    <w:rsid w:val="001624C3"/>
    <w:rsid w:val="00162D3B"/>
    <w:rsid w:val="001645B5"/>
    <w:rsid w:val="00165560"/>
    <w:rsid w:val="00165AB8"/>
    <w:rsid w:val="00166056"/>
    <w:rsid w:val="00166864"/>
    <w:rsid w:val="00166F2C"/>
    <w:rsid w:val="00170E4B"/>
    <w:rsid w:val="00172D7F"/>
    <w:rsid w:val="00174215"/>
    <w:rsid w:val="00174F4B"/>
    <w:rsid w:val="00175C2D"/>
    <w:rsid w:val="00175CE5"/>
    <w:rsid w:val="00176A74"/>
    <w:rsid w:val="001771B4"/>
    <w:rsid w:val="00180235"/>
    <w:rsid w:val="00181CDD"/>
    <w:rsid w:val="00181F7F"/>
    <w:rsid w:val="001824AC"/>
    <w:rsid w:val="00185934"/>
    <w:rsid w:val="00185E80"/>
    <w:rsid w:val="00186009"/>
    <w:rsid w:val="00190619"/>
    <w:rsid w:val="00190E97"/>
    <w:rsid w:val="001934C1"/>
    <w:rsid w:val="00196031"/>
    <w:rsid w:val="00196684"/>
    <w:rsid w:val="001A0330"/>
    <w:rsid w:val="001A132C"/>
    <w:rsid w:val="001A1826"/>
    <w:rsid w:val="001A3C5C"/>
    <w:rsid w:val="001A66CD"/>
    <w:rsid w:val="001A75D9"/>
    <w:rsid w:val="001B0299"/>
    <w:rsid w:val="001B0B28"/>
    <w:rsid w:val="001B18CB"/>
    <w:rsid w:val="001B3B73"/>
    <w:rsid w:val="001B419D"/>
    <w:rsid w:val="001B7C65"/>
    <w:rsid w:val="001C0779"/>
    <w:rsid w:val="001C12A3"/>
    <w:rsid w:val="001C1C75"/>
    <w:rsid w:val="001C4583"/>
    <w:rsid w:val="001C6D26"/>
    <w:rsid w:val="001C70A6"/>
    <w:rsid w:val="001C7428"/>
    <w:rsid w:val="001D2505"/>
    <w:rsid w:val="001D3222"/>
    <w:rsid w:val="001D5D4F"/>
    <w:rsid w:val="001D6650"/>
    <w:rsid w:val="001E179E"/>
    <w:rsid w:val="001E4B39"/>
    <w:rsid w:val="001E5C72"/>
    <w:rsid w:val="001F2E1D"/>
    <w:rsid w:val="001F4DE5"/>
    <w:rsid w:val="001F551A"/>
    <w:rsid w:val="00204114"/>
    <w:rsid w:val="002045CA"/>
    <w:rsid w:val="002079F9"/>
    <w:rsid w:val="0021144A"/>
    <w:rsid w:val="00213C8E"/>
    <w:rsid w:val="002165C5"/>
    <w:rsid w:val="00217034"/>
    <w:rsid w:val="0021786A"/>
    <w:rsid w:val="00221E4D"/>
    <w:rsid w:val="00222831"/>
    <w:rsid w:val="00222FCD"/>
    <w:rsid w:val="0022484F"/>
    <w:rsid w:val="002273CA"/>
    <w:rsid w:val="00227714"/>
    <w:rsid w:val="00227EAF"/>
    <w:rsid w:val="00230D11"/>
    <w:rsid w:val="00230EE0"/>
    <w:rsid w:val="00234111"/>
    <w:rsid w:val="00234DAA"/>
    <w:rsid w:val="00236972"/>
    <w:rsid w:val="00240182"/>
    <w:rsid w:val="00243C75"/>
    <w:rsid w:val="00243CE7"/>
    <w:rsid w:val="0025037C"/>
    <w:rsid w:val="00251894"/>
    <w:rsid w:val="00252BD5"/>
    <w:rsid w:val="00256419"/>
    <w:rsid w:val="00256F04"/>
    <w:rsid w:val="00256F29"/>
    <w:rsid w:val="0026022B"/>
    <w:rsid w:val="00260BC3"/>
    <w:rsid w:val="00262DDF"/>
    <w:rsid w:val="00265AAC"/>
    <w:rsid w:val="0026620D"/>
    <w:rsid w:val="00266366"/>
    <w:rsid w:val="00266D60"/>
    <w:rsid w:val="002716D8"/>
    <w:rsid w:val="00271A46"/>
    <w:rsid w:val="00271FF6"/>
    <w:rsid w:val="002721E4"/>
    <w:rsid w:val="00272F58"/>
    <w:rsid w:val="00273E31"/>
    <w:rsid w:val="00274BC6"/>
    <w:rsid w:val="002764BA"/>
    <w:rsid w:val="00280A53"/>
    <w:rsid w:val="00281408"/>
    <w:rsid w:val="00281944"/>
    <w:rsid w:val="00281C97"/>
    <w:rsid w:val="00282CD4"/>
    <w:rsid w:val="00282EDE"/>
    <w:rsid w:val="002838AC"/>
    <w:rsid w:val="00287321"/>
    <w:rsid w:val="002877BF"/>
    <w:rsid w:val="0028784E"/>
    <w:rsid w:val="002906DC"/>
    <w:rsid w:val="00292362"/>
    <w:rsid w:val="00292B10"/>
    <w:rsid w:val="0029309C"/>
    <w:rsid w:val="00293859"/>
    <w:rsid w:val="00295C9B"/>
    <w:rsid w:val="002A0C8C"/>
    <w:rsid w:val="002A2EE5"/>
    <w:rsid w:val="002A3C48"/>
    <w:rsid w:val="002A3FB0"/>
    <w:rsid w:val="002A47C2"/>
    <w:rsid w:val="002A4907"/>
    <w:rsid w:val="002B17A2"/>
    <w:rsid w:val="002B2795"/>
    <w:rsid w:val="002B5E42"/>
    <w:rsid w:val="002B6ED5"/>
    <w:rsid w:val="002B735E"/>
    <w:rsid w:val="002B7495"/>
    <w:rsid w:val="002B78A0"/>
    <w:rsid w:val="002C062E"/>
    <w:rsid w:val="002C1D37"/>
    <w:rsid w:val="002C1D3B"/>
    <w:rsid w:val="002C2AD4"/>
    <w:rsid w:val="002C6335"/>
    <w:rsid w:val="002C7967"/>
    <w:rsid w:val="002D0C49"/>
    <w:rsid w:val="002D14B4"/>
    <w:rsid w:val="002D1B52"/>
    <w:rsid w:val="002D3A48"/>
    <w:rsid w:val="002D42CC"/>
    <w:rsid w:val="002D44AC"/>
    <w:rsid w:val="002D5204"/>
    <w:rsid w:val="002D5BD5"/>
    <w:rsid w:val="002D73E1"/>
    <w:rsid w:val="002D73F9"/>
    <w:rsid w:val="002D74CA"/>
    <w:rsid w:val="002E0B99"/>
    <w:rsid w:val="002E1D01"/>
    <w:rsid w:val="002E1D8C"/>
    <w:rsid w:val="002E381B"/>
    <w:rsid w:val="002E4153"/>
    <w:rsid w:val="002E751D"/>
    <w:rsid w:val="002F0076"/>
    <w:rsid w:val="002F1948"/>
    <w:rsid w:val="002F1E2E"/>
    <w:rsid w:val="002F5410"/>
    <w:rsid w:val="002F5730"/>
    <w:rsid w:val="00303350"/>
    <w:rsid w:val="00303850"/>
    <w:rsid w:val="00305F50"/>
    <w:rsid w:val="00306523"/>
    <w:rsid w:val="00306728"/>
    <w:rsid w:val="003110DB"/>
    <w:rsid w:val="00314290"/>
    <w:rsid w:val="00314323"/>
    <w:rsid w:val="00314721"/>
    <w:rsid w:val="00314B90"/>
    <w:rsid w:val="00316111"/>
    <w:rsid w:val="00320507"/>
    <w:rsid w:val="003215B3"/>
    <w:rsid w:val="0032241E"/>
    <w:rsid w:val="003224BE"/>
    <w:rsid w:val="0032476B"/>
    <w:rsid w:val="0032673E"/>
    <w:rsid w:val="00326966"/>
    <w:rsid w:val="00326B7A"/>
    <w:rsid w:val="00330C17"/>
    <w:rsid w:val="00330D4E"/>
    <w:rsid w:val="00340F62"/>
    <w:rsid w:val="00341534"/>
    <w:rsid w:val="003417C9"/>
    <w:rsid w:val="00342E0C"/>
    <w:rsid w:val="00346959"/>
    <w:rsid w:val="00347D16"/>
    <w:rsid w:val="00353152"/>
    <w:rsid w:val="00353B76"/>
    <w:rsid w:val="003565ED"/>
    <w:rsid w:val="00360C56"/>
    <w:rsid w:val="00361BE2"/>
    <w:rsid w:val="00362194"/>
    <w:rsid w:val="003635CE"/>
    <w:rsid w:val="00370EC3"/>
    <w:rsid w:val="00371491"/>
    <w:rsid w:val="00372700"/>
    <w:rsid w:val="00374310"/>
    <w:rsid w:val="00375533"/>
    <w:rsid w:val="00376DD4"/>
    <w:rsid w:val="00380294"/>
    <w:rsid w:val="0038714D"/>
    <w:rsid w:val="003873D4"/>
    <w:rsid w:val="00392B05"/>
    <w:rsid w:val="00393FEE"/>
    <w:rsid w:val="00396E2E"/>
    <w:rsid w:val="00397003"/>
    <w:rsid w:val="003A0FE1"/>
    <w:rsid w:val="003A27B9"/>
    <w:rsid w:val="003A47CA"/>
    <w:rsid w:val="003A5126"/>
    <w:rsid w:val="003A55BF"/>
    <w:rsid w:val="003A629C"/>
    <w:rsid w:val="003B478A"/>
    <w:rsid w:val="003B5475"/>
    <w:rsid w:val="003B6B62"/>
    <w:rsid w:val="003B6DBA"/>
    <w:rsid w:val="003B7498"/>
    <w:rsid w:val="003B76CE"/>
    <w:rsid w:val="003C2662"/>
    <w:rsid w:val="003C3FAE"/>
    <w:rsid w:val="003C625E"/>
    <w:rsid w:val="003C70AE"/>
    <w:rsid w:val="003C7B01"/>
    <w:rsid w:val="003D06FC"/>
    <w:rsid w:val="003D1427"/>
    <w:rsid w:val="003D2C44"/>
    <w:rsid w:val="003D59EF"/>
    <w:rsid w:val="003D5FFF"/>
    <w:rsid w:val="003D752B"/>
    <w:rsid w:val="003D76CF"/>
    <w:rsid w:val="003D7EA1"/>
    <w:rsid w:val="003E1F9E"/>
    <w:rsid w:val="003E2274"/>
    <w:rsid w:val="003E4BA8"/>
    <w:rsid w:val="003E4F42"/>
    <w:rsid w:val="003E6152"/>
    <w:rsid w:val="003E61C1"/>
    <w:rsid w:val="003E78F7"/>
    <w:rsid w:val="003E7EBF"/>
    <w:rsid w:val="003F30DB"/>
    <w:rsid w:val="003F3F8A"/>
    <w:rsid w:val="003F4789"/>
    <w:rsid w:val="003F5ACD"/>
    <w:rsid w:val="003F66F9"/>
    <w:rsid w:val="0040223E"/>
    <w:rsid w:val="0040239C"/>
    <w:rsid w:val="00402552"/>
    <w:rsid w:val="0040401C"/>
    <w:rsid w:val="004134A7"/>
    <w:rsid w:val="004145D9"/>
    <w:rsid w:val="0041498D"/>
    <w:rsid w:val="00415BDC"/>
    <w:rsid w:val="0041600F"/>
    <w:rsid w:val="00417238"/>
    <w:rsid w:val="004200D6"/>
    <w:rsid w:val="00423003"/>
    <w:rsid w:val="00423A58"/>
    <w:rsid w:val="0042473F"/>
    <w:rsid w:val="004250FD"/>
    <w:rsid w:val="0043004F"/>
    <w:rsid w:val="00430CEF"/>
    <w:rsid w:val="00433816"/>
    <w:rsid w:val="00440998"/>
    <w:rsid w:val="00440A78"/>
    <w:rsid w:val="00441401"/>
    <w:rsid w:val="00443007"/>
    <w:rsid w:val="004447F2"/>
    <w:rsid w:val="00445700"/>
    <w:rsid w:val="00445912"/>
    <w:rsid w:val="00445BF7"/>
    <w:rsid w:val="00447188"/>
    <w:rsid w:val="0045047A"/>
    <w:rsid w:val="00451181"/>
    <w:rsid w:val="00452DB6"/>
    <w:rsid w:val="00455CB4"/>
    <w:rsid w:val="00456693"/>
    <w:rsid w:val="0045784B"/>
    <w:rsid w:val="00460EDE"/>
    <w:rsid w:val="00461D11"/>
    <w:rsid w:val="00467F6F"/>
    <w:rsid w:val="00474BBC"/>
    <w:rsid w:val="0047659E"/>
    <w:rsid w:val="00477181"/>
    <w:rsid w:val="0048016C"/>
    <w:rsid w:val="004801E6"/>
    <w:rsid w:val="0048435B"/>
    <w:rsid w:val="0048437D"/>
    <w:rsid w:val="0048455F"/>
    <w:rsid w:val="004849B1"/>
    <w:rsid w:val="00485C72"/>
    <w:rsid w:val="004868D1"/>
    <w:rsid w:val="0049295B"/>
    <w:rsid w:val="004929C8"/>
    <w:rsid w:val="00492BC7"/>
    <w:rsid w:val="00494427"/>
    <w:rsid w:val="004976E6"/>
    <w:rsid w:val="004A0403"/>
    <w:rsid w:val="004A04BC"/>
    <w:rsid w:val="004A0E76"/>
    <w:rsid w:val="004A28E1"/>
    <w:rsid w:val="004A3CDD"/>
    <w:rsid w:val="004A5205"/>
    <w:rsid w:val="004A5ABF"/>
    <w:rsid w:val="004A76C0"/>
    <w:rsid w:val="004A78C6"/>
    <w:rsid w:val="004B311A"/>
    <w:rsid w:val="004B37EC"/>
    <w:rsid w:val="004B63E1"/>
    <w:rsid w:val="004B64EC"/>
    <w:rsid w:val="004C196E"/>
    <w:rsid w:val="004C1D9C"/>
    <w:rsid w:val="004C49A0"/>
    <w:rsid w:val="004C78B7"/>
    <w:rsid w:val="004C7CDD"/>
    <w:rsid w:val="004D1F3B"/>
    <w:rsid w:val="004D2599"/>
    <w:rsid w:val="004D2A74"/>
    <w:rsid w:val="004D350B"/>
    <w:rsid w:val="004D3CB7"/>
    <w:rsid w:val="004D3FB6"/>
    <w:rsid w:val="004D5CD2"/>
    <w:rsid w:val="004D68E8"/>
    <w:rsid w:val="004D6A97"/>
    <w:rsid w:val="004E1BCC"/>
    <w:rsid w:val="004E38A9"/>
    <w:rsid w:val="004E3D84"/>
    <w:rsid w:val="004E3FDC"/>
    <w:rsid w:val="004E4E08"/>
    <w:rsid w:val="004E5EB1"/>
    <w:rsid w:val="004E62E7"/>
    <w:rsid w:val="004F07AA"/>
    <w:rsid w:val="004F0FB3"/>
    <w:rsid w:val="004F31F1"/>
    <w:rsid w:val="004F3A80"/>
    <w:rsid w:val="004F491E"/>
    <w:rsid w:val="004F7103"/>
    <w:rsid w:val="0050165D"/>
    <w:rsid w:val="00504BC1"/>
    <w:rsid w:val="00506716"/>
    <w:rsid w:val="005078F3"/>
    <w:rsid w:val="005100F6"/>
    <w:rsid w:val="00510914"/>
    <w:rsid w:val="0051375E"/>
    <w:rsid w:val="00515F2A"/>
    <w:rsid w:val="005166D5"/>
    <w:rsid w:val="00517F24"/>
    <w:rsid w:val="0052044E"/>
    <w:rsid w:val="0052365E"/>
    <w:rsid w:val="005246E6"/>
    <w:rsid w:val="005250CC"/>
    <w:rsid w:val="00527B5C"/>
    <w:rsid w:val="00527D1E"/>
    <w:rsid w:val="005308D9"/>
    <w:rsid w:val="00530D34"/>
    <w:rsid w:val="00531CD9"/>
    <w:rsid w:val="005327F9"/>
    <w:rsid w:val="00532B92"/>
    <w:rsid w:val="005332AC"/>
    <w:rsid w:val="00533ECD"/>
    <w:rsid w:val="00541953"/>
    <w:rsid w:val="00541F38"/>
    <w:rsid w:val="00543E06"/>
    <w:rsid w:val="0054509E"/>
    <w:rsid w:val="00545209"/>
    <w:rsid w:val="00545E48"/>
    <w:rsid w:val="00546361"/>
    <w:rsid w:val="00546FAB"/>
    <w:rsid w:val="00547A69"/>
    <w:rsid w:val="00554B8F"/>
    <w:rsid w:val="00554C3A"/>
    <w:rsid w:val="00554DFE"/>
    <w:rsid w:val="00560721"/>
    <w:rsid w:val="005647C7"/>
    <w:rsid w:val="0056580C"/>
    <w:rsid w:val="00566D6A"/>
    <w:rsid w:val="005675D6"/>
    <w:rsid w:val="005714E2"/>
    <w:rsid w:val="0057227F"/>
    <w:rsid w:val="00575CFA"/>
    <w:rsid w:val="005760A5"/>
    <w:rsid w:val="00576377"/>
    <w:rsid w:val="005768C2"/>
    <w:rsid w:val="00576FCD"/>
    <w:rsid w:val="005779C0"/>
    <w:rsid w:val="00577AEB"/>
    <w:rsid w:val="00577B5B"/>
    <w:rsid w:val="00580F14"/>
    <w:rsid w:val="00584F2F"/>
    <w:rsid w:val="00585881"/>
    <w:rsid w:val="00592E72"/>
    <w:rsid w:val="00594383"/>
    <w:rsid w:val="005A1C16"/>
    <w:rsid w:val="005A49F8"/>
    <w:rsid w:val="005A57F0"/>
    <w:rsid w:val="005A6B47"/>
    <w:rsid w:val="005A722B"/>
    <w:rsid w:val="005B0FB0"/>
    <w:rsid w:val="005B166A"/>
    <w:rsid w:val="005B3DE2"/>
    <w:rsid w:val="005B4B85"/>
    <w:rsid w:val="005B7CDD"/>
    <w:rsid w:val="005C09F2"/>
    <w:rsid w:val="005C4069"/>
    <w:rsid w:val="005C4B84"/>
    <w:rsid w:val="005C5E39"/>
    <w:rsid w:val="005C5ED2"/>
    <w:rsid w:val="005C6053"/>
    <w:rsid w:val="005D10B1"/>
    <w:rsid w:val="005D18C5"/>
    <w:rsid w:val="005D3B22"/>
    <w:rsid w:val="005D5BB7"/>
    <w:rsid w:val="005D5EB2"/>
    <w:rsid w:val="005E1DA8"/>
    <w:rsid w:val="005E2AF9"/>
    <w:rsid w:val="005E3E26"/>
    <w:rsid w:val="005F03D2"/>
    <w:rsid w:val="005F0F90"/>
    <w:rsid w:val="005F10A9"/>
    <w:rsid w:val="005F11F2"/>
    <w:rsid w:val="005F3344"/>
    <w:rsid w:val="005F57A0"/>
    <w:rsid w:val="005F621B"/>
    <w:rsid w:val="00600235"/>
    <w:rsid w:val="006033B4"/>
    <w:rsid w:val="00603DCA"/>
    <w:rsid w:val="0060549A"/>
    <w:rsid w:val="00606743"/>
    <w:rsid w:val="006118A6"/>
    <w:rsid w:val="00611A9A"/>
    <w:rsid w:val="00612EC9"/>
    <w:rsid w:val="00613639"/>
    <w:rsid w:val="00614A5E"/>
    <w:rsid w:val="0061708A"/>
    <w:rsid w:val="006177FF"/>
    <w:rsid w:val="00620BFA"/>
    <w:rsid w:val="00623F1A"/>
    <w:rsid w:val="006244C7"/>
    <w:rsid w:val="00624780"/>
    <w:rsid w:val="00624A23"/>
    <w:rsid w:val="0063447C"/>
    <w:rsid w:val="00635725"/>
    <w:rsid w:val="00636D4A"/>
    <w:rsid w:val="00642203"/>
    <w:rsid w:val="00642849"/>
    <w:rsid w:val="00642B2E"/>
    <w:rsid w:val="006460A0"/>
    <w:rsid w:val="0064769E"/>
    <w:rsid w:val="00647B03"/>
    <w:rsid w:val="0065017F"/>
    <w:rsid w:val="006514BF"/>
    <w:rsid w:val="0065443F"/>
    <w:rsid w:val="00654B30"/>
    <w:rsid w:val="00655EBA"/>
    <w:rsid w:val="0065756A"/>
    <w:rsid w:val="0066022A"/>
    <w:rsid w:val="00662ECA"/>
    <w:rsid w:val="00663B92"/>
    <w:rsid w:val="00663FF9"/>
    <w:rsid w:val="00665BF6"/>
    <w:rsid w:val="00666A2A"/>
    <w:rsid w:val="00666AEA"/>
    <w:rsid w:val="006670D2"/>
    <w:rsid w:val="00667E47"/>
    <w:rsid w:val="006708A3"/>
    <w:rsid w:val="006732E7"/>
    <w:rsid w:val="00676736"/>
    <w:rsid w:val="00677451"/>
    <w:rsid w:val="0068018E"/>
    <w:rsid w:val="00680463"/>
    <w:rsid w:val="00680563"/>
    <w:rsid w:val="006809E8"/>
    <w:rsid w:val="006817B3"/>
    <w:rsid w:val="006819D0"/>
    <w:rsid w:val="0068294B"/>
    <w:rsid w:val="00685E4D"/>
    <w:rsid w:val="00687ED6"/>
    <w:rsid w:val="00690C55"/>
    <w:rsid w:val="00691431"/>
    <w:rsid w:val="006931CB"/>
    <w:rsid w:val="006944C9"/>
    <w:rsid w:val="006954EE"/>
    <w:rsid w:val="00695E70"/>
    <w:rsid w:val="006962A8"/>
    <w:rsid w:val="006A0353"/>
    <w:rsid w:val="006A0FC5"/>
    <w:rsid w:val="006A20A1"/>
    <w:rsid w:val="006A30E7"/>
    <w:rsid w:val="006A62AD"/>
    <w:rsid w:val="006A6756"/>
    <w:rsid w:val="006A7603"/>
    <w:rsid w:val="006B2283"/>
    <w:rsid w:val="006B4837"/>
    <w:rsid w:val="006B5AD3"/>
    <w:rsid w:val="006C09C2"/>
    <w:rsid w:val="006C0F0F"/>
    <w:rsid w:val="006C1299"/>
    <w:rsid w:val="006C2A7B"/>
    <w:rsid w:val="006C548F"/>
    <w:rsid w:val="006C5BE3"/>
    <w:rsid w:val="006C6DBA"/>
    <w:rsid w:val="006C74F4"/>
    <w:rsid w:val="006C7ACD"/>
    <w:rsid w:val="006C7C6C"/>
    <w:rsid w:val="006D0B60"/>
    <w:rsid w:val="006D0F65"/>
    <w:rsid w:val="006D4142"/>
    <w:rsid w:val="006D50E3"/>
    <w:rsid w:val="006D671D"/>
    <w:rsid w:val="006D68DA"/>
    <w:rsid w:val="006D69EE"/>
    <w:rsid w:val="006D6B2E"/>
    <w:rsid w:val="006D7017"/>
    <w:rsid w:val="006E2C90"/>
    <w:rsid w:val="006E32E0"/>
    <w:rsid w:val="006E37F9"/>
    <w:rsid w:val="006E4CD0"/>
    <w:rsid w:val="006E5523"/>
    <w:rsid w:val="006F044F"/>
    <w:rsid w:val="006F2013"/>
    <w:rsid w:val="006F46F7"/>
    <w:rsid w:val="006F6D65"/>
    <w:rsid w:val="006F6E56"/>
    <w:rsid w:val="006F7B5C"/>
    <w:rsid w:val="00700E4A"/>
    <w:rsid w:val="00701D7D"/>
    <w:rsid w:val="0070753F"/>
    <w:rsid w:val="0070755D"/>
    <w:rsid w:val="00714730"/>
    <w:rsid w:val="00715724"/>
    <w:rsid w:val="00715F75"/>
    <w:rsid w:val="00716E8A"/>
    <w:rsid w:val="00717F9A"/>
    <w:rsid w:val="0072031C"/>
    <w:rsid w:val="00721F7D"/>
    <w:rsid w:val="007238FF"/>
    <w:rsid w:val="0072569B"/>
    <w:rsid w:val="00725C30"/>
    <w:rsid w:val="0073003B"/>
    <w:rsid w:val="0073078F"/>
    <w:rsid w:val="00730AC1"/>
    <w:rsid w:val="007316E5"/>
    <w:rsid w:val="007334BE"/>
    <w:rsid w:val="0073380F"/>
    <w:rsid w:val="007365DE"/>
    <w:rsid w:val="00736964"/>
    <w:rsid w:val="00736B0D"/>
    <w:rsid w:val="00740A07"/>
    <w:rsid w:val="00740CBB"/>
    <w:rsid w:val="0074192B"/>
    <w:rsid w:val="007420EF"/>
    <w:rsid w:val="00742D4B"/>
    <w:rsid w:val="00742F8E"/>
    <w:rsid w:val="0074327C"/>
    <w:rsid w:val="00743A8C"/>
    <w:rsid w:val="00744F0F"/>
    <w:rsid w:val="00746A14"/>
    <w:rsid w:val="00746E82"/>
    <w:rsid w:val="00750FDE"/>
    <w:rsid w:val="00752180"/>
    <w:rsid w:val="007537E2"/>
    <w:rsid w:val="00753C61"/>
    <w:rsid w:val="00760BF3"/>
    <w:rsid w:val="00762B56"/>
    <w:rsid w:val="00763DBB"/>
    <w:rsid w:val="00765265"/>
    <w:rsid w:val="007654AB"/>
    <w:rsid w:val="00765E89"/>
    <w:rsid w:val="00767528"/>
    <w:rsid w:val="00770869"/>
    <w:rsid w:val="007729E2"/>
    <w:rsid w:val="00773076"/>
    <w:rsid w:val="00776D85"/>
    <w:rsid w:val="00777A71"/>
    <w:rsid w:val="007809A2"/>
    <w:rsid w:val="00780F01"/>
    <w:rsid w:val="00781144"/>
    <w:rsid w:val="007811C0"/>
    <w:rsid w:val="00782046"/>
    <w:rsid w:val="0078285D"/>
    <w:rsid w:val="0078379E"/>
    <w:rsid w:val="00785EB7"/>
    <w:rsid w:val="0078607D"/>
    <w:rsid w:val="007864FA"/>
    <w:rsid w:val="0078769E"/>
    <w:rsid w:val="007878B3"/>
    <w:rsid w:val="00790159"/>
    <w:rsid w:val="0079091C"/>
    <w:rsid w:val="00791647"/>
    <w:rsid w:val="007926DE"/>
    <w:rsid w:val="00793809"/>
    <w:rsid w:val="00794F23"/>
    <w:rsid w:val="00797D2E"/>
    <w:rsid w:val="007A2894"/>
    <w:rsid w:val="007A39CC"/>
    <w:rsid w:val="007A4358"/>
    <w:rsid w:val="007A6696"/>
    <w:rsid w:val="007B3D18"/>
    <w:rsid w:val="007B3E48"/>
    <w:rsid w:val="007B4063"/>
    <w:rsid w:val="007B4180"/>
    <w:rsid w:val="007B5233"/>
    <w:rsid w:val="007B65D7"/>
    <w:rsid w:val="007C1D9F"/>
    <w:rsid w:val="007C2637"/>
    <w:rsid w:val="007C40AD"/>
    <w:rsid w:val="007D0699"/>
    <w:rsid w:val="007D56DD"/>
    <w:rsid w:val="007D6783"/>
    <w:rsid w:val="007D73ED"/>
    <w:rsid w:val="007E006F"/>
    <w:rsid w:val="007E05D4"/>
    <w:rsid w:val="007E3F2F"/>
    <w:rsid w:val="007E4370"/>
    <w:rsid w:val="007F143E"/>
    <w:rsid w:val="007F183C"/>
    <w:rsid w:val="007F3F50"/>
    <w:rsid w:val="007F4343"/>
    <w:rsid w:val="007F7508"/>
    <w:rsid w:val="007F767C"/>
    <w:rsid w:val="007F7EB6"/>
    <w:rsid w:val="00801B32"/>
    <w:rsid w:val="0080386B"/>
    <w:rsid w:val="008053DB"/>
    <w:rsid w:val="008055FC"/>
    <w:rsid w:val="00806777"/>
    <w:rsid w:val="00806CF9"/>
    <w:rsid w:val="00806E2E"/>
    <w:rsid w:val="00807B56"/>
    <w:rsid w:val="00807C11"/>
    <w:rsid w:val="00810743"/>
    <w:rsid w:val="00811B70"/>
    <w:rsid w:val="00812064"/>
    <w:rsid w:val="00812CDB"/>
    <w:rsid w:val="008132A0"/>
    <w:rsid w:val="0081388D"/>
    <w:rsid w:val="0081501F"/>
    <w:rsid w:val="008159EE"/>
    <w:rsid w:val="0081711D"/>
    <w:rsid w:val="008201F4"/>
    <w:rsid w:val="00821FD9"/>
    <w:rsid w:val="008237CA"/>
    <w:rsid w:val="008241A1"/>
    <w:rsid w:val="008243FE"/>
    <w:rsid w:val="0082491E"/>
    <w:rsid w:val="00825350"/>
    <w:rsid w:val="008308C2"/>
    <w:rsid w:val="0083215F"/>
    <w:rsid w:val="0084055A"/>
    <w:rsid w:val="008412EE"/>
    <w:rsid w:val="00843C9A"/>
    <w:rsid w:val="0084454F"/>
    <w:rsid w:val="0084477C"/>
    <w:rsid w:val="008447F7"/>
    <w:rsid w:val="00845BB9"/>
    <w:rsid w:val="00846397"/>
    <w:rsid w:val="008465E2"/>
    <w:rsid w:val="00847214"/>
    <w:rsid w:val="00850E33"/>
    <w:rsid w:val="00851812"/>
    <w:rsid w:val="00851DDE"/>
    <w:rsid w:val="00852989"/>
    <w:rsid w:val="0085350E"/>
    <w:rsid w:val="00854402"/>
    <w:rsid w:val="00854A54"/>
    <w:rsid w:val="008564B9"/>
    <w:rsid w:val="00856A08"/>
    <w:rsid w:val="0086111B"/>
    <w:rsid w:val="00863B21"/>
    <w:rsid w:val="00871E3C"/>
    <w:rsid w:val="00877DF4"/>
    <w:rsid w:val="0088044F"/>
    <w:rsid w:val="00880C3D"/>
    <w:rsid w:val="008829A1"/>
    <w:rsid w:val="008831EB"/>
    <w:rsid w:val="00884724"/>
    <w:rsid w:val="00886638"/>
    <w:rsid w:val="00887D77"/>
    <w:rsid w:val="008900CF"/>
    <w:rsid w:val="00892A19"/>
    <w:rsid w:val="0089427A"/>
    <w:rsid w:val="00895368"/>
    <w:rsid w:val="00896532"/>
    <w:rsid w:val="008A1731"/>
    <w:rsid w:val="008A1809"/>
    <w:rsid w:val="008A3E08"/>
    <w:rsid w:val="008A46AA"/>
    <w:rsid w:val="008A4AE4"/>
    <w:rsid w:val="008A7052"/>
    <w:rsid w:val="008A783A"/>
    <w:rsid w:val="008B2F33"/>
    <w:rsid w:val="008B35B6"/>
    <w:rsid w:val="008B4E01"/>
    <w:rsid w:val="008B65E7"/>
    <w:rsid w:val="008B7319"/>
    <w:rsid w:val="008C1B6E"/>
    <w:rsid w:val="008C1B93"/>
    <w:rsid w:val="008C2304"/>
    <w:rsid w:val="008C4576"/>
    <w:rsid w:val="008C4DA5"/>
    <w:rsid w:val="008D011D"/>
    <w:rsid w:val="008D0799"/>
    <w:rsid w:val="008D191D"/>
    <w:rsid w:val="008D4F55"/>
    <w:rsid w:val="008D720B"/>
    <w:rsid w:val="008E0110"/>
    <w:rsid w:val="008E06F6"/>
    <w:rsid w:val="008E23F6"/>
    <w:rsid w:val="008E329B"/>
    <w:rsid w:val="008E36B2"/>
    <w:rsid w:val="008E3EF4"/>
    <w:rsid w:val="008E49A1"/>
    <w:rsid w:val="008E661A"/>
    <w:rsid w:val="008F1B19"/>
    <w:rsid w:val="008F298E"/>
    <w:rsid w:val="008F34CF"/>
    <w:rsid w:val="008F43AA"/>
    <w:rsid w:val="008F578D"/>
    <w:rsid w:val="008F7E21"/>
    <w:rsid w:val="008F7F54"/>
    <w:rsid w:val="009011D4"/>
    <w:rsid w:val="009016D5"/>
    <w:rsid w:val="009017F1"/>
    <w:rsid w:val="00901D12"/>
    <w:rsid w:val="00904C0B"/>
    <w:rsid w:val="00906711"/>
    <w:rsid w:val="009068FD"/>
    <w:rsid w:val="00906BBD"/>
    <w:rsid w:val="009071B9"/>
    <w:rsid w:val="0090734B"/>
    <w:rsid w:val="009106C1"/>
    <w:rsid w:val="00911C4C"/>
    <w:rsid w:val="009123D8"/>
    <w:rsid w:val="00913512"/>
    <w:rsid w:val="00914863"/>
    <w:rsid w:val="009170AD"/>
    <w:rsid w:val="00921A6E"/>
    <w:rsid w:val="00922D53"/>
    <w:rsid w:val="0092534A"/>
    <w:rsid w:val="009263C7"/>
    <w:rsid w:val="009264E1"/>
    <w:rsid w:val="009265CF"/>
    <w:rsid w:val="0093033B"/>
    <w:rsid w:val="00932CE3"/>
    <w:rsid w:val="0093332B"/>
    <w:rsid w:val="0093436E"/>
    <w:rsid w:val="0094093C"/>
    <w:rsid w:val="00940EF3"/>
    <w:rsid w:val="00941056"/>
    <w:rsid w:val="00941C00"/>
    <w:rsid w:val="00941D80"/>
    <w:rsid w:val="00943A42"/>
    <w:rsid w:val="009453C1"/>
    <w:rsid w:val="00947AE3"/>
    <w:rsid w:val="0095133D"/>
    <w:rsid w:val="0095200D"/>
    <w:rsid w:val="00952BDB"/>
    <w:rsid w:val="00953582"/>
    <w:rsid w:val="00956120"/>
    <w:rsid w:val="00957D53"/>
    <w:rsid w:val="00960792"/>
    <w:rsid w:val="00961FED"/>
    <w:rsid w:val="0096270F"/>
    <w:rsid w:val="0096728B"/>
    <w:rsid w:val="00967B30"/>
    <w:rsid w:val="00967C1C"/>
    <w:rsid w:val="00967FCB"/>
    <w:rsid w:val="0097274E"/>
    <w:rsid w:val="00974113"/>
    <w:rsid w:val="00975AC4"/>
    <w:rsid w:val="009763BD"/>
    <w:rsid w:val="00977285"/>
    <w:rsid w:val="009774B9"/>
    <w:rsid w:val="00984B3C"/>
    <w:rsid w:val="00984DA0"/>
    <w:rsid w:val="00985426"/>
    <w:rsid w:val="00985EF6"/>
    <w:rsid w:val="0098694A"/>
    <w:rsid w:val="00987BC4"/>
    <w:rsid w:val="00991613"/>
    <w:rsid w:val="009917A8"/>
    <w:rsid w:val="009921F2"/>
    <w:rsid w:val="009932CA"/>
    <w:rsid w:val="009934C2"/>
    <w:rsid w:val="009962E4"/>
    <w:rsid w:val="00996BAB"/>
    <w:rsid w:val="00996E0A"/>
    <w:rsid w:val="00996EAD"/>
    <w:rsid w:val="009976DD"/>
    <w:rsid w:val="009A003E"/>
    <w:rsid w:val="009A0140"/>
    <w:rsid w:val="009A09A6"/>
    <w:rsid w:val="009A3206"/>
    <w:rsid w:val="009A4138"/>
    <w:rsid w:val="009A5485"/>
    <w:rsid w:val="009A7461"/>
    <w:rsid w:val="009B1957"/>
    <w:rsid w:val="009B25B3"/>
    <w:rsid w:val="009B3CD1"/>
    <w:rsid w:val="009B7848"/>
    <w:rsid w:val="009C0B83"/>
    <w:rsid w:val="009C18A4"/>
    <w:rsid w:val="009C3F12"/>
    <w:rsid w:val="009C4C5F"/>
    <w:rsid w:val="009C53F3"/>
    <w:rsid w:val="009C71A9"/>
    <w:rsid w:val="009D368C"/>
    <w:rsid w:val="009D4125"/>
    <w:rsid w:val="009E0B82"/>
    <w:rsid w:val="009E1E7B"/>
    <w:rsid w:val="009E26B1"/>
    <w:rsid w:val="009E3850"/>
    <w:rsid w:val="009E493C"/>
    <w:rsid w:val="009E5643"/>
    <w:rsid w:val="009E67B2"/>
    <w:rsid w:val="009E6C66"/>
    <w:rsid w:val="009F06A9"/>
    <w:rsid w:val="009F238D"/>
    <w:rsid w:val="009F40E6"/>
    <w:rsid w:val="009F4771"/>
    <w:rsid w:val="009F5E75"/>
    <w:rsid w:val="009F77D2"/>
    <w:rsid w:val="00A03A79"/>
    <w:rsid w:val="00A04018"/>
    <w:rsid w:val="00A0550C"/>
    <w:rsid w:val="00A0557D"/>
    <w:rsid w:val="00A05CA6"/>
    <w:rsid w:val="00A066A3"/>
    <w:rsid w:val="00A078AF"/>
    <w:rsid w:val="00A12C9C"/>
    <w:rsid w:val="00A136DC"/>
    <w:rsid w:val="00A13851"/>
    <w:rsid w:val="00A149C0"/>
    <w:rsid w:val="00A156A5"/>
    <w:rsid w:val="00A17DC4"/>
    <w:rsid w:val="00A24CF9"/>
    <w:rsid w:val="00A250FE"/>
    <w:rsid w:val="00A26617"/>
    <w:rsid w:val="00A303CE"/>
    <w:rsid w:val="00A3056C"/>
    <w:rsid w:val="00A307CF"/>
    <w:rsid w:val="00A3457E"/>
    <w:rsid w:val="00A35880"/>
    <w:rsid w:val="00A35C30"/>
    <w:rsid w:val="00A42B9A"/>
    <w:rsid w:val="00A4332D"/>
    <w:rsid w:val="00A43AA1"/>
    <w:rsid w:val="00A50396"/>
    <w:rsid w:val="00A56E80"/>
    <w:rsid w:val="00A62AC1"/>
    <w:rsid w:val="00A62B6C"/>
    <w:rsid w:val="00A655D4"/>
    <w:rsid w:val="00A72421"/>
    <w:rsid w:val="00A72A1B"/>
    <w:rsid w:val="00A73A3B"/>
    <w:rsid w:val="00A753C8"/>
    <w:rsid w:val="00A7554B"/>
    <w:rsid w:val="00A7655A"/>
    <w:rsid w:val="00A7755A"/>
    <w:rsid w:val="00A777C6"/>
    <w:rsid w:val="00A802D1"/>
    <w:rsid w:val="00A806C7"/>
    <w:rsid w:val="00A81A6D"/>
    <w:rsid w:val="00A82BF2"/>
    <w:rsid w:val="00A83D56"/>
    <w:rsid w:val="00A83EB5"/>
    <w:rsid w:val="00A85D2A"/>
    <w:rsid w:val="00A87B5D"/>
    <w:rsid w:val="00A87F24"/>
    <w:rsid w:val="00A92A77"/>
    <w:rsid w:val="00A944F4"/>
    <w:rsid w:val="00A95EC6"/>
    <w:rsid w:val="00AA05CD"/>
    <w:rsid w:val="00AA09FB"/>
    <w:rsid w:val="00AA0F64"/>
    <w:rsid w:val="00AA1B2D"/>
    <w:rsid w:val="00AA337E"/>
    <w:rsid w:val="00AA4438"/>
    <w:rsid w:val="00AA5061"/>
    <w:rsid w:val="00AA637D"/>
    <w:rsid w:val="00AA67E6"/>
    <w:rsid w:val="00AA6982"/>
    <w:rsid w:val="00AA7363"/>
    <w:rsid w:val="00AB0445"/>
    <w:rsid w:val="00AB0717"/>
    <w:rsid w:val="00AB1194"/>
    <w:rsid w:val="00AB173C"/>
    <w:rsid w:val="00AB177C"/>
    <w:rsid w:val="00AB2C7C"/>
    <w:rsid w:val="00AB4103"/>
    <w:rsid w:val="00AC1527"/>
    <w:rsid w:val="00AC2E73"/>
    <w:rsid w:val="00AC3339"/>
    <w:rsid w:val="00AC44C5"/>
    <w:rsid w:val="00AC5AFD"/>
    <w:rsid w:val="00AC7E45"/>
    <w:rsid w:val="00AD074D"/>
    <w:rsid w:val="00AD07D2"/>
    <w:rsid w:val="00AD2556"/>
    <w:rsid w:val="00AD40E6"/>
    <w:rsid w:val="00AD4E85"/>
    <w:rsid w:val="00AD50AE"/>
    <w:rsid w:val="00AD6AE1"/>
    <w:rsid w:val="00AE0630"/>
    <w:rsid w:val="00AE4F1D"/>
    <w:rsid w:val="00AE5904"/>
    <w:rsid w:val="00AE7AE6"/>
    <w:rsid w:val="00AF2E0C"/>
    <w:rsid w:val="00AF352F"/>
    <w:rsid w:val="00AF56C0"/>
    <w:rsid w:val="00AF7F3D"/>
    <w:rsid w:val="00B0338D"/>
    <w:rsid w:val="00B04771"/>
    <w:rsid w:val="00B06380"/>
    <w:rsid w:val="00B13D3B"/>
    <w:rsid w:val="00B140A4"/>
    <w:rsid w:val="00B1449A"/>
    <w:rsid w:val="00B17D65"/>
    <w:rsid w:val="00B206F8"/>
    <w:rsid w:val="00B254C3"/>
    <w:rsid w:val="00B265A7"/>
    <w:rsid w:val="00B2683C"/>
    <w:rsid w:val="00B324E7"/>
    <w:rsid w:val="00B3250F"/>
    <w:rsid w:val="00B43397"/>
    <w:rsid w:val="00B470C6"/>
    <w:rsid w:val="00B57C03"/>
    <w:rsid w:val="00B57C3D"/>
    <w:rsid w:val="00B63092"/>
    <w:rsid w:val="00B667B2"/>
    <w:rsid w:val="00B66F83"/>
    <w:rsid w:val="00B6706C"/>
    <w:rsid w:val="00B71119"/>
    <w:rsid w:val="00B72391"/>
    <w:rsid w:val="00B725E5"/>
    <w:rsid w:val="00B730D8"/>
    <w:rsid w:val="00B7436C"/>
    <w:rsid w:val="00B80AC5"/>
    <w:rsid w:val="00B811B1"/>
    <w:rsid w:val="00B81572"/>
    <w:rsid w:val="00B8218C"/>
    <w:rsid w:val="00B828A8"/>
    <w:rsid w:val="00B83F9C"/>
    <w:rsid w:val="00B84AAD"/>
    <w:rsid w:val="00B859DB"/>
    <w:rsid w:val="00B86165"/>
    <w:rsid w:val="00B86230"/>
    <w:rsid w:val="00B867B7"/>
    <w:rsid w:val="00B8745A"/>
    <w:rsid w:val="00B92868"/>
    <w:rsid w:val="00B93380"/>
    <w:rsid w:val="00B934A1"/>
    <w:rsid w:val="00B94640"/>
    <w:rsid w:val="00B9522C"/>
    <w:rsid w:val="00B959D1"/>
    <w:rsid w:val="00B95E0E"/>
    <w:rsid w:val="00B960E5"/>
    <w:rsid w:val="00BA244B"/>
    <w:rsid w:val="00BA2C0D"/>
    <w:rsid w:val="00BA321E"/>
    <w:rsid w:val="00BA41B8"/>
    <w:rsid w:val="00BA788C"/>
    <w:rsid w:val="00BB033E"/>
    <w:rsid w:val="00BB52EE"/>
    <w:rsid w:val="00BB5558"/>
    <w:rsid w:val="00BC2D41"/>
    <w:rsid w:val="00BC5A95"/>
    <w:rsid w:val="00BD18BE"/>
    <w:rsid w:val="00BD2605"/>
    <w:rsid w:val="00BD3AC4"/>
    <w:rsid w:val="00BE065D"/>
    <w:rsid w:val="00BE5225"/>
    <w:rsid w:val="00BE7AD9"/>
    <w:rsid w:val="00BF1EB7"/>
    <w:rsid w:val="00BF2C5A"/>
    <w:rsid w:val="00BF35BA"/>
    <w:rsid w:val="00C0155E"/>
    <w:rsid w:val="00C033C1"/>
    <w:rsid w:val="00C0346C"/>
    <w:rsid w:val="00C03950"/>
    <w:rsid w:val="00C04127"/>
    <w:rsid w:val="00C06D0B"/>
    <w:rsid w:val="00C1003E"/>
    <w:rsid w:val="00C1213E"/>
    <w:rsid w:val="00C12259"/>
    <w:rsid w:val="00C13654"/>
    <w:rsid w:val="00C206A5"/>
    <w:rsid w:val="00C24579"/>
    <w:rsid w:val="00C2503A"/>
    <w:rsid w:val="00C2535B"/>
    <w:rsid w:val="00C27658"/>
    <w:rsid w:val="00C3000C"/>
    <w:rsid w:val="00C31686"/>
    <w:rsid w:val="00C364BF"/>
    <w:rsid w:val="00C36612"/>
    <w:rsid w:val="00C36ED5"/>
    <w:rsid w:val="00C3721E"/>
    <w:rsid w:val="00C37CEF"/>
    <w:rsid w:val="00C37EB4"/>
    <w:rsid w:val="00C40483"/>
    <w:rsid w:val="00C40A90"/>
    <w:rsid w:val="00C44C32"/>
    <w:rsid w:val="00C44E3B"/>
    <w:rsid w:val="00C469EF"/>
    <w:rsid w:val="00C5452C"/>
    <w:rsid w:val="00C54796"/>
    <w:rsid w:val="00C56AE1"/>
    <w:rsid w:val="00C613B6"/>
    <w:rsid w:val="00C6383B"/>
    <w:rsid w:val="00C63D98"/>
    <w:rsid w:val="00C65BBF"/>
    <w:rsid w:val="00C70C47"/>
    <w:rsid w:val="00C71D62"/>
    <w:rsid w:val="00C730AB"/>
    <w:rsid w:val="00C73281"/>
    <w:rsid w:val="00C77DD5"/>
    <w:rsid w:val="00C811CF"/>
    <w:rsid w:val="00C81790"/>
    <w:rsid w:val="00C84F82"/>
    <w:rsid w:val="00C85A30"/>
    <w:rsid w:val="00C87EDC"/>
    <w:rsid w:val="00C92154"/>
    <w:rsid w:val="00C93BF9"/>
    <w:rsid w:val="00C9421A"/>
    <w:rsid w:val="00C946FE"/>
    <w:rsid w:val="00C95572"/>
    <w:rsid w:val="00C956FD"/>
    <w:rsid w:val="00C95C25"/>
    <w:rsid w:val="00C95CAB"/>
    <w:rsid w:val="00C95F17"/>
    <w:rsid w:val="00C96FD1"/>
    <w:rsid w:val="00CA1477"/>
    <w:rsid w:val="00CA50FE"/>
    <w:rsid w:val="00CA5DF5"/>
    <w:rsid w:val="00CA7F1B"/>
    <w:rsid w:val="00CB2A72"/>
    <w:rsid w:val="00CB4890"/>
    <w:rsid w:val="00CB76B3"/>
    <w:rsid w:val="00CB792E"/>
    <w:rsid w:val="00CC0FFA"/>
    <w:rsid w:val="00CC2FB3"/>
    <w:rsid w:val="00CC439B"/>
    <w:rsid w:val="00CC4993"/>
    <w:rsid w:val="00CD23C2"/>
    <w:rsid w:val="00CD3C3A"/>
    <w:rsid w:val="00CD4F2E"/>
    <w:rsid w:val="00CD5550"/>
    <w:rsid w:val="00CE5A3D"/>
    <w:rsid w:val="00CE61F4"/>
    <w:rsid w:val="00CE7C1F"/>
    <w:rsid w:val="00CF08BF"/>
    <w:rsid w:val="00CF3F2F"/>
    <w:rsid w:val="00CF493F"/>
    <w:rsid w:val="00CF5A24"/>
    <w:rsid w:val="00CF686C"/>
    <w:rsid w:val="00D008F5"/>
    <w:rsid w:val="00D02BCB"/>
    <w:rsid w:val="00D070E7"/>
    <w:rsid w:val="00D139F1"/>
    <w:rsid w:val="00D13C75"/>
    <w:rsid w:val="00D15B9A"/>
    <w:rsid w:val="00D167D1"/>
    <w:rsid w:val="00D26FDE"/>
    <w:rsid w:val="00D3172E"/>
    <w:rsid w:val="00D31A82"/>
    <w:rsid w:val="00D31EBA"/>
    <w:rsid w:val="00D32163"/>
    <w:rsid w:val="00D3642C"/>
    <w:rsid w:val="00D377B1"/>
    <w:rsid w:val="00D4174F"/>
    <w:rsid w:val="00D41E05"/>
    <w:rsid w:val="00D4252E"/>
    <w:rsid w:val="00D43555"/>
    <w:rsid w:val="00D43937"/>
    <w:rsid w:val="00D4529D"/>
    <w:rsid w:val="00D45493"/>
    <w:rsid w:val="00D47754"/>
    <w:rsid w:val="00D47972"/>
    <w:rsid w:val="00D52454"/>
    <w:rsid w:val="00D56F05"/>
    <w:rsid w:val="00D600C3"/>
    <w:rsid w:val="00D601FB"/>
    <w:rsid w:val="00D60468"/>
    <w:rsid w:val="00D60C86"/>
    <w:rsid w:val="00D6131F"/>
    <w:rsid w:val="00D61DC5"/>
    <w:rsid w:val="00D61FF5"/>
    <w:rsid w:val="00D62123"/>
    <w:rsid w:val="00D625BE"/>
    <w:rsid w:val="00D6461B"/>
    <w:rsid w:val="00D672E7"/>
    <w:rsid w:val="00D67CCE"/>
    <w:rsid w:val="00D713C8"/>
    <w:rsid w:val="00D71B75"/>
    <w:rsid w:val="00D823CF"/>
    <w:rsid w:val="00D8349D"/>
    <w:rsid w:val="00D83562"/>
    <w:rsid w:val="00D87024"/>
    <w:rsid w:val="00D87E85"/>
    <w:rsid w:val="00D91473"/>
    <w:rsid w:val="00D927A9"/>
    <w:rsid w:val="00D93822"/>
    <w:rsid w:val="00D942CA"/>
    <w:rsid w:val="00D957C8"/>
    <w:rsid w:val="00DA001F"/>
    <w:rsid w:val="00DA2261"/>
    <w:rsid w:val="00DA4632"/>
    <w:rsid w:val="00DA7E40"/>
    <w:rsid w:val="00DB10AF"/>
    <w:rsid w:val="00DB4A3F"/>
    <w:rsid w:val="00DC13CA"/>
    <w:rsid w:val="00DC3FD5"/>
    <w:rsid w:val="00DC49E2"/>
    <w:rsid w:val="00DC5861"/>
    <w:rsid w:val="00DD0DAB"/>
    <w:rsid w:val="00DD41FD"/>
    <w:rsid w:val="00DD565E"/>
    <w:rsid w:val="00DD6972"/>
    <w:rsid w:val="00DD7C0A"/>
    <w:rsid w:val="00DE050D"/>
    <w:rsid w:val="00DE0518"/>
    <w:rsid w:val="00DE2CD8"/>
    <w:rsid w:val="00DE37FC"/>
    <w:rsid w:val="00DF0C18"/>
    <w:rsid w:val="00DF32F3"/>
    <w:rsid w:val="00DF6735"/>
    <w:rsid w:val="00DF6B4A"/>
    <w:rsid w:val="00E01D32"/>
    <w:rsid w:val="00E02B61"/>
    <w:rsid w:val="00E03070"/>
    <w:rsid w:val="00E0561B"/>
    <w:rsid w:val="00E068F2"/>
    <w:rsid w:val="00E120EB"/>
    <w:rsid w:val="00E126E0"/>
    <w:rsid w:val="00E12A86"/>
    <w:rsid w:val="00E142A2"/>
    <w:rsid w:val="00E146DB"/>
    <w:rsid w:val="00E14BCB"/>
    <w:rsid w:val="00E1615F"/>
    <w:rsid w:val="00E17D10"/>
    <w:rsid w:val="00E2245D"/>
    <w:rsid w:val="00E2381D"/>
    <w:rsid w:val="00E24621"/>
    <w:rsid w:val="00E2463A"/>
    <w:rsid w:val="00E30DBF"/>
    <w:rsid w:val="00E319D1"/>
    <w:rsid w:val="00E3221B"/>
    <w:rsid w:val="00E3386A"/>
    <w:rsid w:val="00E33ED0"/>
    <w:rsid w:val="00E41C7B"/>
    <w:rsid w:val="00E41DC4"/>
    <w:rsid w:val="00E42E5F"/>
    <w:rsid w:val="00E449DD"/>
    <w:rsid w:val="00E46645"/>
    <w:rsid w:val="00E46671"/>
    <w:rsid w:val="00E47040"/>
    <w:rsid w:val="00E47D1B"/>
    <w:rsid w:val="00E5018C"/>
    <w:rsid w:val="00E54302"/>
    <w:rsid w:val="00E54E10"/>
    <w:rsid w:val="00E56B78"/>
    <w:rsid w:val="00E57819"/>
    <w:rsid w:val="00E57CF1"/>
    <w:rsid w:val="00E63A03"/>
    <w:rsid w:val="00E648C4"/>
    <w:rsid w:val="00E658A8"/>
    <w:rsid w:val="00E66BCC"/>
    <w:rsid w:val="00E66C3E"/>
    <w:rsid w:val="00E6750E"/>
    <w:rsid w:val="00E708C6"/>
    <w:rsid w:val="00E70D08"/>
    <w:rsid w:val="00E71DF0"/>
    <w:rsid w:val="00E773E8"/>
    <w:rsid w:val="00E8378E"/>
    <w:rsid w:val="00E85D93"/>
    <w:rsid w:val="00E8761A"/>
    <w:rsid w:val="00E9007C"/>
    <w:rsid w:val="00E93D42"/>
    <w:rsid w:val="00E96B4B"/>
    <w:rsid w:val="00EA1C70"/>
    <w:rsid w:val="00EA2E61"/>
    <w:rsid w:val="00EA333E"/>
    <w:rsid w:val="00EA36A9"/>
    <w:rsid w:val="00EA37F4"/>
    <w:rsid w:val="00EA4B53"/>
    <w:rsid w:val="00EA6E32"/>
    <w:rsid w:val="00EB112A"/>
    <w:rsid w:val="00EB1439"/>
    <w:rsid w:val="00EB26BB"/>
    <w:rsid w:val="00EB2793"/>
    <w:rsid w:val="00EB45EC"/>
    <w:rsid w:val="00EB4A1D"/>
    <w:rsid w:val="00EB653D"/>
    <w:rsid w:val="00EB771E"/>
    <w:rsid w:val="00EB7F5F"/>
    <w:rsid w:val="00EC0144"/>
    <w:rsid w:val="00EC0593"/>
    <w:rsid w:val="00EC32C2"/>
    <w:rsid w:val="00EC4AE1"/>
    <w:rsid w:val="00EC51AF"/>
    <w:rsid w:val="00EC701C"/>
    <w:rsid w:val="00ED4712"/>
    <w:rsid w:val="00ED4C8B"/>
    <w:rsid w:val="00ED56D6"/>
    <w:rsid w:val="00ED699D"/>
    <w:rsid w:val="00ED7315"/>
    <w:rsid w:val="00EE08BA"/>
    <w:rsid w:val="00EE0B88"/>
    <w:rsid w:val="00EE40F0"/>
    <w:rsid w:val="00EE4149"/>
    <w:rsid w:val="00EE4B6A"/>
    <w:rsid w:val="00EE4C2A"/>
    <w:rsid w:val="00EE62DD"/>
    <w:rsid w:val="00EF0C86"/>
    <w:rsid w:val="00EF1884"/>
    <w:rsid w:val="00EF38B0"/>
    <w:rsid w:val="00EF5D68"/>
    <w:rsid w:val="00F01925"/>
    <w:rsid w:val="00F02347"/>
    <w:rsid w:val="00F07689"/>
    <w:rsid w:val="00F10687"/>
    <w:rsid w:val="00F11DC6"/>
    <w:rsid w:val="00F132C5"/>
    <w:rsid w:val="00F14C6C"/>
    <w:rsid w:val="00F20099"/>
    <w:rsid w:val="00F214A8"/>
    <w:rsid w:val="00F21861"/>
    <w:rsid w:val="00F21B38"/>
    <w:rsid w:val="00F225AF"/>
    <w:rsid w:val="00F243F5"/>
    <w:rsid w:val="00F24441"/>
    <w:rsid w:val="00F26464"/>
    <w:rsid w:val="00F305AA"/>
    <w:rsid w:val="00F308F9"/>
    <w:rsid w:val="00F30F36"/>
    <w:rsid w:val="00F319B6"/>
    <w:rsid w:val="00F31EC7"/>
    <w:rsid w:val="00F321AB"/>
    <w:rsid w:val="00F3368F"/>
    <w:rsid w:val="00F33DEC"/>
    <w:rsid w:val="00F34C34"/>
    <w:rsid w:val="00F361F8"/>
    <w:rsid w:val="00F3679B"/>
    <w:rsid w:val="00F37DFA"/>
    <w:rsid w:val="00F4062E"/>
    <w:rsid w:val="00F40688"/>
    <w:rsid w:val="00F412D1"/>
    <w:rsid w:val="00F4182E"/>
    <w:rsid w:val="00F41862"/>
    <w:rsid w:val="00F421D2"/>
    <w:rsid w:val="00F4425B"/>
    <w:rsid w:val="00F47402"/>
    <w:rsid w:val="00F5014A"/>
    <w:rsid w:val="00F51399"/>
    <w:rsid w:val="00F524D9"/>
    <w:rsid w:val="00F527C1"/>
    <w:rsid w:val="00F53227"/>
    <w:rsid w:val="00F54442"/>
    <w:rsid w:val="00F54831"/>
    <w:rsid w:val="00F56D9A"/>
    <w:rsid w:val="00F57D0E"/>
    <w:rsid w:val="00F57F42"/>
    <w:rsid w:val="00F601FD"/>
    <w:rsid w:val="00F61A80"/>
    <w:rsid w:val="00F62933"/>
    <w:rsid w:val="00F63E68"/>
    <w:rsid w:val="00F64BE3"/>
    <w:rsid w:val="00F6698D"/>
    <w:rsid w:val="00F7216E"/>
    <w:rsid w:val="00F72F3F"/>
    <w:rsid w:val="00F741A0"/>
    <w:rsid w:val="00F7514A"/>
    <w:rsid w:val="00F802FB"/>
    <w:rsid w:val="00F858E4"/>
    <w:rsid w:val="00F8617D"/>
    <w:rsid w:val="00F866E3"/>
    <w:rsid w:val="00F86A97"/>
    <w:rsid w:val="00F879AC"/>
    <w:rsid w:val="00F91A26"/>
    <w:rsid w:val="00F93AE9"/>
    <w:rsid w:val="00F93F9E"/>
    <w:rsid w:val="00F94C8A"/>
    <w:rsid w:val="00F9794C"/>
    <w:rsid w:val="00FA1BF4"/>
    <w:rsid w:val="00FA25B6"/>
    <w:rsid w:val="00FA3BC5"/>
    <w:rsid w:val="00FA5B5C"/>
    <w:rsid w:val="00FA5EDC"/>
    <w:rsid w:val="00FA7F97"/>
    <w:rsid w:val="00FB0839"/>
    <w:rsid w:val="00FB092B"/>
    <w:rsid w:val="00FB15D6"/>
    <w:rsid w:val="00FB2171"/>
    <w:rsid w:val="00FB2D2A"/>
    <w:rsid w:val="00FC018F"/>
    <w:rsid w:val="00FC27FE"/>
    <w:rsid w:val="00FC3147"/>
    <w:rsid w:val="00FC352B"/>
    <w:rsid w:val="00FC38C3"/>
    <w:rsid w:val="00FC5F3C"/>
    <w:rsid w:val="00FC73B6"/>
    <w:rsid w:val="00FC7F26"/>
    <w:rsid w:val="00FD1E79"/>
    <w:rsid w:val="00FD20AB"/>
    <w:rsid w:val="00FD2649"/>
    <w:rsid w:val="00FD3C78"/>
    <w:rsid w:val="00FD5ADD"/>
    <w:rsid w:val="00FD6DC0"/>
    <w:rsid w:val="00FD73AF"/>
    <w:rsid w:val="00FD7CA6"/>
    <w:rsid w:val="00FE0067"/>
    <w:rsid w:val="00FE092C"/>
    <w:rsid w:val="00FE0A33"/>
    <w:rsid w:val="00FE1601"/>
    <w:rsid w:val="00FE2F6C"/>
    <w:rsid w:val="00FE37C8"/>
    <w:rsid w:val="00FE3863"/>
    <w:rsid w:val="00FE3F97"/>
    <w:rsid w:val="00FE48A3"/>
    <w:rsid w:val="00FE4AFE"/>
    <w:rsid w:val="00FE4CA2"/>
    <w:rsid w:val="00FE4E0E"/>
    <w:rsid w:val="00FE653F"/>
    <w:rsid w:val="00FE6DC8"/>
    <w:rsid w:val="00FF21FD"/>
    <w:rsid w:val="00FF2324"/>
    <w:rsid w:val="00FF26FB"/>
    <w:rsid w:val="00FF2B82"/>
    <w:rsid w:val="00FF31F5"/>
    <w:rsid w:val="00FF4B06"/>
    <w:rsid w:val="00FF54AF"/>
    <w:rsid w:val="00FF576E"/>
    <w:rsid w:val="00FF61ED"/>
    <w:rsid w:val="00FF71C7"/>
    <w:rsid w:val="01DEA44C"/>
    <w:rsid w:val="02E0D3FC"/>
    <w:rsid w:val="02F67842"/>
    <w:rsid w:val="05717606"/>
    <w:rsid w:val="0A68E905"/>
    <w:rsid w:val="124EEA58"/>
    <w:rsid w:val="1371D5DC"/>
    <w:rsid w:val="13C2764A"/>
    <w:rsid w:val="1492A7DB"/>
    <w:rsid w:val="149DA508"/>
    <w:rsid w:val="16146688"/>
    <w:rsid w:val="205E4219"/>
    <w:rsid w:val="206BEAE7"/>
    <w:rsid w:val="24682E7A"/>
    <w:rsid w:val="25BCD2DD"/>
    <w:rsid w:val="262EF69A"/>
    <w:rsid w:val="2C3928D0"/>
    <w:rsid w:val="2F30ED73"/>
    <w:rsid w:val="355E9B87"/>
    <w:rsid w:val="36C4835B"/>
    <w:rsid w:val="36E2D5BC"/>
    <w:rsid w:val="3B430029"/>
    <w:rsid w:val="3BB6DA57"/>
    <w:rsid w:val="3CC4A636"/>
    <w:rsid w:val="3E19A860"/>
    <w:rsid w:val="4782D339"/>
    <w:rsid w:val="482E2698"/>
    <w:rsid w:val="4A9DDE8C"/>
    <w:rsid w:val="4D1462FE"/>
    <w:rsid w:val="4D2ACE60"/>
    <w:rsid w:val="4D4732D5"/>
    <w:rsid w:val="4ED5340B"/>
    <w:rsid w:val="527C472F"/>
    <w:rsid w:val="53C6BC5B"/>
    <w:rsid w:val="556EFA0A"/>
    <w:rsid w:val="561769E1"/>
    <w:rsid w:val="58BF2878"/>
    <w:rsid w:val="59129A71"/>
    <w:rsid w:val="593A57F3"/>
    <w:rsid w:val="5B24D534"/>
    <w:rsid w:val="5F1CBC35"/>
    <w:rsid w:val="6236E22D"/>
    <w:rsid w:val="73CFADFB"/>
    <w:rsid w:val="7BA5A302"/>
    <w:rsid w:val="7E0D62D8"/>
    <w:rsid w:val="7F4976B9"/>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DAA5C5"/>
  <w15:docId w15:val="{9A383B6E-0400-40B0-886C-3A20D145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07AA"/>
    <w:pPr>
      <w:spacing w:before="120" w:after="120"/>
    </w:pPr>
    <w:rPr>
      <w:color w:val="000000" w:themeColor="text1"/>
      <w:sz w:val="24"/>
      <w:szCs w:val="24"/>
      <w:lang w:bidi="ar-SA"/>
    </w:rPr>
  </w:style>
  <w:style w:type="paragraph" w:styleId="Heading1">
    <w:name w:val="heading 1"/>
    <w:next w:val="BodyText"/>
    <w:link w:val="Heading1Char"/>
    <w:uiPriority w:val="99"/>
    <w:qFormat/>
    <w:rsid w:val="001D5D4F"/>
    <w:pPr>
      <w:keepNext/>
      <w:numPr>
        <w:numId w:val="16"/>
      </w:numPr>
      <w:tabs>
        <w:tab w:val="left" w:pos="720"/>
      </w:tabs>
      <w:autoSpaceDE w:val="0"/>
      <w:autoSpaceDN w:val="0"/>
      <w:adjustRightInd w:val="0"/>
      <w:spacing w:after="120"/>
      <w:ind w:left="720" w:hanging="720"/>
      <w:outlineLvl w:val="0"/>
    </w:pPr>
    <w:rPr>
      <w:rFonts w:ascii="Arial" w:eastAsia="Yu Gothic" w:hAnsi="Arial" w:cs="Arial"/>
      <w:b/>
      <w:bCs/>
      <w:color w:val="000000" w:themeColor="text1"/>
      <w:kern w:val="32"/>
      <w:sz w:val="36"/>
      <w:szCs w:val="32"/>
      <w:lang w:bidi="ar-SA"/>
    </w:rPr>
  </w:style>
  <w:style w:type="paragraph" w:styleId="Heading2">
    <w:name w:val="heading 2"/>
    <w:basedOn w:val="Heading1"/>
    <w:next w:val="BodyText"/>
    <w:link w:val="Heading2Char"/>
    <w:uiPriority w:val="99"/>
    <w:qFormat/>
    <w:rsid w:val="001D5D4F"/>
    <w:pPr>
      <w:numPr>
        <w:ilvl w:val="1"/>
      </w:numPr>
      <w:tabs>
        <w:tab w:val="clear" w:pos="720"/>
        <w:tab w:val="left" w:pos="907"/>
      </w:tabs>
      <w:spacing w:before="120"/>
      <w:ind w:left="900" w:hanging="900"/>
      <w:outlineLvl w:val="1"/>
    </w:pPr>
    <w:rPr>
      <w:iCs/>
      <w:sz w:val="32"/>
      <w:szCs w:val="28"/>
    </w:rPr>
  </w:style>
  <w:style w:type="paragraph" w:styleId="Heading3">
    <w:name w:val="heading 3"/>
    <w:basedOn w:val="Heading2"/>
    <w:next w:val="BodyText"/>
    <w:link w:val="Heading3Char"/>
    <w:uiPriority w:val="99"/>
    <w:qFormat/>
    <w:rsid w:val="00517F24"/>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qFormat/>
    <w:rsid w:val="004F07AA"/>
    <w:pPr>
      <w:numPr>
        <w:ilvl w:val="3"/>
      </w:numPr>
      <w:outlineLvl w:val="3"/>
    </w:pPr>
    <w:rPr>
      <w:sz w:val="24"/>
      <w:szCs w:val="28"/>
    </w:rPr>
  </w:style>
  <w:style w:type="paragraph" w:styleId="Heading5">
    <w:name w:val="heading 5"/>
    <w:basedOn w:val="Heading4"/>
    <w:next w:val="BodyText"/>
    <w:qFormat/>
    <w:rsid w:val="004F07AA"/>
    <w:pPr>
      <w:numPr>
        <w:ilvl w:val="4"/>
      </w:numPr>
      <w:outlineLvl w:val="4"/>
    </w:pPr>
    <w:rPr>
      <w:bCs/>
      <w:iCs/>
      <w:szCs w:val="26"/>
    </w:rPr>
  </w:style>
  <w:style w:type="paragraph" w:styleId="Heading6">
    <w:name w:val="heading 6"/>
    <w:basedOn w:val="Heading5"/>
    <w:next w:val="BodyText"/>
    <w:qFormat/>
    <w:rsid w:val="004F07AA"/>
    <w:pPr>
      <w:numPr>
        <w:ilvl w:val="5"/>
      </w:numPr>
      <w:outlineLvl w:val="5"/>
    </w:pPr>
    <w:rPr>
      <w:bCs w:val="0"/>
      <w:szCs w:val="22"/>
    </w:rPr>
  </w:style>
  <w:style w:type="paragraph" w:styleId="Heading7">
    <w:name w:val="heading 7"/>
    <w:basedOn w:val="Heading6"/>
    <w:next w:val="BodyText"/>
    <w:qFormat/>
    <w:rsid w:val="004F07AA"/>
    <w:pPr>
      <w:numPr>
        <w:ilvl w:val="6"/>
      </w:numPr>
      <w:outlineLvl w:val="6"/>
    </w:pPr>
    <w:rPr>
      <w:szCs w:val="24"/>
    </w:rPr>
  </w:style>
  <w:style w:type="paragraph" w:styleId="Heading8">
    <w:name w:val="heading 8"/>
    <w:basedOn w:val="Heading7"/>
    <w:next w:val="BodyText"/>
    <w:qFormat/>
    <w:rsid w:val="004F07AA"/>
    <w:pPr>
      <w:numPr>
        <w:ilvl w:val="7"/>
      </w:numPr>
      <w:outlineLvl w:val="7"/>
    </w:pPr>
    <w:rPr>
      <w:iCs w:val="0"/>
    </w:rPr>
  </w:style>
  <w:style w:type="paragraph" w:styleId="Heading9">
    <w:name w:val="heading 9"/>
    <w:basedOn w:val="Heading8"/>
    <w:next w:val="BodyText"/>
    <w:qFormat/>
    <w:rsid w:val="004F07AA"/>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rsid w:val="004F07AA"/>
    <w:rPr>
      <w:color w:val="606420"/>
      <w:u w:val="single"/>
    </w:rPr>
  </w:style>
  <w:style w:type="paragraph" w:styleId="Header">
    <w:name w:val="header"/>
    <w:link w:val="HeaderChar"/>
    <w:rsid w:val="004F07AA"/>
    <w:pPr>
      <w:tabs>
        <w:tab w:val="center" w:pos="4680"/>
        <w:tab w:val="right" w:pos="9360"/>
      </w:tabs>
    </w:pPr>
    <w:rPr>
      <w:color w:val="000000" w:themeColor="text1"/>
      <w:lang w:bidi="ar-SA"/>
    </w:rPr>
  </w:style>
  <w:style w:type="character" w:styleId="Hyperlink">
    <w:name w:val="Hyperlink"/>
    <w:uiPriority w:val="99"/>
    <w:rsid w:val="004F07AA"/>
    <w:rPr>
      <w:color w:val="0000FF"/>
      <w:u w:val="single"/>
    </w:rPr>
  </w:style>
  <w:style w:type="character" w:styleId="LineNumber">
    <w:name w:val="line number"/>
    <w:basedOn w:val="DefaultParagraphFont"/>
    <w:rsid w:val="004F07AA"/>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4F07AA"/>
    <w:pPr>
      <w:autoSpaceDE w:val="0"/>
      <w:autoSpaceDN w:val="0"/>
      <w:adjustRightInd w:val="0"/>
      <w:spacing w:after="360"/>
      <w:jc w:val="center"/>
    </w:pPr>
    <w:rPr>
      <w:rFonts w:ascii="Arial" w:hAnsi="Arial" w:cs="Arial"/>
      <w:b/>
      <w:bCs/>
      <w:color w:val="000000" w:themeColor="text1"/>
      <w:sz w:val="36"/>
      <w:szCs w:val="32"/>
      <w:lang w:bidi="ar-SA"/>
    </w:rPr>
  </w:style>
  <w:style w:type="paragraph" w:customStyle="1" w:styleId="Title2">
    <w:name w:val="Title 2"/>
    <w:next w:val="BodyText"/>
    <w:rsid w:val="004F07AA"/>
    <w:pPr>
      <w:spacing w:after="360"/>
      <w:jc w:val="center"/>
    </w:pPr>
    <w:rPr>
      <w:rFonts w:ascii="Arial" w:hAnsi="Arial" w:cs="Arial"/>
      <w:b/>
      <w:bCs/>
      <w:color w:val="000000" w:themeColor="text1"/>
      <w:sz w:val="28"/>
      <w:szCs w:val="32"/>
      <w:lang w:bidi="ar-SA"/>
    </w:rPr>
  </w:style>
  <w:style w:type="paragraph" w:customStyle="1" w:styleId="TableHeading">
    <w:name w:val="Table Heading"/>
    <w:rsid w:val="004F07AA"/>
    <w:pPr>
      <w:spacing w:before="60" w:after="60"/>
    </w:pPr>
    <w:rPr>
      <w:rFonts w:ascii="Arial" w:hAnsi="Arial" w:cs="Arial"/>
      <w:b/>
      <w:sz w:val="22"/>
      <w:szCs w:val="22"/>
      <w:lang w:bidi="ar-SA"/>
    </w:rPr>
  </w:style>
  <w:style w:type="paragraph" w:customStyle="1" w:styleId="TableText">
    <w:name w:val="Table Text"/>
    <w:link w:val="TableTextChar"/>
    <w:rsid w:val="00715724"/>
    <w:pPr>
      <w:spacing w:before="60" w:after="60"/>
      <w:ind w:left="72"/>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4F07AA"/>
    <w:pPr>
      <w:numPr>
        <w:numId w:val="5"/>
      </w:numPr>
      <w:spacing w:before="60" w:after="60"/>
    </w:pPr>
    <w:rPr>
      <w:color w:val="000000" w:themeColor="text1"/>
      <w:sz w:val="24"/>
      <w:lang w:bidi="ar-SA"/>
    </w:rPr>
  </w:style>
  <w:style w:type="paragraph" w:styleId="TOC1">
    <w:name w:val="toc 1"/>
    <w:next w:val="BodyText"/>
    <w:autoRedefine/>
    <w:uiPriority w:val="39"/>
    <w:rsid w:val="00996BAB"/>
    <w:pPr>
      <w:keepNext/>
      <w:keepLines/>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996BAB"/>
    <w:pPr>
      <w:tabs>
        <w:tab w:val="left" w:pos="1080"/>
        <w:tab w:val="right" w:leader="dot" w:pos="9350"/>
      </w:tabs>
      <w:spacing w:before="40" w:after="40"/>
      <w:ind w:left="1094" w:hanging="734"/>
    </w:pPr>
    <w:rPr>
      <w:rFonts w:ascii="Arial" w:hAnsi="Arial"/>
      <w:b/>
      <w:color w:val="000000" w:themeColor="text1"/>
      <w:sz w:val="24"/>
      <w:szCs w:val="24"/>
      <w:lang w:bidi="ar-SA"/>
    </w:rPr>
  </w:style>
  <w:style w:type="paragraph" w:styleId="TOC3">
    <w:name w:val="toc 3"/>
    <w:next w:val="BodyText"/>
    <w:autoRedefine/>
    <w:uiPriority w:val="39"/>
    <w:rsid w:val="00375533"/>
    <w:pPr>
      <w:tabs>
        <w:tab w:val="left" w:pos="1627"/>
        <w:tab w:val="right" w:leader="dot" w:pos="9350"/>
      </w:tabs>
      <w:spacing w:before="40" w:after="40"/>
      <w:ind w:left="1627" w:hanging="907"/>
    </w:pPr>
    <w:rPr>
      <w:rFonts w:ascii="Arial" w:hAnsi="Arial"/>
      <w:color w:val="000000" w:themeColor="text1"/>
      <w:sz w:val="24"/>
      <w:szCs w:val="24"/>
      <w:lang w:bidi="ar-SA"/>
    </w:rPr>
  </w:style>
  <w:style w:type="paragraph" w:customStyle="1" w:styleId="BodyTextBullet2">
    <w:name w:val="Body Text Bullet 2"/>
    <w:rsid w:val="004F07AA"/>
    <w:pPr>
      <w:numPr>
        <w:numId w:val="6"/>
      </w:numPr>
      <w:spacing w:before="60" w:after="60"/>
    </w:pPr>
    <w:rPr>
      <w:color w:val="000000" w:themeColor="text1"/>
      <w:sz w:val="24"/>
      <w:lang w:bidi="ar-SA"/>
    </w:rPr>
  </w:style>
  <w:style w:type="paragraph" w:customStyle="1" w:styleId="BodyTextNumbered1">
    <w:name w:val="Body Text Numbered 1"/>
    <w:rsid w:val="004F07AA"/>
    <w:pPr>
      <w:numPr>
        <w:numId w:val="1"/>
      </w:numPr>
      <w:spacing w:before="60" w:after="60"/>
    </w:pPr>
    <w:rPr>
      <w:color w:val="000000" w:themeColor="text1"/>
      <w:sz w:val="24"/>
      <w:lang w:bidi="ar-SA"/>
    </w:rPr>
  </w:style>
  <w:style w:type="paragraph" w:customStyle="1" w:styleId="BodyTextNumbered2">
    <w:name w:val="Body Text Numbered 2"/>
    <w:rsid w:val="004F07AA"/>
    <w:pPr>
      <w:numPr>
        <w:numId w:val="2"/>
      </w:numPr>
      <w:spacing w:before="60" w:after="60"/>
    </w:pPr>
    <w:rPr>
      <w:color w:val="000000" w:themeColor="text1"/>
      <w:sz w:val="22"/>
      <w:lang w:bidi="ar-SA"/>
    </w:rPr>
  </w:style>
  <w:style w:type="paragraph" w:customStyle="1" w:styleId="BodyTextLettered1">
    <w:name w:val="Body Text Lettered 1"/>
    <w:rsid w:val="004F07AA"/>
    <w:pPr>
      <w:numPr>
        <w:numId w:val="3"/>
      </w:numPr>
      <w:spacing w:before="60" w:after="60"/>
    </w:pPr>
    <w:rPr>
      <w:color w:val="000000" w:themeColor="text1"/>
      <w:sz w:val="24"/>
      <w:lang w:bidi="ar-SA"/>
    </w:rPr>
  </w:style>
  <w:style w:type="paragraph" w:customStyle="1" w:styleId="BodyTextLettered2">
    <w:name w:val="Body Text Lettered 2"/>
    <w:rsid w:val="004F07AA"/>
    <w:pPr>
      <w:numPr>
        <w:numId w:val="4"/>
      </w:numPr>
      <w:spacing w:before="60" w:after="60"/>
    </w:pPr>
    <w:rPr>
      <w:color w:val="000000" w:themeColor="text1"/>
      <w:sz w:val="24"/>
      <w:lang w:bidi="ar-SA"/>
    </w:rPr>
  </w:style>
  <w:style w:type="paragraph" w:styleId="Footer">
    <w:name w:val="footer"/>
    <w:link w:val="FooterChar"/>
    <w:rsid w:val="004F07AA"/>
    <w:pPr>
      <w:tabs>
        <w:tab w:val="center" w:pos="4680"/>
        <w:tab w:val="right" w:pos="9360"/>
      </w:tabs>
    </w:pPr>
    <w:rPr>
      <w:rFonts w:cs="Tahoma"/>
      <w:color w:val="000000" w:themeColor="text1"/>
      <w:szCs w:val="16"/>
      <w:lang w:bidi="ar-SA"/>
    </w:rPr>
  </w:style>
  <w:style w:type="character" w:styleId="PageNumber">
    <w:name w:val="page number"/>
    <w:basedOn w:val="DefaultParagraphFont"/>
    <w:rsid w:val="004F07AA"/>
  </w:style>
  <w:style w:type="character" w:customStyle="1" w:styleId="TextItalics">
    <w:name w:val="Text Italics"/>
    <w:rsid w:val="004F07AA"/>
    <w:rPr>
      <w:i/>
    </w:rPr>
  </w:style>
  <w:style w:type="table" w:styleId="TableGrid">
    <w:name w:val="Table Grid"/>
    <w:basedOn w:val="TableNormal"/>
    <w:rsid w:val="004F07AA"/>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4F07AA"/>
    <w:rPr>
      <w:b/>
    </w:rPr>
  </w:style>
  <w:style w:type="character" w:customStyle="1" w:styleId="TextBoldItalics">
    <w:name w:val="Text Bold Italics"/>
    <w:rsid w:val="004F07AA"/>
    <w:rPr>
      <w:b/>
      <w:i/>
    </w:rPr>
  </w:style>
  <w:style w:type="paragraph" w:styleId="TOC4">
    <w:name w:val="toc 4"/>
    <w:next w:val="BodyText"/>
    <w:autoRedefine/>
    <w:uiPriority w:val="39"/>
    <w:rsid w:val="004F07AA"/>
    <w:pPr>
      <w:spacing w:before="40" w:after="40"/>
      <w:ind w:left="907"/>
    </w:pPr>
    <w:rPr>
      <w:rFonts w:ascii="Arial" w:hAnsi="Arial"/>
      <w:color w:val="000000" w:themeColor="text1"/>
      <w:sz w:val="22"/>
      <w:szCs w:val="24"/>
      <w:lang w:bidi="ar-SA"/>
    </w:rPr>
  </w:style>
  <w:style w:type="paragraph" w:customStyle="1" w:styleId="CoverTitleInstructions">
    <w:name w:val="Cover Title Instructions"/>
    <w:basedOn w:val="InstructionalText1"/>
    <w:next w:val="Title"/>
    <w:rsid w:val="004F07AA"/>
    <w:pPr>
      <w:jc w:val="center"/>
    </w:pPr>
    <w:rPr>
      <w:szCs w:val="28"/>
    </w:rPr>
  </w:style>
  <w:style w:type="paragraph" w:customStyle="1" w:styleId="InstructionalText1">
    <w:name w:val="Instructional Text 1"/>
    <w:next w:val="BodyText"/>
    <w:link w:val="InstructionalText1Char"/>
    <w:rsid w:val="004F07AA"/>
    <w:pPr>
      <w:keepLines/>
      <w:tabs>
        <w:tab w:val="left" w:pos="720"/>
      </w:tabs>
      <w:autoSpaceDE w:val="0"/>
      <w:autoSpaceDN w:val="0"/>
      <w:adjustRightInd w:val="0"/>
      <w:spacing w:before="120" w:after="120" w:line="240" w:lineRule="atLeast"/>
    </w:pPr>
    <w:rPr>
      <w:i/>
      <w:iCs/>
      <w:color w:val="0000FF"/>
      <w:sz w:val="24"/>
      <w:lang w:bidi="ar-SA"/>
    </w:rPr>
  </w:style>
  <w:style w:type="character" w:customStyle="1" w:styleId="InstructionalText1Char">
    <w:name w:val="Instructional Text 1 Char"/>
    <w:link w:val="InstructionalText1"/>
    <w:rsid w:val="004F07AA"/>
    <w:rPr>
      <w:i/>
      <w:iCs/>
      <w:color w:val="0000FF"/>
      <w:sz w:val="24"/>
      <w:lang w:bidi="ar-SA"/>
    </w:rPr>
  </w:style>
  <w:style w:type="paragraph" w:customStyle="1" w:styleId="InstructionalNote">
    <w:name w:val="Instructional Note"/>
    <w:rsid w:val="004F07AA"/>
    <w:pPr>
      <w:numPr>
        <w:numId w:val="7"/>
      </w:numPr>
      <w:autoSpaceDE w:val="0"/>
      <w:autoSpaceDN w:val="0"/>
      <w:adjustRightInd w:val="0"/>
      <w:spacing w:before="60" w:after="60"/>
    </w:pPr>
    <w:rPr>
      <w:i/>
      <w:iCs/>
      <w:color w:val="0000FF"/>
      <w:sz w:val="22"/>
      <w:szCs w:val="22"/>
      <w:lang w:bidi="ar-SA"/>
    </w:rPr>
  </w:style>
  <w:style w:type="paragraph" w:customStyle="1" w:styleId="InstructionalBullet1">
    <w:name w:val="Instructional Bullet 1"/>
    <w:rsid w:val="004F07AA"/>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4F07AA"/>
    <w:pPr>
      <w:numPr>
        <w:numId w:val="0"/>
      </w:numPr>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color w:val="000000" w:themeColor="text1"/>
      <w:sz w:val="24"/>
      <w:szCs w:val="22"/>
      <w:lang w:bidi="ar-SA"/>
    </w:rPr>
  </w:style>
  <w:style w:type="character" w:customStyle="1" w:styleId="InstructionalTextBold">
    <w:name w:val="Instructional Text Bold"/>
    <w:rsid w:val="004F07AA"/>
    <w:rPr>
      <w:b/>
      <w:bCs/>
      <w:color w:val="0000FF"/>
    </w:rPr>
  </w:style>
  <w:style w:type="paragraph" w:customStyle="1" w:styleId="InstructionalText2">
    <w:name w:val="Instructional Text 2"/>
    <w:basedOn w:val="InstructionalText1"/>
    <w:next w:val="BodyText"/>
    <w:link w:val="InstructionalText2Char"/>
    <w:rsid w:val="004F07AA"/>
    <w:pPr>
      <w:ind w:left="720"/>
    </w:pPr>
  </w:style>
  <w:style w:type="character" w:customStyle="1" w:styleId="InstructionalText2Char">
    <w:name w:val="Instructional Text 2 Char"/>
    <w:basedOn w:val="InstructionalText1Char"/>
    <w:link w:val="InstructionalText2"/>
    <w:rsid w:val="004F07AA"/>
    <w:rPr>
      <w:i/>
      <w:iCs/>
      <w:color w:val="0000FF"/>
      <w:sz w:val="24"/>
      <w:lang w:bidi="ar-SA"/>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Normal"/>
    <w:rsid w:val="004F07AA"/>
    <w:rPr>
      <w:i/>
      <w:color w:val="0000FF"/>
      <w:sz w:val="22"/>
      <w:szCs w:val="24"/>
      <w:lang w:bidi="ar-SA"/>
    </w:rPr>
  </w:style>
  <w:style w:type="paragraph" w:customStyle="1" w:styleId="Appendix1">
    <w:name w:val="Appendix 1"/>
    <w:basedOn w:val="Heading1"/>
    <w:next w:val="BodyText"/>
    <w:rsid w:val="004F07AA"/>
    <w:pPr>
      <w:numPr>
        <w:numId w:val="10"/>
      </w:numPr>
      <w:tabs>
        <w:tab w:val="left" w:pos="720"/>
      </w:tabs>
      <w:ind w:left="576" w:hanging="576"/>
    </w:pPr>
    <w:rPr>
      <w:szCs w:val="24"/>
    </w:rPr>
  </w:style>
  <w:style w:type="paragraph" w:customStyle="1" w:styleId="Appendix2">
    <w:name w:val="Appendix 2"/>
    <w:basedOn w:val="Appendix1"/>
    <w:next w:val="BodyText"/>
    <w:rsid w:val="004F07AA"/>
    <w:pPr>
      <w:numPr>
        <w:ilvl w:val="1"/>
      </w:numPr>
      <w:tabs>
        <w:tab w:val="clear" w:pos="720"/>
        <w:tab w:val="clear" w:pos="1152"/>
        <w:tab w:val="left" w:pos="907"/>
      </w:tabs>
      <w:spacing w:before="120"/>
      <w:ind w:left="907" w:hanging="907"/>
    </w:pPr>
    <w:rPr>
      <w:sz w:val="32"/>
    </w:rPr>
  </w:style>
  <w:style w:type="paragraph" w:customStyle="1" w:styleId="In-lineInstruction">
    <w:name w:val="In-line Instruction"/>
    <w:basedOn w:val="Normal"/>
    <w:link w:val="In-lineInstructionChar"/>
    <w:rsid w:val="005D18C5"/>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next w:val="BodyText"/>
    <w:link w:val="TemplateInstructionsChar"/>
    <w:rsid w:val="004F07AA"/>
    <w:pPr>
      <w:keepNext/>
      <w:keepLines/>
      <w:spacing w:before="40"/>
    </w:pPr>
    <w:rPr>
      <w:i/>
      <w:iCs/>
      <w:color w:val="0000FF"/>
      <w:sz w:val="22"/>
      <w:szCs w:val="22"/>
      <w:lang w:bidi="ar-SA"/>
    </w:rPr>
  </w:style>
  <w:style w:type="character" w:customStyle="1" w:styleId="TemplateInstructionsChar">
    <w:name w:val="Template Instructions Char"/>
    <w:link w:val="TemplateInstructions"/>
    <w:rsid w:val="004F07AA"/>
    <w:rPr>
      <w:i/>
      <w:iCs/>
      <w:color w:val="0000FF"/>
      <w:sz w:val="22"/>
      <w:szCs w:val="22"/>
      <w:lang w:bidi="ar-SA"/>
    </w:rPr>
  </w:style>
  <w:style w:type="paragraph" w:customStyle="1" w:styleId="BulletInstructions">
    <w:name w:val="Bullet Instructions"/>
    <w:basedOn w:val="Normal"/>
    <w:rsid w:val="004F07AA"/>
    <w:pPr>
      <w:numPr>
        <w:numId w:val="11"/>
      </w:numPr>
      <w:spacing w:before="60" w:after="60"/>
    </w:pPr>
    <w:rPr>
      <w:i/>
      <w:color w:val="0000FF"/>
    </w:rPr>
  </w:style>
  <w:style w:type="paragraph" w:styleId="Caption">
    <w:name w:val="caption"/>
    <w:next w:val="BodyText"/>
    <w:qFormat/>
    <w:rsid w:val="004F07AA"/>
    <w:pPr>
      <w:keepNext/>
      <w:keepLines/>
      <w:spacing w:before="120" w:after="60"/>
    </w:pPr>
    <w:rPr>
      <w:rFonts w:ascii="Arial" w:hAnsi="Arial" w:cs="Arial"/>
      <w:b/>
      <w:bCs/>
      <w:color w:val="000000" w:themeColor="text1"/>
      <w:lang w:bidi="ar-SA"/>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4F07AA"/>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4F07AA"/>
    <w:pPr>
      <w:jc w:val="center"/>
    </w:pPr>
    <w:rPr>
      <w:rFonts w:cs="Times New Roman"/>
      <w:sz w:val="16"/>
      <w:szCs w:val="16"/>
    </w:rPr>
  </w:style>
  <w:style w:type="character" w:customStyle="1" w:styleId="TableTextChar">
    <w:name w:val="Table Text Char"/>
    <w:link w:val="TableText"/>
    <w:rsid w:val="00715724"/>
    <w:rPr>
      <w:rFonts w:ascii="Arial" w:hAnsi="Arial" w:cs="Arial"/>
      <w:sz w:val="22"/>
      <w:lang w:bidi="ar-SA"/>
    </w:rPr>
  </w:style>
  <w:style w:type="paragraph" w:styleId="TOC5">
    <w:name w:val="toc 5"/>
    <w:next w:val="BodyText"/>
    <w:autoRedefine/>
    <w:uiPriority w:val="39"/>
    <w:rsid w:val="004F07AA"/>
    <w:pPr>
      <w:spacing w:before="40" w:after="40"/>
      <w:ind w:left="1008"/>
    </w:pPr>
    <w:rPr>
      <w:rFonts w:ascii="Arial" w:hAnsi="Arial"/>
      <w:color w:val="000000" w:themeColor="text1"/>
      <w:sz w:val="22"/>
      <w:szCs w:val="24"/>
      <w:lang w:bidi="ar-SA"/>
    </w:rPr>
  </w:style>
  <w:style w:type="paragraph" w:styleId="TOC6">
    <w:name w:val="toc 6"/>
    <w:next w:val="BodyText"/>
    <w:autoRedefine/>
    <w:uiPriority w:val="39"/>
    <w:rsid w:val="004F07AA"/>
    <w:pPr>
      <w:spacing w:before="40" w:after="40"/>
      <w:ind w:left="1094"/>
    </w:pPr>
    <w:rPr>
      <w:rFonts w:ascii="Arial" w:hAnsi="Arial"/>
      <w:color w:val="000000" w:themeColor="text1"/>
      <w:sz w:val="22"/>
      <w:szCs w:val="24"/>
      <w:lang w:bidi="ar-SA"/>
    </w:rPr>
  </w:style>
  <w:style w:type="paragraph" w:styleId="TOC7">
    <w:name w:val="toc 7"/>
    <w:next w:val="BodyText"/>
    <w:autoRedefine/>
    <w:uiPriority w:val="39"/>
    <w:rsid w:val="004F07AA"/>
    <w:pPr>
      <w:spacing w:before="40" w:after="40"/>
      <w:ind w:left="1325"/>
    </w:pPr>
    <w:rPr>
      <w:rFonts w:ascii="Arial" w:hAnsi="Arial"/>
      <w:color w:val="000000" w:themeColor="text1"/>
      <w:sz w:val="22"/>
      <w:szCs w:val="24"/>
      <w:lang w:bidi="ar-SA"/>
    </w:rPr>
  </w:style>
  <w:style w:type="paragraph" w:styleId="TOC8">
    <w:name w:val="toc 8"/>
    <w:next w:val="BodyText"/>
    <w:autoRedefine/>
    <w:uiPriority w:val="39"/>
    <w:rsid w:val="004F07AA"/>
    <w:pPr>
      <w:spacing w:before="40" w:after="40"/>
      <w:ind w:left="1541"/>
    </w:pPr>
    <w:rPr>
      <w:rFonts w:ascii="Arial" w:hAnsi="Arial"/>
      <w:color w:val="000000" w:themeColor="text1"/>
      <w:sz w:val="22"/>
      <w:szCs w:val="24"/>
      <w:lang w:bidi="ar-SA"/>
    </w:rPr>
  </w:style>
  <w:style w:type="paragraph" w:styleId="TOC9">
    <w:name w:val="toc 9"/>
    <w:next w:val="BodyText"/>
    <w:autoRedefine/>
    <w:uiPriority w:val="39"/>
    <w:rsid w:val="004F07AA"/>
    <w:pPr>
      <w:spacing w:before="40" w:after="40"/>
      <w:ind w:left="1757"/>
    </w:pPr>
    <w:rPr>
      <w:rFonts w:ascii="Arial" w:hAnsi="Arial"/>
      <w:color w:val="000000" w:themeColor="text1"/>
      <w:sz w:val="22"/>
      <w:szCs w:val="24"/>
      <w:lang w:bidi="ar-SA"/>
    </w:rPr>
  </w:style>
  <w:style w:type="paragraph" w:styleId="BodyText">
    <w:name w:val="Body Text"/>
    <w:link w:val="BodyTextChar"/>
    <w:rsid w:val="00977285"/>
    <w:pPr>
      <w:tabs>
        <w:tab w:val="left" w:pos="720"/>
        <w:tab w:val="left" w:pos="4920"/>
      </w:tabs>
      <w:spacing w:before="120" w:after="120"/>
    </w:pPr>
    <w:rPr>
      <w:color w:val="000000" w:themeColor="text1"/>
      <w:sz w:val="24"/>
      <w:lang w:bidi="ar-SA"/>
    </w:rPr>
  </w:style>
  <w:style w:type="character" w:customStyle="1" w:styleId="BodyTextChar">
    <w:name w:val="Body Text Char"/>
    <w:link w:val="BodyText"/>
    <w:rsid w:val="00977285"/>
    <w:rPr>
      <w:color w:val="000000" w:themeColor="text1"/>
      <w:sz w:val="24"/>
      <w:lang w:bidi="ar-SA"/>
    </w:rPr>
  </w:style>
  <w:style w:type="character" w:customStyle="1" w:styleId="FooterChar">
    <w:name w:val="Footer Char"/>
    <w:link w:val="Footer"/>
    <w:rsid w:val="004F07AA"/>
    <w:rPr>
      <w:rFonts w:cs="Tahoma"/>
      <w:color w:val="000000" w:themeColor="text1"/>
      <w:szCs w:val="16"/>
      <w:lang w:bidi="ar-SA"/>
    </w:rPr>
  </w:style>
  <w:style w:type="paragraph" w:styleId="BlockText">
    <w:name w:val="Block Text"/>
    <w:basedOn w:val="Normal"/>
    <w:rsid w:val="006E5523"/>
    <w:pPr>
      <w:ind w:left="1440" w:right="1440"/>
    </w:pPr>
  </w:style>
  <w:style w:type="paragraph" w:styleId="BalloonText">
    <w:name w:val="Balloon Text"/>
    <w:basedOn w:val="Normal"/>
    <w:link w:val="BalloonTextChar"/>
    <w:rsid w:val="004F07AA"/>
    <w:pPr>
      <w:spacing w:before="0" w:after="0"/>
    </w:pPr>
    <w:rPr>
      <w:rFonts w:ascii="Tahoma" w:hAnsi="Tahoma" w:cs="Tahoma"/>
      <w:sz w:val="16"/>
      <w:szCs w:val="16"/>
    </w:rPr>
  </w:style>
  <w:style w:type="character" w:customStyle="1" w:styleId="BalloonTextChar">
    <w:name w:val="Balloon Text Char"/>
    <w:basedOn w:val="DefaultParagraphFont"/>
    <w:link w:val="BalloonText"/>
    <w:rsid w:val="004F07AA"/>
    <w:rPr>
      <w:rFonts w:ascii="Tahoma" w:hAnsi="Tahoma" w:cs="Tahoma"/>
      <w:color w:val="000000" w:themeColor="text1"/>
      <w:sz w:val="16"/>
      <w:szCs w:val="16"/>
      <w:lang w:bidi="ar-SA"/>
    </w:rPr>
  </w:style>
  <w:style w:type="paragraph" w:customStyle="1" w:styleId="InstructionalTextMainTitle">
    <w:name w:val="Instructional Text Main Title"/>
    <w:basedOn w:val="InstructionalText1"/>
    <w:next w:val="Title"/>
    <w:qFormat/>
    <w:rsid w:val="004F07AA"/>
    <w:pPr>
      <w:jc w:val="center"/>
    </w:pPr>
    <w:rPr>
      <w:szCs w:val="22"/>
    </w:rPr>
  </w:style>
  <w:style w:type="paragraph" w:customStyle="1" w:styleId="InstructionalTextTitle2">
    <w:name w:val="Instructional Text Title 2"/>
    <w:basedOn w:val="InstructionalText1"/>
    <w:next w:val="Title2"/>
    <w:qFormat/>
    <w:rsid w:val="004F07AA"/>
    <w:pPr>
      <w:jc w:val="center"/>
    </w:pPr>
    <w:rPr>
      <w:i w:val="0"/>
      <w:szCs w:val="22"/>
    </w:rPr>
  </w:style>
  <w:style w:type="numbering" w:customStyle="1" w:styleId="Headings">
    <w:name w:val="Headings"/>
    <w:uiPriority w:val="99"/>
    <w:rsid w:val="004F07AA"/>
    <w:pPr>
      <w:numPr>
        <w:numId w:val="13"/>
      </w:numPr>
    </w:pPr>
  </w:style>
  <w:style w:type="character" w:customStyle="1" w:styleId="TitleChar">
    <w:name w:val="Title Char"/>
    <w:basedOn w:val="DefaultParagraphFont"/>
    <w:link w:val="Title"/>
    <w:rsid w:val="004F07AA"/>
    <w:rPr>
      <w:rFonts w:ascii="Arial" w:hAnsi="Arial" w:cs="Arial"/>
      <w:b/>
      <w:bCs/>
      <w:color w:val="000000" w:themeColor="text1"/>
      <w:sz w:val="36"/>
      <w:szCs w:val="32"/>
      <w:lang w:bidi="ar-SA"/>
    </w:rPr>
  </w:style>
  <w:style w:type="paragraph" w:customStyle="1" w:styleId="InstructionalFooter">
    <w:name w:val="Instructional Footer"/>
    <w:basedOn w:val="Footer"/>
    <w:next w:val="Footer"/>
    <w:qFormat/>
    <w:rsid w:val="004F07AA"/>
    <w:pPr>
      <w:jc w:val="center"/>
    </w:pPr>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ind w:left="720"/>
    </w:pPr>
  </w:style>
  <w:style w:type="character" w:customStyle="1" w:styleId="ListBulletChar">
    <w:name w:val="List Bullet Char"/>
    <w:link w:val="ListBullet"/>
    <w:uiPriority w:val="99"/>
    <w:locked/>
    <w:rsid w:val="0081501F"/>
    <w:rPr>
      <w:color w:val="000000" w:themeColor="text1"/>
      <w:sz w:val="24"/>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color w:val="000000" w:themeColor="text1"/>
      <w:sz w:val="24"/>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rPr>
  </w:style>
  <w:style w:type="numbering" w:customStyle="1" w:styleId="StyleBulleted">
    <w:name w:val="Style Bulleted"/>
    <w:basedOn w:val="NoList"/>
    <w:rsid w:val="00185934"/>
    <w:pPr>
      <w:numPr>
        <w:numId w:val="17"/>
      </w:numPr>
    </w:pPr>
  </w:style>
  <w:style w:type="paragraph" w:styleId="ListParagraph">
    <w:name w:val="List Paragraph"/>
    <w:basedOn w:val="Normal"/>
    <w:uiPriority w:val="34"/>
    <w:qFormat/>
    <w:rsid w:val="00807C11"/>
    <w:pPr>
      <w:ind w:left="720"/>
      <w:contextualSpacing/>
    </w:pPr>
  </w:style>
  <w:style w:type="character" w:styleId="UnresolvedMention">
    <w:name w:val="Unresolved Mention"/>
    <w:basedOn w:val="DefaultParagraphFont"/>
    <w:uiPriority w:val="99"/>
    <w:semiHidden/>
    <w:unhideWhenUsed/>
    <w:rsid w:val="00612EC9"/>
    <w:rPr>
      <w:color w:val="605E5C"/>
      <w:shd w:val="clear" w:color="auto" w:fill="E1DFDD"/>
    </w:rPr>
  </w:style>
  <w:style w:type="paragraph" w:customStyle="1" w:styleId="TableParagraph">
    <w:name w:val="Table Paragraph"/>
    <w:basedOn w:val="Normal"/>
    <w:uiPriority w:val="1"/>
    <w:qFormat/>
    <w:rsid w:val="0000139B"/>
    <w:pPr>
      <w:spacing w:before="60"/>
      <w:ind w:left="107"/>
    </w:pPr>
    <w:rPr>
      <w:rFonts w:ascii="Arial" w:eastAsia="Arial" w:hAnsi="Arial" w:cs="Arial"/>
    </w:rPr>
  </w:style>
  <w:style w:type="character" w:customStyle="1" w:styleId="HeaderChar">
    <w:name w:val="Header Char"/>
    <w:basedOn w:val="DefaultParagraphFont"/>
    <w:link w:val="Header"/>
    <w:rsid w:val="004F07AA"/>
    <w:rPr>
      <w:color w:val="000000" w:themeColor="text1"/>
      <w:lang w:bidi="ar-SA"/>
    </w:rPr>
  </w:style>
  <w:style w:type="paragraph" w:customStyle="1" w:styleId="InstructionalFooterLandscape">
    <w:name w:val="Instructional Footer Landscape"/>
    <w:basedOn w:val="InstructionalFooter"/>
    <w:next w:val="Footer"/>
    <w:qFormat/>
    <w:rsid w:val="004F07AA"/>
    <w:pPr>
      <w:tabs>
        <w:tab w:val="clear" w:pos="4680"/>
        <w:tab w:val="clear" w:pos="9360"/>
        <w:tab w:val="center" w:pos="6480"/>
        <w:tab w:val="right" w:pos="12960"/>
      </w:tabs>
    </w:pPr>
  </w:style>
  <w:style w:type="character" w:customStyle="1" w:styleId="Heading3Char">
    <w:name w:val="Heading 3 Char"/>
    <w:link w:val="Heading3"/>
    <w:uiPriority w:val="99"/>
    <w:rsid w:val="00517F24"/>
    <w:rPr>
      <w:rFonts w:ascii="Arial" w:eastAsia="Yu Gothic" w:hAnsi="Arial" w:cs="Arial"/>
      <w:b/>
      <w:color w:val="000000" w:themeColor="text1"/>
      <w:kern w:val="32"/>
      <w:sz w:val="28"/>
      <w:szCs w:val="26"/>
      <w:lang w:bidi="ar-SA"/>
    </w:rPr>
  </w:style>
  <w:style w:type="character" w:customStyle="1" w:styleId="Heading2Char">
    <w:name w:val="Heading 2 Char"/>
    <w:link w:val="Heading2"/>
    <w:uiPriority w:val="99"/>
    <w:rsid w:val="001D5D4F"/>
    <w:rPr>
      <w:rFonts w:ascii="Arial" w:eastAsia="Yu Gothic" w:hAnsi="Arial" w:cs="Arial"/>
      <w:b/>
      <w:bCs/>
      <w:iCs/>
      <w:color w:val="000000" w:themeColor="text1"/>
      <w:kern w:val="32"/>
      <w:sz w:val="32"/>
      <w:szCs w:val="28"/>
      <w:lang w:bidi="ar-SA"/>
    </w:rPr>
  </w:style>
  <w:style w:type="character" w:customStyle="1" w:styleId="Heading1Char">
    <w:name w:val="Heading 1 Char"/>
    <w:link w:val="Heading1"/>
    <w:uiPriority w:val="99"/>
    <w:rsid w:val="001D5D4F"/>
    <w:rPr>
      <w:rFonts w:ascii="Arial" w:eastAsia="Yu Gothic" w:hAnsi="Arial" w:cs="Arial"/>
      <w:b/>
      <w:bCs/>
      <w:color w:val="000000" w:themeColor="text1"/>
      <w:kern w:val="32"/>
      <w:sz w:val="36"/>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artifac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b329c03-68fe-4e8c-8886-0058a74629f4" xsi:nil="true"/>
    <lcf76f155ced4ddcb4097134ff3c332f xmlns="a70b6ed0-6c0e-4a4e-981e-402e81b7808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C0FF49EC1CA24A880F50EC044A1870" ma:contentTypeVersion="18" ma:contentTypeDescription="Create a new document." ma:contentTypeScope="" ma:versionID="e29489bfb0516b973d0009f348dce051">
  <xsd:schema xmlns:xsd="http://www.w3.org/2001/XMLSchema" xmlns:xs="http://www.w3.org/2001/XMLSchema" xmlns:p="http://schemas.microsoft.com/office/2006/metadata/properties" xmlns:ns1="http://schemas.microsoft.com/sharepoint/v3" xmlns:ns2="a70b6ed0-6c0e-4a4e-981e-402e81b78087" xmlns:ns3="6b329c03-68fe-4e8c-8886-0058a74629f4" targetNamespace="http://schemas.microsoft.com/office/2006/metadata/properties" ma:root="true" ma:fieldsID="ced8d8a44fdb104952dfc4dd198ae847" ns1:_="" ns2:_="" ns3:_="">
    <xsd:import namespace="http://schemas.microsoft.com/sharepoint/v3"/>
    <xsd:import namespace="a70b6ed0-6c0e-4a4e-981e-402e81b78087"/>
    <xsd:import namespace="6b329c03-68fe-4e8c-8886-0058a74629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b6ed0-6c0e-4a4e-981e-402e81b78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329c03-68fe-4e8c-8886-0058a74629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9a8e57c-cd0f-48f1-b9a9-63a56659a569}" ma:internalName="TaxCatchAll" ma:showField="CatchAllData" ma:web="6b329c03-68fe-4e8c-8886-0058a74629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9A3F39-332C-43ED-A383-8B9272457614}">
  <ds:schemaRefs>
    <ds:schemaRef ds:uri="http://schemas.openxmlformats.org/officeDocument/2006/bibliography"/>
  </ds:schemaRefs>
</ds:datastoreItem>
</file>

<file path=customXml/itemProps2.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3.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http://schemas.microsoft.com/sharepoint/v3"/>
    <ds:schemaRef ds:uri="6b329c03-68fe-4e8c-8886-0058a74629f4"/>
    <ds:schemaRef ds:uri="a70b6ed0-6c0e-4a4e-981e-402e81b78087"/>
  </ds:schemaRefs>
</ds:datastoreItem>
</file>

<file path=customXml/itemProps4.xml><?xml version="1.0" encoding="utf-8"?>
<ds:datastoreItem xmlns:ds="http://schemas.openxmlformats.org/officeDocument/2006/customXml" ds:itemID="{A7A9A4C4-1AEC-4C64-8502-9C1AA5723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0b6ed0-6c0e-4a4e-981e-402e81b78087"/>
    <ds:schemaRef ds:uri="6b329c03-68fe-4e8c-8886-0058a7462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artifact_template.dotx</Template>
  <TotalTime>26</TotalTime>
  <Pages>13</Pages>
  <Words>2820</Words>
  <Characters>15436</Characters>
  <Application>Microsoft Office Word</Application>
  <DocSecurity>0</DocSecurity>
  <Lines>433</Lines>
  <Paragraphs>290</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Dept of Veterans Affairs (VA)</dc:creator>
  <cp:keywords/>
  <cp:lastModifiedBy>Holden, Jo A. (Booz Allen Hamilton)</cp:lastModifiedBy>
  <cp:revision>5</cp:revision>
  <cp:lastPrinted>2024-04-30T14:05:00Z</cp:lastPrinted>
  <dcterms:created xsi:type="dcterms:W3CDTF">2024-04-30T13:45:00Z</dcterms:created>
  <dcterms:modified xsi:type="dcterms:W3CDTF">2024-04-30T14:10:00Z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0x010100A3C0FF49EC1CA24A880F50EC044A1870</vt:lpwstr>
  </property>
  <property fmtid="{D5CDD505-2E9C-101B-9397-08002B2CF9AE}" pid="4" name="Section">
    <vt:lpwstr>CD2 Required Documentation</vt:lpwstr>
  </property>
  <property fmtid="{D5CDD505-2E9C-101B-9397-08002B2CF9AE}" pid="5" name="Copy Templates">
    <vt:lpwstr>https://dvagov.sharepoint.com/sites/OITACOEPortal/TeamSite/_layouts/15/wrkstat.aspx?List=83cafdb0-81d4-424c-95b8-a06b86ddc613&amp;WorkflowInstanceName=08bcc050-dd08-4939-96b9-478e3d8818c3, WF: Done</vt:lpwstr>
  </property>
  <property fmtid="{D5CDD505-2E9C-101B-9397-08002B2CF9AE}" pid="6" name="MediaServiceImageTags">
    <vt:lpwstr/>
  </property>
</Properties>
</file>