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467F" w14:textId="3E74C5AD" w:rsidR="00322E1D" w:rsidRPr="00807FCC" w:rsidRDefault="00322E1D" w:rsidP="00B55962">
      <w:pPr>
        <w:pStyle w:val="CoverTitle"/>
        <w:spacing w:after="0"/>
      </w:pPr>
      <w:r w:rsidRPr="00807FCC">
        <w:t xml:space="preserve">Event Capture System </w:t>
      </w:r>
      <w:r w:rsidR="00B51CFE">
        <w:t>2.0</w:t>
      </w:r>
    </w:p>
    <w:p w14:paraId="1C244680" w14:textId="6B31B0DF" w:rsidR="00322E1D" w:rsidRPr="00B55962" w:rsidRDefault="00322E1D" w:rsidP="00B55962">
      <w:pPr>
        <w:pStyle w:val="CoverTitle"/>
      </w:pPr>
      <w:r w:rsidRPr="00B55962">
        <w:t>Graphical User Interface</w:t>
      </w:r>
      <w:r w:rsidR="00696852" w:rsidRPr="00B55962">
        <w:t xml:space="preserve"> </w:t>
      </w:r>
    </w:p>
    <w:p w14:paraId="2FCCAAC2" w14:textId="245495B8" w:rsidR="00490B02" w:rsidRPr="00C305AF" w:rsidRDefault="00490B02" w:rsidP="00B55962">
      <w:pPr>
        <w:pStyle w:val="CoverTitle"/>
        <w:ind w:left="1440" w:right="1440"/>
      </w:pPr>
      <w:bookmarkStart w:id="0" w:name="_Hlk40696043"/>
      <w:r w:rsidRPr="00C305AF">
        <w:t>Deployment, Installation, Back-</w:t>
      </w:r>
      <w:r w:rsidR="00BF2BB1">
        <w:t>o</w:t>
      </w:r>
      <w:r w:rsidRPr="00C305AF">
        <w:t xml:space="preserve">ut, and Rollback </w:t>
      </w:r>
      <w:bookmarkEnd w:id="0"/>
      <w:r w:rsidRPr="00C305AF">
        <w:t>Guide</w:t>
      </w:r>
    </w:p>
    <w:p w14:paraId="1C24468A" w14:textId="2DA838E0" w:rsidR="00A40AB8" w:rsidRDefault="00C305AF" w:rsidP="00B55962">
      <w:pPr>
        <w:pStyle w:val="BodyText"/>
        <w:spacing w:before="960" w:after="960"/>
        <w:jc w:val="center"/>
      </w:pPr>
      <w:r>
        <w:rPr>
          <w:noProof/>
          <w:lang w:bidi="yi-Hebr"/>
        </w:rPr>
        <w:drawing>
          <wp:inline distT="0" distB="0" distL="0" distR="0" wp14:anchorId="299AAB77" wp14:editId="2DB0AFA6">
            <wp:extent cx="2171700" cy="2171700"/>
            <wp:effectExtent l="0" t="0" r="0" b="0"/>
            <wp:docPr id="3"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7F618C88" w14:textId="4207BCBD" w:rsidR="00B55962" w:rsidRPr="00B55962" w:rsidRDefault="005B4383" w:rsidP="00B55962">
      <w:pPr>
        <w:pStyle w:val="CoverTitle2"/>
      </w:pPr>
      <w:r>
        <w:t>April</w:t>
      </w:r>
      <w:r w:rsidR="00B55962" w:rsidRPr="00B55962">
        <w:t xml:space="preserve"> 202</w:t>
      </w:r>
      <w:r w:rsidR="00B2561A">
        <w:t>4</w:t>
      </w:r>
    </w:p>
    <w:p w14:paraId="1C244690" w14:textId="2AC09B65" w:rsidR="00807FCC" w:rsidRPr="00765BE4" w:rsidRDefault="00807FCC" w:rsidP="00765BE4">
      <w:pPr>
        <w:pStyle w:val="CoverTitle2"/>
      </w:pPr>
      <w:r w:rsidRPr="00765BE4">
        <w:t>Dep</w:t>
      </w:r>
      <w:r w:rsidR="00C305AF" w:rsidRPr="00765BE4">
        <w:t>artment of Veterans Affairs</w:t>
      </w:r>
    </w:p>
    <w:p w14:paraId="1C244691" w14:textId="3031C974" w:rsidR="00807FCC" w:rsidRPr="00765BE4" w:rsidRDefault="00807FCC" w:rsidP="00765BE4">
      <w:pPr>
        <w:pStyle w:val="CoverTitle2"/>
      </w:pPr>
      <w:r w:rsidRPr="00765BE4">
        <w:t xml:space="preserve">Office of Information and Technology </w:t>
      </w:r>
    </w:p>
    <w:p w14:paraId="1C244693" w14:textId="77777777" w:rsidR="00D16E00" w:rsidRPr="00FD2969" w:rsidRDefault="00D16E00" w:rsidP="00C305AF">
      <w:pPr>
        <w:pStyle w:val="DSSECSBodyText"/>
        <w:spacing w:after="0" w:line="480" w:lineRule="auto"/>
      </w:pPr>
    </w:p>
    <w:p w14:paraId="1C244694" w14:textId="77777777" w:rsidR="00D16E00" w:rsidRPr="00FD2969" w:rsidRDefault="00D16E00" w:rsidP="00FD2969">
      <w:pPr>
        <w:pStyle w:val="DSSECSBodyText"/>
        <w:sectPr w:rsidR="00D16E00" w:rsidRPr="00FD2969" w:rsidSect="00993B03">
          <w:headerReference w:type="default" r:id="rId12"/>
          <w:footerReference w:type="even" r:id="rId13"/>
          <w:headerReference w:type="first" r:id="rId14"/>
          <w:footerReference w:type="first" r:id="rId15"/>
          <w:pgSz w:w="12240" w:h="15840"/>
          <w:pgMar w:top="1440" w:right="1440" w:bottom="0" w:left="1440" w:header="720" w:footer="933" w:gutter="0"/>
          <w:pgNumType w:fmt="lowerRoman" w:start="1"/>
          <w:cols w:space="720"/>
          <w:docGrid w:linePitch="272"/>
        </w:sectPr>
      </w:pPr>
    </w:p>
    <w:p w14:paraId="3A7A5F13" w14:textId="77777777" w:rsidR="00102FEA" w:rsidRPr="00236972" w:rsidRDefault="00102FEA" w:rsidP="00B55962">
      <w:pPr>
        <w:pStyle w:val="CoverTitle2"/>
      </w:pPr>
      <w:r w:rsidRPr="00236972">
        <w:lastRenderedPageBreak/>
        <w:t>Revision History</w:t>
      </w:r>
    </w:p>
    <w:tbl>
      <w:tblPr>
        <w:tblStyle w:val="Style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020" w:firstRow="1" w:lastRow="0" w:firstColumn="0" w:lastColumn="0" w:noHBand="0" w:noVBand="0"/>
        <w:tblDescription w:val="Revision History"/>
      </w:tblPr>
      <w:tblGrid>
        <w:gridCol w:w="1690"/>
        <w:gridCol w:w="1096"/>
        <w:gridCol w:w="4228"/>
        <w:gridCol w:w="2336"/>
      </w:tblGrid>
      <w:tr w:rsidR="00BC5BD4" w:rsidRPr="00D16E00" w14:paraId="1C24469A" w14:textId="77777777" w:rsidTr="00895F2B">
        <w:trPr>
          <w:cnfStyle w:val="100000000000" w:firstRow="1" w:lastRow="0" w:firstColumn="0" w:lastColumn="0" w:oddVBand="0" w:evenVBand="0" w:oddHBand="0" w:evenHBand="0" w:firstRowFirstColumn="0" w:firstRowLastColumn="0" w:lastRowFirstColumn="0" w:lastRowLastColumn="0"/>
          <w:cantSplit/>
        </w:trPr>
        <w:tc>
          <w:tcPr>
            <w:tcW w:w="904" w:type="pct"/>
            <w:vAlign w:val="center"/>
          </w:tcPr>
          <w:p w14:paraId="1C244696" w14:textId="77777777" w:rsidR="00BC5BD4" w:rsidRPr="00693A8D" w:rsidRDefault="00BC5BD4" w:rsidP="007313FA">
            <w:pPr>
              <w:pStyle w:val="TableHeading"/>
              <w:rPr>
                <w:b/>
                <w:bCs/>
              </w:rPr>
            </w:pPr>
            <w:r w:rsidRPr="00693A8D">
              <w:rPr>
                <w:b/>
                <w:bCs/>
              </w:rPr>
              <w:t>Date</w:t>
            </w:r>
          </w:p>
        </w:tc>
        <w:tc>
          <w:tcPr>
            <w:tcW w:w="586" w:type="pct"/>
            <w:vAlign w:val="center"/>
          </w:tcPr>
          <w:p w14:paraId="1C244697" w14:textId="77777777" w:rsidR="00BC5BD4" w:rsidRPr="00693A8D" w:rsidRDefault="00BC5BD4" w:rsidP="007313FA">
            <w:pPr>
              <w:pStyle w:val="TableHeading"/>
              <w:rPr>
                <w:b/>
                <w:bCs/>
              </w:rPr>
            </w:pPr>
            <w:r w:rsidRPr="00693A8D">
              <w:rPr>
                <w:b/>
                <w:bCs/>
              </w:rPr>
              <w:t>Version</w:t>
            </w:r>
          </w:p>
        </w:tc>
        <w:tc>
          <w:tcPr>
            <w:tcW w:w="2261" w:type="pct"/>
            <w:vAlign w:val="center"/>
          </w:tcPr>
          <w:p w14:paraId="1C244698" w14:textId="77777777" w:rsidR="00BC5BD4" w:rsidRPr="00693A8D" w:rsidRDefault="00BC5BD4" w:rsidP="007313FA">
            <w:pPr>
              <w:pStyle w:val="TableHeading"/>
              <w:rPr>
                <w:b/>
                <w:bCs/>
              </w:rPr>
            </w:pPr>
            <w:r w:rsidRPr="00693A8D">
              <w:rPr>
                <w:b/>
                <w:bCs/>
              </w:rPr>
              <w:t>Description</w:t>
            </w:r>
          </w:p>
        </w:tc>
        <w:tc>
          <w:tcPr>
            <w:tcW w:w="1249" w:type="pct"/>
            <w:vAlign w:val="center"/>
          </w:tcPr>
          <w:p w14:paraId="1C244699" w14:textId="77777777" w:rsidR="00BC5BD4" w:rsidRPr="00693A8D" w:rsidRDefault="00BC5BD4" w:rsidP="007313FA">
            <w:pPr>
              <w:pStyle w:val="TableHeading"/>
              <w:rPr>
                <w:b/>
                <w:bCs/>
              </w:rPr>
            </w:pPr>
            <w:r w:rsidRPr="00693A8D">
              <w:rPr>
                <w:b/>
                <w:bCs/>
              </w:rPr>
              <w:t>Author</w:t>
            </w:r>
          </w:p>
        </w:tc>
      </w:tr>
      <w:tr w:rsidR="00B2561A" w:rsidRPr="00CB50BC" w14:paraId="651FE7A5" w14:textId="77777777" w:rsidTr="007313FA">
        <w:trPr>
          <w:cnfStyle w:val="000000100000" w:firstRow="0" w:lastRow="0" w:firstColumn="0" w:lastColumn="0" w:oddVBand="0" w:evenVBand="0" w:oddHBand="1" w:evenHBand="0" w:firstRowFirstColumn="0" w:firstRowLastColumn="0" w:lastRowFirstColumn="0" w:lastRowLastColumn="0"/>
          <w:cantSplit/>
          <w:tblHeader w:val="0"/>
        </w:trPr>
        <w:tc>
          <w:tcPr>
            <w:tcW w:w="904" w:type="pct"/>
            <w:tcBorders>
              <w:top w:val="single" w:sz="4" w:space="0" w:color="auto"/>
            </w:tcBorders>
            <w:shd w:val="clear" w:color="000080" w:fill="FFFFFF"/>
          </w:tcPr>
          <w:p w14:paraId="65961D66" w14:textId="65A14D82" w:rsidR="00B2561A" w:rsidRDefault="00B2561A" w:rsidP="007313FA">
            <w:pPr>
              <w:pStyle w:val="TableText"/>
            </w:pPr>
            <w:r>
              <w:t>0</w:t>
            </w:r>
            <w:r w:rsidR="005B4383">
              <w:t>4</w:t>
            </w:r>
            <w:r>
              <w:t>/2024</w:t>
            </w:r>
          </w:p>
        </w:tc>
        <w:tc>
          <w:tcPr>
            <w:tcW w:w="586" w:type="pct"/>
            <w:tcBorders>
              <w:top w:val="single" w:sz="4" w:space="0" w:color="auto"/>
            </w:tcBorders>
            <w:shd w:val="clear" w:color="000080" w:fill="FFFFFF"/>
          </w:tcPr>
          <w:p w14:paraId="4AF2C0CC" w14:textId="4FC90D06" w:rsidR="00B2561A" w:rsidRDefault="00B2561A" w:rsidP="007313FA">
            <w:pPr>
              <w:pStyle w:val="TableText"/>
            </w:pPr>
            <w:r>
              <w:t>1.7</w:t>
            </w:r>
          </w:p>
        </w:tc>
        <w:tc>
          <w:tcPr>
            <w:tcW w:w="2261" w:type="pct"/>
            <w:tcBorders>
              <w:top w:val="single" w:sz="4" w:space="0" w:color="auto"/>
            </w:tcBorders>
          </w:tcPr>
          <w:p w14:paraId="3BC343D0" w14:textId="77777777" w:rsidR="00B2561A" w:rsidRDefault="00B2561A" w:rsidP="007313FA">
            <w:pPr>
              <w:spacing w:before="40" w:after="40"/>
              <w:rPr>
                <w:rFonts w:eastAsia="Calibri" w:cs="Arial"/>
                <w:iCs/>
              </w:rPr>
            </w:pPr>
            <w:r>
              <w:rPr>
                <w:rFonts w:eastAsia="Calibri" w:cs="Arial"/>
                <w:iCs/>
              </w:rPr>
              <w:t>ECS FY24 EC*2.0*165</w:t>
            </w:r>
          </w:p>
          <w:p w14:paraId="4D0D5D4D" w14:textId="77777777" w:rsidR="005B4383" w:rsidRPr="00460A45" w:rsidRDefault="005B4383" w:rsidP="007313FA">
            <w:pPr>
              <w:pStyle w:val="DSSECSBodyText"/>
              <w:spacing w:before="40" w:after="40"/>
              <w:rPr>
                <w:rFonts w:eastAsia="Calibri" w:cs="Arial"/>
                <w:sz w:val="20"/>
              </w:rPr>
            </w:pPr>
            <w:r w:rsidRPr="00460A45">
              <w:rPr>
                <w:rFonts w:eastAsia="Calibri" w:cs="Arial"/>
                <w:sz w:val="20"/>
              </w:rPr>
              <w:t>Updated patch number</w:t>
            </w:r>
            <w:r>
              <w:rPr>
                <w:rFonts w:eastAsia="Calibri" w:cs="Arial"/>
                <w:sz w:val="20"/>
              </w:rPr>
              <w:t>s, release date, and GUI Context version throughout document</w:t>
            </w:r>
          </w:p>
          <w:p w14:paraId="5DDB3DC8" w14:textId="14C12B8A" w:rsidR="005B4383" w:rsidRDefault="005B4383" w:rsidP="007313FA">
            <w:pPr>
              <w:spacing w:before="40" w:after="40"/>
              <w:rPr>
                <w:rFonts w:eastAsia="Calibri" w:cs="Arial"/>
                <w:iCs/>
              </w:rPr>
            </w:pPr>
            <w:r w:rsidRPr="00460A45">
              <w:rPr>
                <w:rFonts w:eastAsia="Calibri" w:cs="Arial"/>
              </w:rPr>
              <w:t xml:space="preserve">Updated </w:t>
            </w:r>
            <w:hyperlink w:anchor="_KIDS_Installation_Example" w:history="1">
              <w:r w:rsidRPr="002932AF">
                <w:rPr>
                  <w:rStyle w:val="Hyperlink"/>
                  <w:rFonts w:eastAsia="Calibri" w:cs="Arial"/>
                  <w:color w:val="0070C0"/>
                </w:rPr>
                <w:t>4.8.3</w:t>
              </w:r>
            </w:hyperlink>
            <w:r>
              <w:rPr>
                <w:rFonts w:eastAsia="Calibri" w:cs="Arial"/>
              </w:rPr>
              <w:t xml:space="preserve"> </w:t>
            </w:r>
            <w:r w:rsidRPr="00460A45">
              <w:rPr>
                <w:rFonts w:eastAsia="Calibri" w:cs="Arial"/>
              </w:rPr>
              <w:t>KIDS Install</w:t>
            </w:r>
            <w:r>
              <w:rPr>
                <w:rFonts w:eastAsia="Calibri" w:cs="Arial"/>
              </w:rPr>
              <w:t>ation</w:t>
            </w:r>
            <w:r w:rsidRPr="00460A45">
              <w:rPr>
                <w:rFonts w:eastAsia="Calibri" w:cs="Arial"/>
              </w:rPr>
              <w:t xml:space="preserve"> example</w:t>
            </w:r>
          </w:p>
        </w:tc>
        <w:tc>
          <w:tcPr>
            <w:tcW w:w="1249" w:type="pct"/>
            <w:tcBorders>
              <w:top w:val="single" w:sz="4" w:space="0" w:color="auto"/>
            </w:tcBorders>
            <w:shd w:val="clear" w:color="000080" w:fill="FFFFFF"/>
          </w:tcPr>
          <w:p w14:paraId="3EDDFC2C" w14:textId="1D618671" w:rsidR="00B2561A" w:rsidRDefault="00B2561A" w:rsidP="007313FA">
            <w:pPr>
              <w:pStyle w:val="TableText"/>
            </w:pPr>
            <w:r>
              <w:t>Booz Allen Hamilton</w:t>
            </w:r>
          </w:p>
        </w:tc>
      </w:tr>
      <w:tr w:rsidR="00E6288A" w:rsidRPr="00CB50BC" w14:paraId="0EC373C6" w14:textId="77777777" w:rsidTr="007313FA">
        <w:trPr>
          <w:cantSplit/>
          <w:tblHeader w:val="0"/>
        </w:trPr>
        <w:tc>
          <w:tcPr>
            <w:tcW w:w="904" w:type="pct"/>
            <w:shd w:val="clear" w:color="000080" w:fill="FFFFFF"/>
          </w:tcPr>
          <w:p w14:paraId="5443F591" w14:textId="6E33FBE4" w:rsidR="00E6288A" w:rsidRDefault="0087173C" w:rsidP="007313FA">
            <w:pPr>
              <w:pStyle w:val="TableText"/>
            </w:pPr>
            <w:r>
              <w:t>10/2023</w:t>
            </w:r>
          </w:p>
        </w:tc>
        <w:tc>
          <w:tcPr>
            <w:tcW w:w="586" w:type="pct"/>
            <w:shd w:val="clear" w:color="000080" w:fill="FFFFFF"/>
          </w:tcPr>
          <w:p w14:paraId="4E30A014" w14:textId="5E5521CE" w:rsidR="00E6288A" w:rsidRDefault="00E6288A" w:rsidP="007313FA">
            <w:pPr>
              <w:pStyle w:val="TableText"/>
            </w:pPr>
            <w:r>
              <w:t>1.6</w:t>
            </w:r>
          </w:p>
        </w:tc>
        <w:tc>
          <w:tcPr>
            <w:tcW w:w="2261" w:type="pct"/>
          </w:tcPr>
          <w:p w14:paraId="6EF2EA68" w14:textId="6553B2D6" w:rsidR="00E6288A" w:rsidRDefault="00E6288A" w:rsidP="007313FA">
            <w:pPr>
              <w:spacing w:before="40" w:after="40"/>
              <w:rPr>
                <w:rFonts w:eastAsia="Calibri" w:cs="Arial"/>
                <w:iCs/>
              </w:rPr>
            </w:pPr>
            <w:r>
              <w:rPr>
                <w:rFonts w:eastAsia="Calibri" w:cs="Arial"/>
                <w:iCs/>
              </w:rPr>
              <w:t>ECS FY23 EC*2.0*164</w:t>
            </w:r>
          </w:p>
          <w:p w14:paraId="78178998" w14:textId="577BFC0C" w:rsidR="00E6288A" w:rsidRPr="00460A45" w:rsidRDefault="00E6288A" w:rsidP="007313FA">
            <w:pPr>
              <w:pStyle w:val="DSSECSBodyText"/>
              <w:spacing w:before="40" w:after="40"/>
              <w:rPr>
                <w:rFonts w:eastAsia="Calibri" w:cs="Arial"/>
                <w:sz w:val="20"/>
              </w:rPr>
            </w:pPr>
            <w:r w:rsidRPr="00460A45">
              <w:rPr>
                <w:rFonts w:eastAsia="Calibri" w:cs="Arial"/>
                <w:sz w:val="20"/>
              </w:rPr>
              <w:t>Updated patch number</w:t>
            </w:r>
            <w:r w:rsidR="00DB1724">
              <w:rPr>
                <w:rFonts w:eastAsia="Calibri" w:cs="Arial"/>
                <w:sz w:val="20"/>
              </w:rPr>
              <w:t>s</w:t>
            </w:r>
            <w:r>
              <w:rPr>
                <w:rFonts w:eastAsia="Calibri" w:cs="Arial"/>
                <w:sz w:val="20"/>
              </w:rPr>
              <w:t>, release date, and GUI Context version throughout document</w:t>
            </w:r>
          </w:p>
          <w:p w14:paraId="3A7A0864" w14:textId="27C762AC" w:rsidR="00E6288A" w:rsidRPr="00E6288A" w:rsidRDefault="00E6288A" w:rsidP="007313FA">
            <w:pPr>
              <w:spacing w:before="40" w:after="40"/>
              <w:rPr>
                <w:rFonts w:eastAsia="Calibri" w:cs="Arial"/>
              </w:rPr>
            </w:pPr>
            <w:r w:rsidRPr="00460A45">
              <w:rPr>
                <w:rFonts w:eastAsia="Calibri" w:cs="Arial"/>
              </w:rPr>
              <w:t xml:space="preserve">Updated </w:t>
            </w:r>
            <w:hyperlink w:anchor="_KIDS_Installation_Example" w:history="1">
              <w:r w:rsidRPr="002932AF">
                <w:rPr>
                  <w:rStyle w:val="Hyperlink"/>
                  <w:rFonts w:eastAsia="Calibri" w:cs="Arial"/>
                  <w:color w:val="0070C0"/>
                </w:rPr>
                <w:t>4.8.3</w:t>
              </w:r>
            </w:hyperlink>
            <w:r>
              <w:rPr>
                <w:rFonts w:eastAsia="Calibri" w:cs="Arial"/>
              </w:rPr>
              <w:t xml:space="preserve"> </w:t>
            </w:r>
            <w:r w:rsidRPr="00460A45">
              <w:rPr>
                <w:rFonts w:eastAsia="Calibri" w:cs="Arial"/>
              </w:rPr>
              <w:t>KIDS Install</w:t>
            </w:r>
            <w:r>
              <w:rPr>
                <w:rFonts w:eastAsia="Calibri" w:cs="Arial"/>
              </w:rPr>
              <w:t>ation</w:t>
            </w:r>
            <w:r w:rsidRPr="00460A45">
              <w:rPr>
                <w:rFonts w:eastAsia="Calibri" w:cs="Arial"/>
              </w:rPr>
              <w:t xml:space="preserve"> example</w:t>
            </w:r>
          </w:p>
        </w:tc>
        <w:tc>
          <w:tcPr>
            <w:tcW w:w="1249" w:type="pct"/>
            <w:shd w:val="clear" w:color="000080" w:fill="FFFFFF"/>
          </w:tcPr>
          <w:p w14:paraId="76A0B818" w14:textId="2C92C3F5" w:rsidR="00E6288A" w:rsidRDefault="00E6288A" w:rsidP="007313FA">
            <w:pPr>
              <w:pStyle w:val="TableText"/>
            </w:pPr>
            <w:r>
              <w:t>Booz Allen Hamilton</w:t>
            </w:r>
          </w:p>
        </w:tc>
      </w:tr>
      <w:tr w:rsidR="00BE6B16" w:rsidRPr="00CB50BC" w14:paraId="16E77A49" w14:textId="77777777" w:rsidTr="007313FA">
        <w:trPr>
          <w:cnfStyle w:val="000000100000" w:firstRow="0" w:lastRow="0" w:firstColumn="0" w:lastColumn="0" w:oddVBand="0" w:evenVBand="0" w:oddHBand="1" w:evenHBand="0" w:firstRowFirstColumn="0" w:firstRowLastColumn="0" w:lastRowFirstColumn="0" w:lastRowLastColumn="0"/>
          <w:cantSplit/>
          <w:tblHeader w:val="0"/>
        </w:trPr>
        <w:tc>
          <w:tcPr>
            <w:tcW w:w="904" w:type="pct"/>
            <w:shd w:val="clear" w:color="000080" w:fill="FFFFFF"/>
          </w:tcPr>
          <w:p w14:paraId="6C2F0DE4" w14:textId="5A0D6E71" w:rsidR="00BE6B16" w:rsidRDefault="00BE6B16" w:rsidP="007313FA">
            <w:pPr>
              <w:pStyle w:val="TableText"/>
            </w:pPr>
            <w:r>
              <w:t>0</w:t>
            </w:r>
            <w:r w:rsidR="001800FB">
              <w:t>6</w:t>
            </w:r>
            <w:r>
              <w:t>/2023</w:t>
            </w:r>
          </w:p>
        </w:tc>
        <w:tc>
          <w:tcPr>
            <w:tcW w:w="586" w:type="pct"/>
            <w:shd w:val="clear" w:color="000080" w:fill="FFFFFF"/>
          </w:tcPr>
          <w:p w14:paraId="6434E201" w14:textId="1F680F2E" w:rsidR="00BE6B16" w:rsidRDefault="00BE6B16" w:rsidP="007313FA">
            <w:pPr>
              <w:pStyle w:val="TableText"/>
            </w:pPr>
            <w:r>
              <w:t>1.5</w:t>
            </w:r>
          </w:p>
        </w:tc>
        <w:tc>
          <w:tcPr>
            <w:tcW w:w="2261" w:type="pct"/>
          </w:tcPr>
          <w:p w14:paraId="0BFD8CF2" w14:textId="60DD9E56" w:rsidR="00BE6B16" w:rsidRDefault="00BE6B16" w:rsidP="007313FA">
            <w:pPr>
              <w:spacing w:before="40" w:after="40"/>
              <w:rPr>
                <w:rFonts w:eastAsia="Calibri" w:cs="Arial"/>
                <w:iCs/>
              </w:rPr>
            </w:pPr>
            <w:r>
              <w:rPr>
                <w:rFonts w:eastAsia="Calibri" w:cs="Arial"/>
                <w:iCs/>
              </w:rPr>
              <w:t>ECS FY23 EC*2.0*159</w:t>
            </w:r>
          </w:p>
          <w:p w14:paraId="1914CC46" w14:textId="77777777" w:rsidR="00BE6B16" w:rsidRPr="00460A45" w:rsidRDefault="00BE6B16" w:rsidP="007313FA">
            <w:pPr>
              <w:pStyle w:val="DSSECSBodyText"/>
              <w:spacing w:before="40" w:after="40"/>
              <w:rPr>
                <w:rFonts w:eastAsia="Calibri" w:cs="Arial"/>
                <w:sz w:val="20"/>
              </w:rPr>
            </w:pPr>
            <w:r w:rsidRPr="00460A45">
              <w:rPr>
                <w:rFonts w:eastAsia="Calibri" w:cs="Arial"/>
                <w:sz w:val="20"/>
              </w:rPr>
              <w:t>Updated patch number</w:t>
            </w:r>
            <w:r>
              <w:rPr>
                <w:rFonts w:eastAsia="Calibri" w:cs="Arial"/>
                <w:sz w:val="20"/>
              </w:rPr>
              <w:t>, release date, and GUI Context version throughout document</w:t>
            </w:r>
          </w:p>
          <w:p w14:paraId="4736D2D4" w14:textId="77777777" w:rsidR="00BE6B16" w:rsidRDefault="00BE6B16" w:rsidP="007313FA">
            <w:pPr>
              <w:spacing w:before="40" w:after="40"/>
              <w:rPr>
                <w:rFonts w:eastAsia="Calibri" w:cs="Arial"/>
              </w:rPr>
            </w:pPr>
            <w:r w:rsidRPr="00460A45">
              <w:rPr>
                <w:rFonts w:eastAsia="Calibri" w:cs="Arial"/>
              </w:rPr>
              <w:t xml:space="preserve">Updated </w:t>
            </w:r>
            <w:hyperlink w:anchor="_KIDS_Installation_Example" w:history="1">
              <w:r w:rsidRPr="002932AF">
                <w:rPr>
                  <w:rStyle w:val="Hyperlink"/>
                  <w:rFonts w:eastAsia="Calibri" w:cs="Arial"/>
                  <w:color w:val="0070C0"/>
                </w:rPr>
                <w:t>4.8.3</w:t>
              </w:r>
            </w:hyperlink>
            <w:r>
              <w:rPr>
                <w:rFonts w:eastAsia="Calibri" w:cs="Arial"/>
              </w:rPr>
              <w:t xml:space="preserve"> </w:t>
            </w:r>
            <w:r w:rsidRPr="00460A45">
              <w:rPr>
                <w:rFonts w:eastAsia="Calibri" w:cs="Arial"/>
              </w:rPr>
              <w:t>KIDS Install</w:t>
            </w:r>
            <w:r>
              <w:rPr>
                <w:rFonts w:eastAsia="Calibri" w:cs="Arial"/>
              </w:rPr>
              <w:t>ation</w:t>
            </w:r>
            <w:r w:rsidRPr="00460A45">
              <w:rPr>
                <w:rFonts w:eastAsia="Calibri" w:cs="Arial"/>
              </w:rPr>
              <w:t xml:space="preserve"> </w:t>
            </w:r>
            <w:proofErr w:type="gramStart"/>
            <w:r w:rsidRPr="00460A45">
              <w:rPr>
                <w:rFonts w:eastAsia="Calibri" w:cs="Arial"/>
              </w:rPr>
              <w:t>example</w:t>
            </w:r>
            <w:proofErr w:type="gramEnd"/>
          </w:p>
          <w:p w14:paraId="6C420C3B" w14:textId="6BC42893" w:rsidR="009549A0" w:rsidRDefault="009549A0" w:rsidP="007313FA">
            <w:pPr>
              <w:spacing w:before="40" w:after="40"/>
              <w:rPr>
                <w:rFonts w:eastAsia="Calibri" w:cs="Arial"/>
                <w:iCs/>
                <w:color w:val="0070C0"/>
              </w:rPr>
            </w:pPr>
            <w:r>
              <w:rPr>
                <w:rFonts w:eastAsia="Calibri" w:cs="Arial"/>
                <w:iCs/>
              </w:rPr>
              <w:t xml:space="preserve">Updated name of VistA support team in </w:t>
            </w:r>
            <w:r w:rsidRPr="009549A0">
              <w:rPr>
                <w:rFonts w:eastAsia="Calibri" w:cs="Arial"/>
                <w:iCs/>
                <w:color w:val="0070C0"/>
              </w:rPr>
              <w:fldChar w:fldCharType="begin"/>
            </w:r>
            <w:r w:rsidRPr="009549A0">
              <w:rPr>
                <w:rFonts w:eastAsia="Calibri" w:cs="Arial"/>
                <w:iCs/>
                <w:color w:val="0070C0"/>
              </w:rPr>
              <w:instrText xml:space="preserve"> REF _Ref128572205 \h </w:instrText>
            </w:r>
            <w:r w:rsidRPr="009549A0">
              <w:rPr>
                <w:rFonts w:eastAsia="Calibri" w:cs="Arial"/>
                <w:iCs/>
                <w:color w:val="0070C0"/>
              </w:rPr>
            </w:r>
            <w:r w:rsidR="007313FA">
              <w:rPr>
                <w:rFonts w:eastAsia="Calibri" w:cs="Arial"/>
                <w:iCs/>
                <w:color w:val="0070C0"/>
              </w:rPr>
              <w:instrText xml:space="preserve"> \* MERGEFORMAT </w:instrText>
            </w:r>
            <w:r w:rsidRPr="009549A0">
              <w:rPr>
                <w:rFonts w:eastAsia="Calibri" w:cs="Arial"/>
                <w:iCs/>
                <w:color w:val="0070C0"/>
              </w:rPr>
              <w:fldChar w:fldCharType="separate"/>
            </w:r>
            <w:r w:rsidR="00756709" w:rsidRPr="00756709">
              <w:rPr>
                <w:color w:val="0070C0"/>
              </w:rPr>
              <w:t>Table 1</w:t>
            </w:r>
            <w:r w:rsidRPr="009549A0">
              <w:rPr>
                <w:rFonts w:eastAsia="Calibri" w:cs="Arial"/>
                <w:iCs/>
                <w:color w:val="0070C0"/>
              </w:rPr>
              <w:fldChar w:fldCharType="end"/>
            </w:r>
            <w:r w:rsidR="00973E0D">
              <w:rPr>
                <w:rFonts w:eastAsia="Calibri" w:cs="Arial"/>
                <w:iCs/>
                <w:color w:val="0070C0"/>
              </w:rPr>
              <w:t xml:space="preserve">, </w:t>
            </w:r>
            <w:r w:rsidR="00973E0D" w:rsidRPr="00973E0D">
              <w:rPr>
                <w:rFonts w:eastAsia="Calibri" w:cs="Arial"/>
                <w:iCs/>
                <w:color w:val="0070C0"/>
              </w:rPr>
              <w:fldChar w:fldCharType="begin"/>
            </w:r>
            <w:r w:rsidR="00973E0D" w:rsidRPr="00973E0D">
              <w:rPr>
                <w:rFonts w:eastAsia="Calibri" w:cs="Arial"/>
                <w:iCs/>
                <w:color w:val="0070C0"/>
              </w:rPr>
              <w:instrText xml:space="preserve"> REF _Ref128574016 \h </w:instrText>
            </w:r>
            <w:r w:rsidR="00973E0D" w:rsidRPr="00973E0D">
              <w:rPr>
                <w:rFonts w:eastAsia="Calibri" w:cs="Arial"/>
                <w:iCs/>
                <w:color w:val="0070C0"/>
              </w:rPr>
            </w:r>
            <w:r w:rsidR="007313FA">
              <w:rPr>
                <w:rFonts w:eastAsia="Calibri" w:cs="Arial"/>
                <w:iCs/>
                <w:color w:val="0070C0"/>
              </w:rPr>
              <w:instrText xml:space="preserve"> \* MERGEFORMAT </w:instrText>
            </w:r>
            <w:r w:rsidR="00973E0D" w:rsidRPr="00973E0D">
              <w:rPr>
                <w:rFonts w:eastAsia="Calibri" w:cs="Arial"/>
                <w:iCs/>
                <w:color w:val="0070C0"/>
              </w:rPr>
              <w:fldChar w:fldCharType="separate"/>
            </w:r>
            <w:r w:rsidR="00756709" w:rsidRPr="00756709">
              <w:rPr>
                <w:color w:val="0070C0"/>
              </w:rPr>
              <w:t>Table 3</w:t>
            </w:r>
            <w:r w:rsidR="00973E0D" w:rsidRPr="00973E0D">
              <w:rPr>
                <w:rFonts w:eastAsia="Calibri" w:cs="Arial"/>
                <w:iCs/>
                <w:color w:val="0070C0"/>
              </w:rPr>
              <w:fldChar w:fldCharType="end"/>
            </w:r>
            <w:r w:rsidR="00973E0D" w:rsidRPr="00973E0D">
              <w:rPr>
                <w:rFonts w:eastAsia="Calibri" w:cs="Arial"/>
                <w:iCs/>
              </w:rPr>
              <w:t>, section</w:t>
            </w:r>
            <w:r w:rsidR="00973E0D">
              <w:rPr>
                <w:rFonts w:eastAsia="Calibri" w:cs="Arial"/>
                <w:iCs/>
                <w:color w:val="0070C0"/>
              </w:rPr>
              <w:t xml:space="preserve"> </w:t>
            </w:r>
            <w:r w:rsidR="00973E0D">
              <w:rPr>
                <w:rFonts w:eastAsia="Calibri" w:cs="Arial"/>
                <w:iCs/>
                <w:color w:val="0070C0"/>
              </w:rPr>
              <w:fldChar w:fldCharType="begin"/>
            </w:r>
            <w:r w:rsidR="00973E0D">
              <w:rPr>
                <w:rFonts w:eastAsia="Calibri" w:cs="Arial"/>
                <w:iCs/>
                <w:color w:val="0070C0"/>
              </w:rPr>
              <w:instrText xml:space="preserve"> REF _Ref128574062 \r \h </w:instrText>
            </w:r>
            <w:r w:rsidR="00973E0D">
              <w:rPr>
                <w:rFonts w:eastAsia="Calibri" w:cs="Arial"/>
                <w:iCs/>
                <w:color w:val="0070C0"/>
              </w:rPr>
            </w:r>
            <w:r w:rsidR="007313FA">
              <w:rPr>
                <w:rFonts w:eastAsia="Calibri" w:cs="Arial"/>
                <w:iCs/>
                <w:color w:val="0070C0"/>
              </w:rPr>
              <w:instrText xml:space="preserve"> \* MERGEFORMAT </w:instrText>
            </w:r>
            <w:r w:rsidR="00973E0D">
              <w:rPr>
                <w:rFonts w:eastAsia="Calibri" w:cs="Arial"/>
                <w:iCs/>
                <w:color w:val="0070C0"/>
              </w:rPr>
              <w:fldChar w:fldCharType="separate"/>
            </w:r>
            <w:r w:rsidR="00756709">
              <w:rPr>
                <w:rFonts w:eastAsia="Calibri" w:cs="Arial"/>
                <w:iCs/>
                <w:color w:val="0070C0"/>
              </w:rPr>
              <w:t>4.9</w:t>
            </w:r>
            <w:r w:rsidR="00973E0D">
              <w:rPr>
                <w:rFonts w:eastAsia="Calibri" w:cs="Arial"/>
                <w:iCs/>
                <w:color w:val="0070C0"/>
              </w:rPr>
              <w:fldChar w:fldCharType="end"/>
            </w:r>
            <w:r w:rsidR="00973E0D">
              <w:rPr>
                <w:rFonts w:eastAsia="Calibri" w:cs="Arial"/>
                <w:iCs/>
                <w:color w:val="0070C0"/>
              </w:rPr>
              <w:t xml:space="preserve">, </w:t>
            </w:r>
            <w:r w:rsidR="00973E0D" w:rsidRPr="00973E0D">
              <w:rPr>
                <w:rFonts w:eastAsia="Calibri" w:cs="Arial"/>
                <w:iCs/>
              </w:rPr>
              <w:t xml:space="preserve">and section </w:t>
            </w:r>
            <w:r w:rsidR="00973E0D">
              <w:rPr>
                <w:rFonts w:eastAsia="Calibri" w:cs="Arial"/>
                <w:iCs/>
                <w:color w:val="0070C0"/>
              </w:rPr>
              <w:fldChar w:fldCharType="begin"/>
            </w:r>
            <w:r w:rsidR="00973E0D">
              <w:rPr>
                <w:rFonts w:eastAsia="Calibri" w:cs="Arial"/>
                <w:iCs/>
                <w:color w:val="0070C0"/>
              </w:rPr>
              <w:instrText xml:space="preserve"> REF _Ref128574093 \r \h </w:instrText>
            </w:r>
            <w:r w:rsidR="00973E0D">
              <w:rPr>
                <w:rFonts w:eastAsia="Calibri" w:cs="Arial"/>
                <w:iCs/>
                <w:color w:val="0070C0"/>
              </w:rPr>
            </w:r>
            <w:r w:rsidR="007313FA">
              <w:rPr>
                <w:rFonts w:eastAsia="Calibri" w:cs="Arial"/>
                <w:iCs/>
                <w:color w:val="0070C0"/>
              </w:rPr>
              <w:instrText xml:space="preserve"> \* MERGEFORMAT </w:instrText>
            </w:r>
            <w:r w:rsidR="00973E0D">
              <w:rPr>
                <w:rFonts w:eastAsia="Calibri" w:cs="Arial"/>
                <w:iCs/>
                <w:color w:val="0070C0"/>
              </w:rPr>
              <w:fldChar w:fldCharType="separate"/>
            </w:r>
            <w:r w:rsidR="00756709">
              <w:rPr>
                <w:rFonts w:eastAsia="Calibri" w:cs="Arial"/>
                <w:iCs/>
                <w:color w:val="0070C0"/>
              </w:rPr>
              <w:t>6.5</w:t>
            </w:r>
            <w:r w:rsidR="00973E0D">
              <w:rPr>
                <w:rFonts w:eastAsia="Calibri" w:cs="Arial"/>
                <w:iCs/>
                <w:color w:val="0070C0"/>
              </w:rPr>
              <w:fldChar w:fldCharType="end"/>
            </w:r>
          </w:p>
          <w:p w14:paraId="47D4B741" w14:textId="534225C5" w:rsidR="00973E0D" w:rsidRDefault="00973E0D" w:rsidP="007313FA">
            <w:pPr>
              <w:spacing w:before="40" w:after="40"/>
              <w:rPr>
                <w:rFonts w:eastAsia="Calibri" w:cs="Arial"/>
                <w:iCs/>
              </w:rPr>
            </w:pPr>
            <w:r>
              <w:rPr>
                <w:rFonts w:eastAsia="Calibri" w:cs="Arial"/>
                <w:iCs/>
              </w:rPr>
              <w:t xml:space="preserve">Added “AC” to </w:t>
            </w:r>
            <w:r>
              <w:rPr>
                <w:rFonts w:eastAsia="Calibri" w:cs="Arial"/>
                <w:iCs/>
              </w:rPr>
              <w:fldChar w:fldCharType="begin"/>
            </w:r>
            <w:r>
              <w:rPr>
                <w:rFonts w:eastAsia="Calibri" w:cs="Arial"/>
                <w:iCs/>
              </w:rPr>
              <w:instrText xml:space="preserve"> REF _Ref128574182 \h </w:instrText>
            </w:r>
            <w:r>
              <w:rPr>
                <w:rFonts w:eastAsia="Calibri" w:cs="Arial"/>
                <w:iCs/>
              </w:rPr>
            </w:r>
            <w:r>
              <w:rPr>
                <w:rFonts w:eastAsia="Calibri" w:cs="Arial"/>
                <w:iCs/>
              </w:rPr>
              <w:fldChar w:fldCharType="separate"/>
            </w:r>
            <w:r w:rsidR="00756709">
              <w:t xml:space="preserve">Table </w:t>
            </w:r>
            <w:r w:rsidR="00756709">
              <w:rPr>
                <w:noProof/>
              </w:rPr>
              <w:t>5</w:t>
            </w:r>
            <w:r w:rsidR="00756709">
              <w:t xml:space="preserve">  </w:t>
            </w:r>
            <w:r w:rsidR="00756709" w:rsidRPr="00CB669E">
              <w:t>Acronyms</w:t>
            </w:r>
            <w:r>
              <w:rPr>
                <w:rFonts w:eastAsia="Calibri" w:cs="Arial"/>
                <w:iCs/>
              </w:rPr>
              <w:fldChar w:fldCharType="end"/>
            </w:r>
          </w:p>
          <w:p w14:paraId="5BCF3C12" w14:textId="52B2AD38" w:rsidR="00973E0D" w:rsidRDefault="00973E0D" w:rsidP="007313FA">
            <w:pPr>
              <w:spacing w:before="40" w:after="40"/>
              <w:rPr>
                <w:rFonts w:eastAsia="Calibri" w:cs="Arial"/>
                <w:iCs/>
              </w:rPr>
            </w:pPr>
            <w:r>
              <w:rPr>
                <w:rFonts w:eastAsia="Calibri" w:cs="Arial"/>
                <w:iCs/>
              </w:rPr>
              <w:t xml:space="preserve">Removed “HPS” and “HSP” from </w:t>
            </w:r>
            <w:r>
              <w:rPr>
                <w:rFonts w:eastAsia="Calibri" w:cs="Arial"/>
                <w:iCs/>
              </w:rPr>
              <w:fldChar w:fldCharType="begin"/>
            </w:r>
            <w:r>
              <w:rPr>
                <w:rFonts w:eastAsia="Calibri" w:cs="Arial"/>
                <w:iCs/>
              </w:rPr>
              <w:instrText xml:space="preserve"> REF _Ref128574215 \h </w:instrText>
            </w:r>
            <w:r>
              <w:rPr>
                <w:rFonts w:eastAsia="Calibri" w:cs="Arial"/>
                <w:iCs/>
              </w:rPr>
            </w:r>
            <w:r>
              <w:rPr>
                <w:rFonts w:eastAsia="Calibri" w:cs="Arial"/>
                <w:iCs/>
              </w:rPr>
              <w:fldChar w:fldCharType="separate"/>
            </w:r>
            <w:r w:rsidR="00756709">
              <w:t xml:space="preserve">Table </w:t>
            </w:r>
            <w:r w:rsidR="00756709">
              <w:rPr>
                <w:noProof/>
              </w:rPr>
              <w:t>5</w:t>
            </w:r>
            <w:r w:rsidR="00756709">
              <w:t xml:space="preserve">  </w:t>
            </w:r>
            <w:r w:rsidR="00756709" w:rsidRPr="00CB669E">
              <w:t>Acronyms</w:t>
            </w:r>
            <w:r>
              <w:rPr>
                <w:rFonts w:eastAsia="Calibri" w:cs="Arial"/>
                <w:iCs/>
              </w:rPr>
              <w:fldChar w:fldCharType="end"/>
            </w:r>
          </w:p>
        </w:tc>
        <w:tc>
          <w:tcPr>
            <w:tcW w:w="1249" w:type="pct"/>
            <w:shd w:val="clear" w:color="000080" w:fill="FFFFFF"/>
          </w:tcPr>
          <w:p w14:paraId="3840541C" w14:textId="60880B57" w:rsidR="00BE6B16" w:rsidRDefault="00BE6B16" w:rsidP="007313FA">
            <w:pPr>
              <w:pStyle w:val="TableText"/>
            </w:pPr>
            <w:r>
              <w:t>Booz Allen Hamilton</w:t>
            </w:r>
          </w:p>
        </w:tc>
      </w:tr>
      <w:tr w:rsidR="00EF1D35" w:rsidRPr="00CB50BC" w14:paraId="49213DE5" w14:textId="77777777" w:rsidTr="007313FA">
        <w:trPr>
          <w:cantSplit/>
          <w:tblHeader w:val="0"/>
        </w:trPr>
        <w:tc>
          <w:tcPr>
            <w:tcW w:w="904" w:type="pct"/>
            <w:shd w:val="clear" w:color="000080" w:fill="FFFFFF"/>
          </w:tcPr>
          <w:p w14:paraId="530C6AF8" w14:textId="6844DCE6" w:rsidR="00EF1D35" w:rsidRDefault="00EF1D35" w:rsidP="007313FA">
            <w:pPr>
              <w:pStyle w:val="TableText"/>
            </w:pPr>
            <w:r>
              <w:t>1</w:t>
            </w:r>
            <w:r w:rsidR="00AB7F11">
              <w:t>1</w:t>
            </w:r>
            <w:r>
              <w:t>/2022</w:t>
            </w:r>
          </w:p>
        </w:tc>
        <w:tc>
          <w:tcPr>
            <w:tcW w:w="586" w:type="pct"/>
            <w:shd w:val="clear" w:color="000080" w:fill="FFFFFF"/>
          </w:tcPr>
          <w:p w14:paraId="1E709C57" w14:textId="5C09BAC4" w:rsidR="00EF1D35" w:rsidRDefault="00EF1D35" w:rsidP="007313FA">
            <w:pPr>
              <w:pStyle w:val="TableText"/>
            </w:pPr>
            <w:r>
              <w:t>1.4</w:t>
            </w:r>
          </w:p>
        </w:tc>
        <w:tc>
          <w:tcPr>
            <w:tcW w:w="2261" w:type="pct"/>
          </w:tcPr>
          <w:p w14:paraId="129248AC" w14:textId="06D81F0A" w:rsidR="00EF1D35" w:rsidRDefault="00EF1D35" w:rsidP="007313FA">
            <w:pPr>
              <w:spacing w:before="40" w:after="40"/>
              <w:rPr>
                <w:rFonts w:eastAsia="Calibri" w:cs="Arial"/>
                <w:iCs/>
              </w:rPr>
            </w:pPr>
            <w:r>
              <w:rPr>
                <w:rFonts w:eastAsia="Calibri" w:cs="Arial"/>
                <w:iCs/>
              </w:rPr>
              <w:t>ECS FY22 EC*2.0*161</w:t>
            </w:r>
          </w:p>
          <w:p w14:paraId="6423AD67" w14:textId="77777777" w:rsidR="00EF1D35" w:rsidRPr="00460A45" w:rsidRDefault="00EF1D35" w:rsidP="007313FA">
            <w:pPr>
              <w:pStyle w:val="DSSECSBodyText"/>
              <w:spacing w:before="40" w:after="40"/>
              <w:rPr>
                <w:rFonts w:eastAsia="Calibri" w:cs="Arial"/>
                <w:sz w:val="20"/>
              </w:rPr>
            </w:pPr>
            <w:r w:rsidRPr="00460A45">
              <w:rPr>
                <w:rFonts w:eastAsia="Calibri" w:cs="Arial"/>
                <w:sz w:val="20"/>
              </w:rPr>
              <w:t>Updated patch number</w:t>
            </w:r>
            <w:r>
              <w:rPr>
                <w:rFonts w:eastAsia="Calibri" w:cs="Arial"/>
                <w:sz w:val="20"/>
              </w:rPr>
              <w:t>, release date, and GUI Context version throughout document</w:t>
            </w:r>
          </w:p>
          <w:p w14:paraId="612A6CD3" w14:textId="47C04147" w:rsidR="00EF1D35" w:rsidRDefault="00EF1D35" w:rsidP="007313FA">
            <w:pPr>
              <w:spacing w:before="40" w:after="40"/>
              <w:rPr>
                <w:rFonts w:eastAsia="Calibri" w:cs="Arial"/>
                <w:iCs/>
              </w:rPr>
            </w:pPr>
            <w:r w:rsidRPr="00460A45">
              <w:rPr>
                <w:rFonts w:eastAsia="Calibri" w:cs="Arial"/>
              </w:rPr>
              <w:t xml:space="preserve">Updated </w:t>
            </w:r>
            <w:hyperlink w:anchor="_KIDS_Installation_Example" w:history="1">
              <w:r w:rsidRPr="00460A45">
                <w:rPr>
                  <w:rStyle w:val="Hyperlink"/>
                  <w:rFonts w:eastAsia="Calibri" w:cs="Arial"/>
                </w:rPr>
                <w:t>4.8.3</w:t>
              </w:r>
            </w:hyperlink>
            <w:r>
              <w:rPr>
                <w:rFonts w:eastAsia="Calibri" w:cs="Arial"/>
              </w:rPr>
              <w:t xml:space="preserve"> </w:t>
            </w:r>
            <w:r w:rsidRPr="00460A45">
              <w:rPr>
                <w:rFonts w:eastAsia="Calibri" w:cs="Arial"/>
              </w:rPr>
              <w:t>KIDS Install</w:t>
            </w:r>
            <w:r>
              <w:rPr>
                <w:rFonts w:eastAsia="Calibri" w:cs="Arial"/>
              </w:rPr>
              <w:t>ation</w:t>
            </w:r>
            <w:r w:rsidRPr="00460A45">
              <w:rPr>
                <w:rFonts w:eastAsia="Calibri" w:cs="Arial"/>
              </w:rPr>
              <w:t xml:space="preserve"> example</w:t>
            </w:r>
          </w:p>
        </w:tc>
        <w:tc>
          <w:tcPr>
            <w:tcW w:w="1249" w:type="pct"/>
            <w:shd w:val="clear" w:color="000080" w:fill="FFFFFF"/>
          </w:tcPr>
          <w:p w14:paraId="339DD5D6" w14:textId="65C53DDC" w:rsidR="00EF1D35" w:rsidRDefault="00EF1D35" w:rsidP="007313FA">
            <w:pPr>
              <w:pStyle w:val="TableText"/>
            </w:pPr>
            <w:r>
              <w:t>Booz Allen Hamilton</w:t>
            </w:r>
          </w:p>
        </w:tc>
      </w:tr>
      <w:tr w:rsidR="0082470F" w:rsidRPr="00CB50BC" w14:paraId="7AA16CFE" w14:textId="77777777" w:rsidTr="007313FA">
        <w:trPr>
          <w:cnfStyle w:val="000000100000" w:firstRow="0" w:lastRow="0" w:firstColumn="0" w:lastColumn="0" w:oddVBand="0" w:evenVBand="0" w:oddHBand="1" w:evenHBand="0" w:firstRowFirstColumn="0" w:firstRowLastColumn="0" w:lastRowFirstColumn="0" w:lastRowLastColumn="0"/>
          <w:cantSplit/>
          <w:tblHeader w:val="0"/>
        </w:trPr>
        <w:tc>
          <w:tcPr>
            <w:tcW w:w="904" w:type="pct"/>
            <w:shd w:val="clear" w:color="000080" w:fill="FFFFFF"/>
          </w:tcPr>
          <w:p w14:paraId="10544877" w14:textId="388B103E" w:rsidR="0082470F" w:rsidRDefault="0082470F" w:rsidP="007313FA">
            <w:pPr>
              <w:pStyle w:val="TableText"/>
            </w:pPr>
            <w:r>
              <w:t>08/2022</w:t>
            </w:r>
          </w:p>
        </w:tc>
        <w:tc>
          <w:tcPr>
            <w:tcW w:w="586" w:type="pct"/>
            <w:shd w:val="clear" w:color="000080" w:fill="FFFFFF"/>
          </w:tcPr>
          <w:p w14:paraId="0C6CACF7" w14:textId="3201B212" w:rsidR="0082470F" w:rsidRDefault="0082470F" w:rsidP="007313FA">
            <w:pPr>
              <w:pStyle w:val="TableText"/>
            </w:pPr>
            <w:r>
              <w:t>1.3</w:t>
            </w:r>
          </w:p>
        </w:tc>
        <w:tc>
          <w:tcPr>
            <w:tcW w:w="2261" w:type="pct"/>
          </w:tcPr>
          <w:p w14:paraId="154A903F" w14:textId="161212A8" w:rsidR="0082470F" w:rsidRDefault="0082470F" w:rsidP="007313FA">
            <w:pPr>
              <w:spacing w:before="40" w:after="40"/>
              <w:rPr>
                <w:rFonts w:eastAsia="Calibri" w:cs="Arial"/>
                <w:iCs/>
              </w:rPr>
            </w:pPr>
            <w:r>
              <w:rPr>
                <w:rFonts w:eastAsia="Calibri" w:cs="Arial"/>
                <w:iCs/>
              </w:rPr>
              <w:t>ECS FY22 EC*2.0*158 v2</w:t>
            </w:r>
          </w:p>
          <w:p w14:paraId="403427E4" w14:textId="030B02DF" w:rsidR="0082470F" w:rsidRDefault="0082470F" w:rsidP="007313FA">
            <w:pPr>
              <w:spacing w:before="40" w:after="40"/>
              <w:rPr>
                <w:rFonts w:eastAsia="Calibri" w:cs="Arial"/>
                <w:iCs/>
              </w:rPr>
            </w:pPr>
            <w:r>
              <w:rPr>
                <w:rFonts w:eastAsia="Calibri" w:cs="Arial"/>
                <w:iCs/>
              </w:rPr>
              <w:t xml:space="preserve">Updated </w:t>
            </w:r>
            <w:r w:rsidR="00AC13CA" w:rsidRPr="00AC13CA">
              <w:rPr>
                <w:rStyle w:val="Hyperlink"/>
                <w:rFonts w:eastAsia="Calibri"/>
                <w:color w:val="17365D" w:themeColor="text2" w:themeShade="BF"/>
              </w:rPr>
              <w:fldChar w:fldCharType="begin"/>
            </w:r>
            <w:r w:rsidR="00AC13CA" w:rsidRPr="00AC13CA">
              <w:rPr>
                <w:rStyle w:val="Hyperlink"/>
                <w:rFonts w:eastAsia="Calibri"/>
                <w:color w:val="17365D" w:themeColor="text2" w:themeShade="BF"/>
              </w:rPr>
              <w:instrText xml:space="preserve"> REF _Ref112412832 \r \h  \* MERGEFORMAT </w:instrText>
            </w:r>
            <w:r w:rsidR="00AC13CA" w:rsidRPr="00AC13CA">
              <w:rPr>
                <w:rStyle w:val="Hyperlink"/>
                <w:rFonts w:eastAsia="Calibri"/>
                <w:color w:val="17365D" w:themeColor="text2" w:themeShade="BF"/>
              </w:rPr>
            </w:r>
            <w:r w:rsidR="00AC13CA" w:rsidRPr="00AC13CA">
              <w:rPr>
                <w:rStyle w:val="Hyperlink"/>
                <w:rFonts w:eastAsia="Calibri"/>
                <w:color w:val="17365D" w:themeColor="text2" w:themeShade="BF"/>
              </w:rPr>
              <w:fldChar w:fldCharType="separate"/>
            </w:r>
            <w:r w:rsidR="00756709">
              <w:rPr>
                <w:rStyle w:val="Hyperlink"/>
                <w:rFonts w:eastAsia="Calibri"/>
                <w:color w:val="17365D" w:themeColor="text2" w:themeShade="BF"/>
              </w:rPr>
              <w:t>4.8.3</w:t>
            </w:r>
            <w:r w:rsidR="00AC13CA" w:rsidRPr="00AC13CA">
              <w:rPr>
                <w:rStyle w:val="Hyperlink"/>
                <w:rFonts w:eastAsia="Calibri"/>
                <w:color w:val="17365D" w:themeColor="text2" w:themeShade="BF"/>
              </w:rPr>
              <w:fldChar w:fldCharType="end"/>
            </w:r>
            <w:r w:rsidR="00AC13CA">
              <w:rPr>
                <w:rFonts w:eastAsia="Calibri" w:cs="Arial"/>
                <w:iCs/>
              </w:rPr>
              <w:t xml:space="preserve"> </w:t>
            </w:r>
            <w:r>
              <w:rPr>
                <w:rFonts w:eastAsia="Calibri" w:cs="Arial"/>
                <w:iCs/>
              </w:rPr>
              <w:t xml:space="preserve">KIDS Installation example to reflect </w:t>
            </w:r>
            <w:r w:rsidR="00AC13CA">
              <w:rPr>
                <w:rFonts w:eastAsia="Calibri" w:cs="Arial"/>
                <w:iCs/>
              </w:rPr>
              <w:t xml:space="preserve">patch </w:t>
            </w:r>
            <w:r>
              <w:rPr>
                <w:rFonts w:eastAsia="Calibri" w:cs="Arial"/>
                <w:iCs/>
              </w:rPr>
              <w:t>v2</w:t>
            </w:r>
          </w:p>
        </w:tc>
        <w:tc>
          <w:tcPr>
            <w:tcW w:w="1249" w:type="pct"/>
            <w:shd w:val="clear" w:color="000080" w:fill="FFFFFF"/>
          </w:tcPr>
          <w:p w14:paraId="2BEB3D75" w14:textId="7565ECCE" w:rsidR="0082470F" w:rsidRDefault="0082470F" w:rsidP="007313FA">
            <w:pPr>
              <w:pStyle w:val="TableText"/>
            </w:pPr>
            <w:r>
              <w:t>Booz Allen Hamilton</w:t>
            </w:r>
          </w:p>
        </w:tc>
      </w:tr>
      <w:tr w:rsidR="00BA0887" w:rsidRPr="00CB50BC" w14:paraId="4CA20CCA" w14:textId="77777777" w:rsidTr="007313FA">
        <w:trPr>
          <w:cantSplit/>
          <w:tblHeader w:val="0"/>
        </w:trPr>
        <w:tc>
          <w:tcPr>
            <w:tcW w:w="904" w:type="pct"/>
            <w:shd w:val="clear" w:color="000080" w:fill="FFFFFF"/>
          </w:tcPr>
          <w:p w14:paraId="52815936" w14:textId="2443BF69" w:rsidR="00BA0887" w:rsidRDefault="005E27F0" w:rsidP="007313FA">
            <w:pPr>
              <w:pStyle w:val="TableText"/>
            </w:pPr>
            <w:r>
              <w:t>0</w:t>
            </w:r>
            <w:r w:rsidR="0082470F">
              <w:t>7</w:t>
            </w:r>
            <w:r>
              <w:t>/20</w:t>
            </w:r>
            <w:r w:rsidR="00BA0887">
              <w:t>22</w:t>
            </w:r>
          </w:p>
        </w:tc>
        <w:tc>
          <w:tcPr>
            <w:tcW w:w="586" w:type="pct"/>
            <w:shd w:val="clear" w:color="000080" w:fill="FFFFFF"/>
          </w:tcPr>
          <w:p w14:paraId="474843D5" w14:textId="01382BE0" w:rsidR="00BA0887" w:rsidRDefault="00BA0887" w:rsidP="007313FA">
            <w:pPr>
              <w:pStyle w:val="TableText"/>
            </w:pPr>
            <w:r>
              <w:t>1.2</w:t>
            </w:r>
          </w:p>
        </w:tc>
        <w:tc>
          <w:tcPr>
            <w:tcW w:w="2261" w:type="pct"/>
          </w:tcPr>
          <w:p w14:paraId="6DC02A82" w14:textId="482FFCC6" w:rsidR="00BA0887" w:rsidRPr="00460A45" w:rsidRDefault="00460A45" w:rsidP="007313FA">
            <w:pPr>
              <w:spacing w:before="40" w:after="40"/>
              <w:rPr>
                <w:rFonts w:eastAsia="Calibri" w:cs="Arial"/>
                <w:iCs/>
              </w:rPr>
            </w:pPr>
            <w:r>
              <w:rPr>
                <w:rFonts w:eastAsia="Calibri" w:cs="Arial"/>
                <w:iCs/>
              </w:rPr>
              <w:t>ECS FY22</w:t>
            </w:r>
            <w:r w:rsidR="00BA0887" w:rsidRPr="00460A45">
              <w:rPr>
                <w:rFonts w:eastAsia="Calibri" w:cs="Arial"/>
                <w:iCs/>
              </w:rPr>
              <w:t xml:space="preserve"> EC*2.0*158</w:t>
            </w:r>
          </w:p>
          <w:p w14:paraId="68571BFD" w14:textId="76C7266C" w:rsidR="00A44D63" w:rsidRPr="00460A45" w:rsidRDefault="00A44D63" w:rsidP="007313FA">
            <w:pPr>
              <w:pStyle w:val="DSSECSBodyText"/>
              <w:spacing w:before="40" w:after="40"/>
              <w:rPr>
                <w:rFonts w:eastAsia="Calibri" w:cs="Arial"/>
                <w:sz w:val="20"/>
              </w:rPr>
            </w:pPr>
            <w:r w:rsidRPr="00460A45">
              <w:rPr>
                <w:rFonts w:eastAsia="Calibri" w:cs="Arial"/>
                <w:sz w:val="20"/>
              </w:rPr>
              <w:t>Updated patch number</w:t>
            </w:r>
            <w:r w:rsidR="00615E2D">
              <w:rPr>
                <w:rFonts w:eastAsia="Calibri" w:cs="Arial"/>
                <w:sz w:val="20"/>
              </w:rPr>
              <w:t>, release date, and GUI Context version throughout document</w:t>
            </w:r>
          </w:p>
          <w:p w14:paraId="3A5F2CB4" w14:textId="783D3C74" w:rsidR="00460A45" w:rsidRPr="00615E2D" w:rsidRDefault="00460A45" w:rsidP="007313FA">
            <w:pPr>
              <w:pStyle w:val="DSSECSBodyText"/>
              <w:spacing w:before="40" w:after="40"/>
              <w:rPr>
                <w:rFonts w:eastAsia="Calibri" w:cs="Arial"/>
                <w:sz w:val="20"/>
              </w:rPr>
            </w:pPr>
            <w:r w:rsidRPr="00460A45">
              <w:rPr>
                <w:rFonts w:eastAsia="Calibri" w:cs="Arial"/>
                <w:sz w:val="20"/>
              </w:rPr>
              <w:t xml:space="preserve">Updated </w:t>
            </w:r>
            <w:hyperlink w:anchor="_KIDS_Installation_Example" w:history="1">
              <w:r w:rsidRPr="00460A45">
                <w:rPr>
                  <w:rStyle w:val="Hyperlink"/>
                  <w:rFonts w:eastAsia="Calibri" w:cs="Arial"/>
                  <w:sz w:val="20"/>
                </w:rPr>
                <w:t>4.8.3</w:t>
              </w:r>
            </w:hyperlink>
            <w:r>
              <w:rPr>
                <w:rFonts w:eastAsia="Calibri" w:cs="Arial"/>
                <w:sz w:val="20"/>
              </w:rPr>
              <w:t xml:space="preserve"> </w:t>
            </w:r>
            <w:r w:rsidRPr="00460A45">
              <w:rPr>
                <w:rFonts w:eastAsia="Calibri" w:cs="Arial"/>
                <w:sz w:val="20"/>
              </w:rPr>
              <w:t>KIDS Install</w:t>
            </w:r>
            <w:r w:rsidR="00615E2D">
              <w:rPr>
                <w:rFonts w:eastAsia="Calibri" w:cs="Arial"/>
                <w:sz w:val="20"/>
              </w:rPr>
              <w:t>ation</w:t>
            </w:r>
            <w:r w:rsidRPr="00460A45">
              <w:rPr>
                <w:rFonts w:eastAsia="Calibri" w:cs="Arial"/>
                <w:sz w:val="20"/>
              </w:rPr>
              <w:t xml:space="preserve"> example</w:t>
            </w:r>
          </w:p>
        </w:tc>
        <w:tc>
          <w:tcPr>
            <w:tcW w:w="1249" w:type="pct"/>
            <w:shd w:val="clear" w:color="000080" w:fill="FFFFFF"/>
          </w:tcPr>
          <w:p w14:paraId="7042C590" w14:textId="223712D1" w:rsidR="00BA0887" w:rsidRDefault="00BA0887" w:rsidP="007313FA">
            <w:pPr>
              <w:pStyle w:val="TableText"/>
            </w:pPr>
            <w:r>
              <w:t>Booz Allen Hamilton</w:t>
            </w:r>
          </w:p>
        </w:tc>
      </w:tr>
      <w:tr w:rsidR="00E8491C" w:rsidRPr="00CB50BC" w14:paraId="642D86B1" w14:textId="77777777" w:rsidTr="007313FA">
        <w:trPr>
          <w:cnfStyle w:val="000000100000" w:firstRow="0" w:lastRow="0" w:firstColumn="0" w:lastColumn="0" w:oddVBand="0" w:evenVBand="0" w:oddHBand="1" w:evenHBand="0" w:firstRowFirstColumn="0" w:firstRowLastColumn="0" w:lastRowFirstColumn="0" w:lastRowLastColumn="0"/>
          <w:cantSplit/>
          <w:tblHeader w:val="0"/>
        </w:trPr>
        <w:tc>
          <w:tcPr>
            <w:tcW w:w="904" w:type="pct"/>
            <w:shd w:val="clear" w:color="000080" w:fill="FFFFFF"/>
          </w:tcPr>
          <w:p w14:paraId="092AAA05" w14:textId="60329EAA" w:rsidR="00E8491C" w:rsidRPr="004E7545" w:rsidRDefault="00F752E3" w:rsidP="007313FA">
            <w:pPr>
              <w:pStyle w:val="TableText"/>
            </w:pPr>
            <w:r>
              <w:t>01/2022</w:t>
            </w:r>
          </w:p>
        </w:tc>
        <w:tc>
          <w:tcPr>
            <w:tcW w:w="586" w:type="pct"/>
            <w:shd w:val="clear" w:color="000080" w:fill="FFFFFF"/>
          </w:tcPr>
          <w:p w14:paraId="44C94447" w14:textId="70471B9A" w:rsidR="00E8491C" w:rsidRPr="004E7545" w:rsidRDefault="00E8491C" w:rsidP="007313FA">
            <w:pPr>
              <w:pStyle w:val="TableText"/>
            </w:pPr>
            <w:r>
              <w:t>1.1</w:t>
            </w:r>
          </w:p>
        </w:tc>
        <w:tc>
          <w:tcPr>
            <w:tcW w:w="2261" w:type="pct"/>
            <w:shd w:val="clear" w:color="000080" w:fill="FFFFFF"/>
          </w:tcPr>
          <w:p w14:paraId="4F9018C1" w14:textId="56825B75" w:rsidR="00E8491C" w:rsidRDefault="00460A45" w:rsidP="007313FA">
            <w:pPr>
              <w:spacing w:before="40" w:after="40"/>
            </w:pPr>
            <w:r>
              <w:rPr>
                <w:rFonts w:eastAsia="Calibri" w:cs="Arial"/>
                <w:iCs/>
              </w:rPr>
              <w:t>ECS FY22</w:t>
            </w:r>
            <w:r w:rsidRPr="00460A45">
              <w:rPr>
                <w:rFonts w:eastAsia="Calibri" w:cs="Arial"/>
                <w:iCs/>
              </w:rPr>
              <w:t xml:space="preserve"> EC*2.0*15</w:t>
            </w:r>
            <w:r>
              <w:rPr>
                <w:rFonts w:eastAsia="Calibri" w:cs="Arial"/>
                <w:iCs/>
              </w:rPr>
              <w:t>6</w:t>
            </w:r>
          </w:p>
          <w:p w14:paraId="7048260D" w14:textId="1BE117E4" w:rsidR="00C87F1F" w:rsidRDefault="00612C02" w:rsidP="007313FA">
            <w:pPr>
              <w:pStyle w:val="TableText"/>
            </w:pPr>
            <w:r w:rsidRPr="00B100B4">
              <w:t xml:space="preserve">Updated </w:t>
            </w:r>
            <w:r w:rsidR="009376E4" w:rsidRPr="00B100B4">
              <w:t>KIDS Installation example</w:t>
            </w:r>
          </w:p>
          <w:p w14:paraId="6D6C3F5C" w14:textId="255E4CCA" w:rsidR="00C87F1F" w:rsidRDefault="00612C02" w:rsidP="007313FA">
            <w:pPr>
              <w:pStyle w:val="TableText"/>
            </w:pPr>
            <w:r w:rsidRPr="00B100B4">
              <w:t xml:space="preserve">Updated </w:t>
            </w:r>
            <w:r w:rsidR="00D92AB4" w:rsidRPr="00B100B4">
              <w:t>Patch Number and GUI Context version</w:t>
            </w:r>
            <w:r w:rsidRPr="00B100B4">
              <w:t xml:space="preserve"> throughout document </w:t>
            </w:r>
          </w:p>
          <w:p w14:paraId="3E931D5C" w14:textId="03D3ACB1" w:rsidR="00C87F1F" w:rsidRDefault="00612C02" w:rsidP="007313FA">
            <w:pPr>
              <w:pStyle w:val="TableText"/>
            </w:pPr>
            <w:r w:rsidRPr="00B100B4">
              <w:t>Updated f</w:t>
            </w:r>
            <w:r w:rsidR="00D92AB4" w:rsidRPr="00B100B4">
              <w:t>ooter for template compliance</w:t>
            </w:r>
            <w:r w:rsidRPr="00B100B4">
              <w:t xml:space="preserve"> and consistency</w:t>
            </w:r>
          </w:p>
          <w:p w14:paraId="4742EAA2" w14:textId="676A3550" w:rsidR="00C87F1F" w:rsidRDefault="00612C02" w:rsidP="007313FA">
            <w:pPr>
              <w:pStyle w:val="TableText"/>
            </w:pPr>
            <w:r w:rsidRPr="00B100B4">
              <w:t xml:space="preserve">Added hyperlink for </w:t>
            </w:r>
            <w:proofErr w:type="gramStart"/>
            <w:r w:rsidR="00D92AB4" w:rsidRPr="00B100B4">
              <w:t>VDL</w:t>
            </w:r>
            <w:proofErr w:type="gramEnd"/>
          </w:p>
          <w:p w14:paraId="6D5053B5" w14:textId="4F2F2905" w:rsidR="00C87F1F" w:rsidRDefault="00612C02" w:rsidP="007313FA">
            <w:pPr>
              <w:pStyle w:val="TableText"/>
            </w:pPr>
            <w:r w:rsidRPr="00B100B4">
              <w:t xml:space="preserve">Updated </w:t>
            </w:r>
            <w:r w:rsidR="00D92AB4" w:rsidRPr="00B100B4">
              <w:t>Release date</w:t>
            </w:r>
          </w:p>
          <w:p w14:paraId="00B2B13F" w14:textId="0B20E1CA" w:rsidR="00C87F1F" w:rsidRDefault="00C87F1F" w:rsidP="007313FA">
            <w:pPr>
              <w:pStyle w:val="TableText"/>
            </w:pPr>
            <w:r>
              <w:t xml:space="preserve">Removed </w:t>
            </w:r>
            <w:r w:rsidR="00CD2D4C" w:rsidRPr="00B100B4">
              <w:t xml:space="preserve">(optional) section </w:t>
            </w:r>
            <w:r w:rsidR="005B0283" w:rsidRPr="00B100B4">
              <w:t>“</w:t>
            </w:r>
            <w:r w:rsidR="00CD2D4C" w:rsidRPr="00B100B4">
              <w:t xml:space="preserve">Facility </w:t>
            </w:r>
            <w:proofErr w:type="gramStart"/>
            <w:r w:rsidR="00CD2D4C" w:rsidRPr="00B100B4">
              <w:t>Specifics</w:t>
            </w:r>
            <w:proofErr w:type="gramEnd"/>
            <w:r w:rsidR="005B0283" w:rsidRPr="00B100B4">
              <w:t>”</w:t>
            </w:r>
          </w:p>
          <w:p w14:paraId="784D360D" w14:textId="38AABBCD" w:rsidR="00D92AB4" w:rsidRPr="00B100B4" w:rsidRDefault="00C87F1F" w:rsidP="007313FA">
            <w:pPr>
              <w:pStyle w:val="TableText"/>
            </w:pPr>
            <w:r>
              <w:t xml:space="preserve">Removed the </w:t>
            </w:r>
            <w:r w:rsidR="00E57FFE" w:rsidRPr="00CB669E">
              <w:t>Deployment/Installation/Back-Out Checklist</w:t>
            </w:r>
            <w:r w:rsidR="00E57FFE">
              <w:t xml:space="preserve"> table from section 3.3.3.1 because all cells were N/A</w:t>
            </w:r>
          </w:p>
        </w:tc>
        <w:tc>
          <w:tcPr>
            <w:tcW w:w="1249" w:type="pct"/>
            <w:shd w:val="clear" w:color="000080" w:fill="FFFFFF"/>
          </w:tcPr>
          <w:p w14:paraId="451F7DE5" w14:textId="33A0B836" w:rsidR="00E8491C" w:rsidRPr="004E7545" w:rsidRDefault="00F752E3" w:rsidP="007313FA">
            <w:pPr>
              <w:pStyle w:val="TableText"/>
            </w:pPr>
            <w:r>
              <w:t>Booz Allen Hamilton</w:t>
            </w:r>
          </w:p>
        </w:tc>
      </w:tr>
      <w:tr w:rsidR="008B67A9" w:rsidRPr="00CB50BC" w14:paraId="4125CB07" w14:textId="77777777" w:rsidTr="007313FA">
        <w:trPr>
          <w:cantSplit/>
          <w:tblHeader w:val="0"/>
        </w:trPr>
        <w:tc>
          <w:tcPr>
            <w:tcW w:w="904" w:type="pct"/>
            <w:shd w:val="clear" w:color="000080" w:fill="FFFFFF"/>
          </w:tcPr>
          <w:p w14:paraId="6D79BCE7" w14:textId="009CDCD9" w:rsidR="008B67A9" w:rsidRPr="004E7545" w:rsidRDefault="008B67A9" w:rsidP="007313FA">
            <w:pPr>
              <w:pStyle w:val="TableText"/>
            </w:pPr>
            <w:r w:rsidRPr="004E7545">
              <w:lastRenderedPageBreak/>
              <w:t>02/2021</w:t>
            </w:r>
          </w:p>
        </w:tc>
        <w:tc>
          <w:tcPr>
            <w:tcW w:w="586" w:type="pct"/>
            <w:shd w:val="clear" w:color="000080" w:fill="FFFFFF"/>
          </w:tcPr>
          <w:p w14:paraId="7250D0A4" w14:textId="3D4F5823" w:rsidR="008B67A9" w:rsidRPr="004E7545" w:rsidRDefault="008B67A9" w:rsidP="007313FA">
            <w:pPr>
              <w:pStyle w:val="TableText"/>
            </w:pPr>
            <w:r w:rsidRPr="004E7545">
              <w:t>1.</w:t>
            </w:r>
            <w:r w:rsidR="00D33FD8" w:rsidRPr="004E7545">
              <w:t>0</w:t>
            </w:r>
          </w:p>
        </w:tc>
        <w:tc>
          <w:tcPr>
            <w:tcW w:w="2261" w:type="pct"/>
            <w:shd w:val="clear" w:color="000080" w:fill="FFFFFF"/>
          </w:tcPr>
          <w:p w14:paraId="16871C7C" w14:textId="37D6E604" w:rsidR="008B67A9" w:rsidRDefault="008B67A9" w:rsidP="007313FA">
            <w:pPr>
              <w:pStyle w:val="TableText"/>
            </w:pPr>
            <w:r w:rsidRPr="004E7545">
              <w:t xml:space="preserve">ECS FY21 </w:t>
            </w:r>
            <w:r w:rsidR="00460A45">
              <w:t>EC*2*152</w:t>
            </w:r>
          </w:p>
          <w:p w14:paraId="216124FB" w14:textId="1233E4AC" w:rsidR="00581DC2" w:rsidRPr="004E7545" w:rsidRDefault="00581DC2" w:rsidP="007313FA">
            <w:pPr>
              <w:pStyle w:val="TableText"/>
            </w:pPr>
            <w:r w:rsidRPr="00581DC2">
              <w:t xml:space="preserve">Modified in accordance with the </w:t>
            </w:r>
            <w:r w:rsidRPr="00581DC2">
              <w:rPr>
                <w:i/>
                <w:iCs/>
              </w:rPr>
              <w:t>OIT End-User Documentation</w:t>
            </w:r>
            <w:r w:rsidRPr="00581DC2">
              <w:t xml:space="preserve"> Standards</w:t>
            </w:r>
          </w:p>
        </w:tc>
        <w:tc>
          <w:tcPr>
            <w:tcW w:w="1249" w:type="pct"/>
            <w:shd w:val="clear" w:color="000080" w:fill="FFFFFF"/>
          </w:tcPr>
          <w:p w14:paraId="26D47F56" w14:textId="1516FF90" w:rsidR="008B67A9" w:rsidRPr="004E7545" w:rsidRDefault="008B67A9" w:rsidP="007313FA">
            <w:pPr>
              <w:pStyle w:val="TableText"/>
            </w:pPr>
            <w:r w:rsidRPr="004E7545">
              <w:t>Liberty</w:t>
            </w:r>
            <w:r w:rsidR="007352AE">
              <w:t xml:space="preserve"> </w:t>
            </w:r>
            <w:r w:rsidRPr="004E7545">
              <w:t>IT Solutions</w:t>
            </w:r>
          </w:p>
        </w:tc>
      </w:tr>
    </w:tbl>
    <w:p w14:paraId="68FD1E1F" w14:textId="77777777" w:rsidR="00AD1F76" w:rsidRDefault="00AD1F76">
      <w:pPr>
        <w:spacing w:before="0" w:after="0"/>
      </w:pPr>
    </w:p>
    <w:p w14:paraId="3F3002AB" w14:textId="77777777" w:rsidR="00AD1F76" w:rsidRDefault="00AD1F76">
      <w:pPr>
        <w:spacing w:before="0" w:after="0"/>
      </w:pPr>
    </w:p>
    <w:p w14:paraId="3C0AC1FE" w14:textId="77777777" w:rsidR="00AD1F76" w:rsidRDefault="00AD1F76">
      <w:pPr>
        <w:spacing w:before="0" w:after="0"/>
      </w:pPr>
    </w:p>
    <w:p w14:paraId="2D0E59AD" w14:textId="2FE33F93" w:rsidR="00AD1F76" w:rsidRDefault="00AD1F76">
      <w:pPr>
        <w:spacing w:before="0" w:after="0"/>
        <w:sectPr w:rsidR="00AD1F76" w:rsidSect="001A1164">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576" w:gutter="0"/>
          <w:pgNumType w:fmt="lowerRoman" w:start="1"/>
          <w:cols w:space="720"/>
          <w:docGrid w:linePitch="360"/>
        </w:sectPr>
      </w:pPr>
    </w:p>
    <w:p w14:paraId="6E0CC34F" w14:textId="0EF921B6" w:rsidR="00C305AF" w:rsidRPr="00B55962" w:rsidRDefault="00C305AF" w:rsidP="00B55962">
      <w:pPr>
        <w:pStyle w:val="CoverTitle2"/>
        <w:spacing w:before="480"/>
      </w:pPr>
      <w:r w:rsidRPr="00B55962">
        <w:lastRenderedPageBreak/>
        <w:t xml:space="preserve">Artifact Rationale </w:t>
      </w:r>
    </w:p>
    <w:p w14:paraId="7AADA7D4" w14:textId="77777777" w:rsidR="00C305AF" w:rsidRPr="00B55962" w:rsidRDefault="00C305AF" w:rsidP="00B55962">
      <w:pPr>
        <w:pStyle w:val="DSSECSBodyText"/>
      </w:pPr>
      <w:r w:rsidRPr="00B55962">
        <w:t>This document describes the Deployment, Installation, Back-out, and Rollback Plan for new products going into the VA Enterprise. The plan includes information about system support, issue tracking, escalation processes, and roles and responsibilities involved in all those activities. Its purpose is to provide clients, stakeholders, and support personnel with a smooth transition to the new product or software, and should be structured appropriately, to reflect particulars of these procedures at a single or at multiple locations.</w:t>
      </w:r>
    </w:p>
    <w:p w14:paraId="730C7336" w14:textId="4AB3534B" w:rsidR="00C305AF" w:rsidRPr="00B55962" w:rsidRDefault="00C305AF" w:rsidP="00B55962">
      <w:pPr>
        <w:pStyle w:val="DSSECSBodyText"/>
      </w:pPr>
      <w:r w:rsidRPr="00B55962">
        <w:t xml:space="preserve">Per the </w:t>
      </w:r>
      <w:r w:rsidRPr="006922C9">
        <w:rPr>
          <w:i/>
          <w:iCs/>
        </w:rPr>
        <w:t>Veteran-focused Integrated Process</w:t>
      </w:r>
      <w:r w:rsidRPr="00B55962">
        <w:t xml:space="preserve"> (VIP) </w:t>
      </w:r>
      <w:r w:rsidRPr="006922C9">
        <w:rPr>
          <w:i/>
          <w:iCs/>
        </w:rPr>
        <w:t>Guide</w:t>
      </w:r>
      <w:r w:rsidRPr="00B55962">
        <w:t xml:space="preserve">, the </w:t>
      </w:r>
      <w:r w:rsidRPr="006922C9">
        <w:rPr>
          <w:i/>
          <w:iCs/>
        </w:rPr>
        <w:t xml:space="preserve">Deployment, Installation, Back-out, and Rollback </w:t>
      </w:r>
      <w:r w:rsidR="006922C9">
        <w:rPr>
          <w:i/>
          <w:iCs/>
        </w:rPr>
        <w:t>Guide</w:t>
      </w:r>
      <w:r w:rsidR="006922C9">
        <w:t xml:space="preserve"> (DIBR)</w:t>
      </w:r>
      <w:r w:rsidRPr="006922C9">
        <w:rPr>
          <w:i/>
          <w:iCs/>
        </w:rPr>
        <w:t xml:space="preserve"> </w:t>
      </w:r>
      <w:r w:rsidRPr="00B55962">
        <w:t xml:space="preserve">is required to be completed prior to Critical Decision Point #2 (CD2), with the expectation that it will be updated throughout the lifecycle of the project for each build, as needed. </w:t>
      </w:r>
    </w:p>
    <w:p w14:paraId="3FACE0EB" w14:textId="77777777" w:rsidR="00C305AF" w:rsidRPr="00B55962" w:rsidRDefault="00C305AF" w:rsidP="00B55962">
      <w:pPr>
        <w:pStyle w:val="DSSECSBodyText"/>
      </w:pPr>
    </w:p>
    <w:p w14:paraId="04837134" w14:textId="77777777" w:rsidR="00C305AF" w:rsidRDefault="00C305AF" w:rsidP="00D16E00">
      <w:pPr>
        <w:pStyle w:val="DSSECSBodyText"/>
        <w:sectPr w:rsidR="00C305AF" w:rsidSect="001A1164">
          <w:headerReference w:type="default" r:id="rId22"/>
          <w:pgSz w:w="12240" w:h="15840" w:code="1"/>
          <w:pgMar w:top="1440" w:right="1440" w:bottom="1440" w:left="1440" w:header="720" w:footer="576" w:gutter="0"/>
          <w:pgNumType w:fmt="lowerRoman" w:start="1"/>
          <w:cols w:space="720"/>
          <w:docGrid w:linePitch="360"/>
        </w:sectPr>
      </w:pPr>
    </w:p>
    <w:p w14:paraId="1C2446A2" w14:textId="77777777" w:rsidR="005E11C4" w:rsidRDefault="00991C14" w:rsidP="00B55962">
      <w:pPr>
        <w:pStyle w:val="CoverTitle2"/>
      </w:pPr>
      <w:r w:rsidRPr="006E1A2D">
        <w:lastRenderedPageBreak/>
        <w:t xml:space="preserve">Table of </w:t>
      </w:r>
      <w:r w:rsidR="005E11C4" w:rsidRPr="006E1A2D">
        <w:t>Contents</w:t>
      </w:r>
    </w:p>
    <w:p w14:paraId="3589228B" w14:textId="5E8CC4A2" w:rsidR="00E42506" w:rsidRDefault="0095489D">
      <w:pPr>
        <w:pStyle w:val="TOC1"/>
        <w:rPr>
          <w:rFonts w:asciiTheme="minorHAnsi" w:eastAsiaTheme="minorEastAsia" w:hAnsiTheme="minorHAnsi" w:cstheme="minorBidi"/>
          <w:b w:val="0"/>
          <w:sz w:val="22"/>
        </w:rPr>
      </w:pPr>
      <w:r>
        <w:fldChar w:fldCharType="begin"/>
      </w:r>
      <w:r>
        <w:instrText xml:space="preserve"> TOC \o "1-6" \h \z \u </w:instrText>
      </w:r>
      <w:r>
        <w:fldChar w:fldCharType="separate"/>
      </w:r>
      <w:hyperlink w:anchor="_Toc109716661" w:history="1">
        <w:r w:rsidR="00E42506" w:rsidRPr="00C8283D">
          <w:rPr>
            <w:rStyle w:val="Hyperlink"/>
          </w:rPr>
          <w:t>1.</w:t>
        </w:r>
        <w:r w:rsidR="00E42506">
          <w:rPr>
            <w:rFonts w:asciiTheme="minorHAnsi" w:eastAsiaTheme="minorEastAsia" w:hAnsiTheme="minorHAnsi" w:cstheme="minorBidi"/>
            <w:b w:val="0"/>
            <w:sz w:val="22"/>
          </w:rPr>
          <w:tab/>
        </w:r>
        <w:r w:rsidR="00E42506" w:rsidRPr="00C8283D">
          <w:rPr>
            <w:rStyle w:val="Hyperlink"/>
          </w:rPr>
          <w:t>Introduction</w:t>
        </w:r>
        <w:r w:rsidR="00E42506">
          <w:rPr>
            <w:webHidden/>
          </w:rPr>
          <w:tab/>
        </w:r>
        <w:r w:rsidR="00E42506">
          <w:rPr>
            <w:webHidden/>
          </w:rPr>
          <w:fldChar w:fldCharType="begin"/>
        </w:r>
        <w:r w:rsidR="00E42506">
          <w:rPr>
            <w:webHidden/>
          </w:rPr>
          <w:instrText xml:space="preserve"> PAGEREF _Toc109716661 \h </w:instrText>
        </w:r>
        <w:r w:rsidR="00E42506">
          <w:rPr>
            <w:webHidden/>
          </w:rPr>
        </w:r>
        <w:r w:rsidR="00E42506">
          <w:rPr>
            <w:webHidden/>
          </w:rPr>
          <w:fldChar w:fldCharType="separate"/>
        </w:r>
        <w:r w:rsidR="009B02BB">
          <w:rPr>
            <w:webHidden/>
          </w:rPr>
          <w:t>1</w:t>
        </w:r>
        <w:r w:rsidR="00E42506">
          <w:rPr>
            <w:webHidden/>
          </w:rPr>
          <w:fldChar w:fldCharType="end"/>
        </w:r>
      </w:hyperlink>
    </w:p>
    <w:p w14:paraId="68FEF514" w14:textId="61920578" w:rsidR="00E42506" w:rsidRDefault="00000000">
      <w:pPr>
        <w:pStyle w:val="TOC2"/>
        <w:rPr>
          <w:rFonts w:asciiTheme="minorHAnsi" w:eastAsiaTheme="minorEastAsia" w:hAnsiTheme="minorHAnsi" w:cstheme="minorBidi"/>
          <w:b w:val="0"/>
          <w:sz w:val="22"/>
        </w:rPr>
      </w:pPr>
      <w:hyperlink w:anchor="_Toc109716662" w:history="1">
        <w:r w:rsidR="00E42506" w:rsidRPr="00C8283D">
          <w:rPr>
            <w:rStyle w:val="Hyperlink"/>
          </w:rPr>
          <w:t>1.1</w:t>
        </w:r>
        <w:r w:rsidR="00E42506">
          <w:rPr>
            <w:rFonts w:asciiTheme="minorHAnsi" w:eastAsiaTheme="minorEastAsia" w:hAnsiTheme="minorHAnsi" w:cstheme="minorBidi"/>
            <w:b w:val="0"/>
            <w:sz w:val="22"/>
          </w:rPr>
          <w:tab/>
        </w:r>
        <w:r w:rsidR="00E42506" w:rsidRPr="00C8283D">
          <w:rPr>
            <w:rStyle w:val="Hyperlink"/>
          </w:rPr>
          <w:t>Purpose</w:t>
        </w:r>
        <w:r w:rsidR="00E42506">
          <w:rPr>
            <w:webHidden/>
          </w:rPr>
          <w:tab/>
        </w:r>
        <w:r w:rsidR="00E42506">
          <w:rPr>
            <w:webHidden/>
          </w:rPr>
          <w:fldChar w:fldCharType="begin"/>
        </w:r>
        <w:r w:rsidR="00E42506">
          <w:rPr>
            <w:webHidden/>
          </w:rPr>
          <w:instrText xml:space="preserve"> PAGEREF _Toc109716662 \h </w:instrText>
        </w:r>
        <w:r w:rsidR="00E42506">
          <w:rPr>
            <w:webHidden/>
          </w:rPr>
        </w:r>
        <w:r w:rsidR="00E42506">
          <w:rPr>
            <w:webHidden/>
          </w:rPr>
          <w:fldChar w:fldCharType="separate"/>
        </w:r>
        <w:r w:rsidR="009B02BB">
          <w:rPr>
            <w:webHidden/>
          </w:rPr>
          <w:t>1</w:t>
        </w:r>
        <w:r w:rsidR="00E42506">
          <w:rPr>
            <w:webHidden/>
          </w:rPr>
          <w:fldChar w:fldCharType="end"/>
        </w:r>
      </w:hyperlink>
    </w:p>
    <w:p w14:paraId="180CDE27" w14:textId="2EFAAE57" w:rsidR="00E42506" w:rsidRDefault="00000000">
      <w:pPr>
        <w:pStyle w:val="TOC2"/>
        <w:rPr>
          <w:rFonts w:asciiTheme="minorHAnsi" w:eastAsiaTheme="minorEastAsia" w:hAnsiTheme="minorHAnsi" w:cstheme="minorBidi"/>
          <w:b w:val="0"/>
          <w:sz w:val="22"/>
        </w:rPr>
      </w:pPr>
      <w:hyperlink w:anchor="_Toc109716663" w:history="1">
        <w:r w:rsidR="00E42506" w:rsidRPr="00C8283D">
          <w:rPr>
            <w:rStyle w:val="Hyperlink"/>
          </w:rPr>
          <w:t>1.2</w:t>
        </w:r>
        <w:r w:rsidR="00E42506">
          <w:rPr>
            <w:rFonts w:asciiTheme="minorHAnsi" w:eastAsiaTheme="minorEastAsia" w:hAnsiTheme="minorHAnsi" w:cstheme="minorBidi"/>
            <w:b w:val="0"/>
            <w:sz w:val="22"/>
          </w:rPr>
          <w:tab/>
        </w:r>
        <w:r w:rsidR="00E42506" w:rsidRPr="00C8283D">
          <w:rPr>
            <w:rStyle w:val="Hyperlink"/>
          </w:rPr>
          <w:t>Dependencies</w:t>
        </w:r>
        <w:r w:rsidR="00E42506">
          <w:rPr>
            <w:webHidden/>
          </w:rPr>
          <w:tab/>
        </w:r>
        <w:r w:rsidR="00E42506">
          <w:rPr>
            <w:webHidden/>
          </w:rPr>
          <w:fldChar w:fldCharType="begin"/>
        </w:r>
        <w:r w:rsidR="00E42506">
          <w:rPr>
            <w:webHidden/>
          </w:rPr>
          <w:instrText xml:space="preserve"> PAGEREF _Toc109716663 \h </w:instrText>
        </w:r>
        <w:r w:rsidR="00E42506">
          <w:rPr>
            <w:webHidden/>
          </w:rPr>
        </w:r>
        <w:r w:rsidR="00E42506">
          <w:rPr>
            <w:webHidden/>
          </w:rPr>
          <w:fldChar w:fldCharType="separate"/>
        </w:r>
        <w:r w:rsidR="009B02BB">
          <w:rPr>
            <w:webHidden/>
          </w:rPr>
          <w:t>1</w:t>
        </w:r>
        <w:r w:rsidR="00E42506">
          <w:rPr>
            <w:webHidden/>
          </w:rPr>
          <w:fldChar w:fldCharType="end"/>
        </w:r>
      </w:hyperlink>
    </w:p>
    <w:p w14:paraId="40B3487F" w14:textId="108BD298" w:rsidR="00E42506" w:rsidRDefault="00000000">
      <w:pPr>
        <w:pStyle w:val="TOC2"/>
        <w:rPr>
          <w:rFonts w:asciiTheme="minorHAnsi" w:eastAsiaTheme="minorEastAsia" w:hAnsiTheme="minorHAnsi" w:cstheme="minorBidi"/>
          <w:b w:val="0"/>
          <w:sz w:val="22"/>
        </w:rPr>
      </w:pPr>
      <w:hyperlink w:anchor="_Toc109716664" w:history="1">
        <w:r w:rsidR="00E42506" w:rsidRPr="00C8283D">
          <w:rPr>
            <w:rStyle w:val="Hyperlink"/>
          </w:rPr>
          <w:t>1.3</w:t>
        </w:r>
        <w:r w:rsidR="00E42506">
          <w:rPr>
            <w:rFonts w:asciiTheme="minorHAnsi" w:eastAsiaTheme="minorEastAsia" w:hAnsiTheme="minorHAnsi" w:cstheme="minorBidi"/>
            <w:b w:val="0"/>
            <w:sz w:val="22"/>
          </w:rPr>
          <w:tab/>
        </w:r>
        <w:r w:rsidR="00E42506" w:rsidRPr="00C8283D">
          <w:rPr>
            <w:rStyle w:val="Hyperlink"/>
          </w:rPr>
          <w:t>Constraints</w:t>
        </w:r>
        <w:r w:rsidR="00E42506">
          <w:rPr>
            <w:webHidden/>
          </w:rPr>
          <w:tab/>
        </w:r>
        <w:r w:rsidR="00E42506">
          <w:rPr>
            <w:webHidden/>
          </w:rPr>
          <w:fldChar w:fldCharType="begin"/>
        </w:r>
        <w:r w:rsidR="00E42506">
          <w:rPr>
            <w:webHidden/>
          </w:rPr>
          <w:instrText xml:space="preserve"> PAGEREF _Toc109716664 \h </w:instrText>
        </w:r>
        <w:r w:rsidR="00E42506">
          <w:rPr>
            <w:webHidden/>
          </w:rPr>
        </w:r>
        <w:r w:rsidR="00E42506">
          <w:rPr>
            <w:webHidden/>
          </w:rPr>
          <w:fldChar w:fldCharType="separate"/>
        </w:r>
        <w:r w:rsidR="009B02BB">
          <w:rPr>
            <w:webHidden/>
          </w:rPr>
          <w:t>1</w:t>
        </w:r>
        <w:r w:rsidR="00E42506">
          <w:rPr>
            <w:webHidden/>
          </w:rPr>
          <w:fldChar w:fldCharType="end"/>
        </w:r>
      </w:hyperlink>
    </w:p>
    <w:p w14:paraId="38F1112B" w14:textId="1F21478C" w:rsidR="00E42506" w:rsidRDefault="00000000">
      <w:pPr>
        <w:pStyle w:val="TOC1"/>
        <w:rPr>
          <w:rFonts w:asciiTheme="minorHAnsi" w:eastAsiaTheme="minorEastAsia" w:hAnsiTheme="minorHAnsi" w:cstheme="minorBidi"/>
          <w:b w:val="0"/>
          <w:sz w:val="22"/>
        </w:rPr>
      </w:pPr>
      <w:hyperlink w:anchor="_Toc109716665" w:history="1">
        <w:r w:rsidR="00E42506" w:rsidRPr="00C8283D">
          <w:rPr>
            <w:rStyle w:val="Hyperlink"/>
          </w:rPr>
          <w:t>2.</w:t>
        </w:r>
        <w:r w:rsidR="00E42506">
          <w:rPr>
            <w:rFonts w:asciiTheme="minorHAnsi" w:eastAsiaTheme="minorEastAsia" w:hAnsiTheme="minorHAnsi" w:cstheme="minorBidi"/>
            <w:b w:val="0"/>
            <w:sz w:val="22"/>
          </w:rPr>
          <w:tab/>
        </w:r>
        <w:r w:rsidR="00E42506" w:rsidRPr="00C8283D">
          <w:rPr>
            <w:rStyle w:val="Hyperlink"/>
          </w:rPr>
          <w:t>Roles and Responsibilities</w:t>
        </w:r>
        <w:r w:rsidR="00E42506">
          <w:rPr>
            <w:webHidden/>
          </w:rPr>
          <w:tab/>
        </w:r>
        <w:r w:rsidR="00E42506">
          <w:rPr>
            <w:webHidden/>
          </w:rPr>
          <w:fldChar w:fldCharType="begin"/>
        </w:r>
        <w:r w:rsidR="00E42506">
          <w:rPr>
            <w:webHidden/>
          </w:rPr>
          <w:instrText xml:space="preserve"> PAGEREF _Toc109716665 \h </w:instrText>
        </w:r>
        <w:r w:rsidR="00E42506">
          <w:rPr>
            <w:webHidden/>
          </w:rPr>
        </w:r>
        <w:r w:rsidR="00E42506">
          <w:rPr>
            <w:webHidden/>
          </w:rPr>
          <w:fldChar w:fldCharType="separate"/>
        </w:r>
        <w:r w:rsidR="009B02BB">
          <w:rPr>
            <w:webHidden/>
          </w:rPr>
          <w:t>2</w:t>
        </w:r>
        <w:r w:rsidR="00E42506">
          <w:rPr>
            <w:webHidden/>
          </w:rPr>
          <w:fldChar w:fldCharType="end"/>
        </w:r>
      </w:hyperlink>
    </w:p>
    <w:p w14:paraId="132C8114" w14:textId="7530C1D2" w:rsidR="00E42506" w:rsidRDefault="00000000">
      <w:pPr>
        <w:pStyle w:val="TOC1"/>
        <w:rPr>
          <w:rFonts w:asciiTheme="minorHAnsi" w:eastAsiaTheme="minorEastAsia" w:hAnsiTheme="minorHAnsi" w:cstheme="minorBidi"/>
          <w:b w:val="0"/>
          <w:sz w:val="22"/>
        </w:rPr>
      </w:pPr>
      <w:hyperlink w:anchor="_Toc109716666" w:history="1">
        <w:r w:rsidR="00E42506" w:rsidRPr="00C8283D">
          <w:rPr>
            <w:rStyle w:val="Hyperlink"/>
          </w:rPr>
          <w:t>3.</w:t>
        </w:r>
        <w:r w:rsidR="00E42506">
          <w:rPr>
            <w:rFonts w:asciiTheme="minorHAnsi" w:eastAsiaTheme="minorEastAsia" w:hAnsiTheme="minorHAnsi" w:cstheme="minorBidi"/>
            <w:b w:val="0"/>
            <w:sz w:val="22"/>
          </w:rPr>
          <w:tab/>
        </w:r>
        <w:r w:rsidR="00E42506" w:rsidRPr="00C8283D">
          <w:rPr>
            <w:rStyle w:val="Hyperlink"/>
          </w:rPr>
          <w:t>Deployment</w:t>
        </w:r>
        <w:r w:rsidR="00E42506">
          <w:rPr>
            <w:webHidden/>
          </w:rPr>
          <w:tab/>
        </w:r>
        <w:r w:rsidR="00E42506">
          <w:rPr>
            <w:webHidden/>
          </w:rPr>
          <w:fldChar w:fldCharType="begin"/>
        </w:r>
        <w:r w:rsidR="00E42506">
          <w:rPr>
            <w:webHidden/>
          </w:rPr>
          <w:instrText xml:space="preserve"> PAGEREF _Toc109716666 \h </w:instrText>
        </w:r>
        <w:r w:rsidR="00E42506">
          <w:rPr>
            <w:webHidden/>
          </w:rPr>
        </w:r>
        <w:r w:rsidR="00E42506">
          <w:rPr>
            <w:webHidden/>
          </w:rPr>
          <w:fldChar w:fldCharType="separate"/>
        </w:r>
        <w:r w:rsidR="009B02BB">
          <w:rPr>
            <w:webHidden/>
          </w:rPr>
          <w:t>3</w:t>
        </w:r>
        <w:r w:rsidR="00E42506">
          <w:rPr>
            <w:webHidden/>
          </w:rPr>
          <w:fldChar w:fldCharType="end"/>
        </w:r>
      </w:hyperlink>
    </w:p>
    <w:p w14:paraId="2D60A9AB" w14:textId="130FE937" w:rsidR="00E42506" w:rsidRDefault="00000000">
      <w:pPr>
        <w:pStyle w:val="TOC2"/>
        <w:rPr>
          <w:rFonts w:asciiTheme="minorHAnsi" w:eastAsiaTheme="minorEastAsia" w:hAnsiTheme="minorHAnsi" w:cstheme="minorBidi"/>
          <w:b w:val="0"/>
          <w:sz w:val="22"/>
        </w:rPr>
      </w:pPr>
      <w:hyperlink w:anchor="_Toc109716667" w:history="1">
        <w:r w:rsidR="00E42506" w:rsidRPr="00C8283D">
          <w:rPr>
            <w:rStyle w:val="Hyperlink"/>
          </w:rPr>
          <w:t>3.1</w:t>
        </w:r>
        <w:r w:rsidR="00E42506">
          <w:rPr>
            <w:rFonts w:asciiTheme="minorHAnsi" w:eastAsiaTheme="minorEastAsia" w:hAnsiTheme="minorHAnsi" w:cstheme="minorBidi"/>
            <w:b w:val="0"/>
            <w:sz w:val="22"/>
          </w:rPr>
          <w:tab/>
        </w:r>
        <w:r w:rsidR="00E42506" w:rsidRPr="00C8283D">
          <w:rPr>
            <w:rStyle w:val="Hyperlink"/>
          </w:rPr>
          <w:t>Timeline</w:t>
        </w:r>
        <w:r w:rsidR="00E42506">
          <w:rPr>
            <w:webHidden/>
          </w:rPr>
          <w:tab/>
        </w:r>
        <w:r w:rsidR="00E42506">
          <w:rPr>
            <w:webHidden/>
          </w:rPr>
          <w:fldChar w:fldCharType="begin"/>
        </w:r>
        <w:r w:rsidR="00E42506">
          <w:rPr>
            <w:webHidden/>
          </w:rPr>
          <w:instrText xml:space="preserve"> PAGEREF _Toc109716667 \h </w:instrText>
        </w:r>
        <w:r w:rsidR="00E42506">
          <w:rPr>
            <w:webHidden/>
          </w:rPr>
        </w:r>
        <w:r w:rsidR="00E42506">
          <w:rPr>
            <w:webHidden/>
          </w:rPr>
          <w:fldChar w:fldCharType="separate"/>
        </w:r>
        <w:r w:rsidR="009B02BB">
          <w:rPr>
            <w:webHidden/>
          </w:rPr>
          <w:t>3</w:t>
        </w:r>
        <w:r w:rsidR="00E42506">
          <w:rPr>
            <w:webHidden/>
          </w:rPr>
          <w:fldChar w:fldCharType="end"/>
        </w:r>
      </w:hyperlink>
    </w:p>
    <w:p w14:paraId="7059D0F2" w14:textId="1D10E083" w:rsidR="00E42506" w:rsidRDefault="00000000">
      <w:pPr>
        <w:pStyle w:val="TOC2"/>
        <w:rPr>
          <w:rFonts w:asciiTheme="minorHAnsi" w:eastAsiaTheme="minorEastAsia" w:hAnsiTheme="minorHAnsi" w:cstheme="minorBidi"/>
          <w:b w:val="0"/>
          <w:sz w:val="22"/>
        </w:rPr>
      </w:pPr>
      <w:hyperlink w:anchor="_Toc109716668" w:history="1">
        <w:r w:rsidR="00E42506" w:rsidRPr="00C8283D">
          <w:rPr>
            <w:rStyle w:val="Hyperlink"/>
          </w:rPr>
          <w:t>3.2</w:t>
        </w:r>
        <w:r w:rsidR="00E42506">
          <w:rPr>
            <w:rFonts w:asciiTheme="minorHAnsi" w:eastAsiaTheme="minorEastAsia" w:hAnsiTheme="minorHAnsi" w:cstheme="minorBidi"/>
            <w:b w:val="0"/>
            <w:sz w:val="22"/>
          </w:rPr>
          <w:tab/>
        </w:r>
        <w:r w:rsidR="00E42506" w:rsidRPr="00C8283D">
          <w:rPr>
            <w:rStyle w:val="Hyperlink"/>
          </w:rPr>
          <w:t>Site Readiness Assessment</w:t>
        </w:r>
        <w:r w:rsidR="00E42506">
          <w:rPr>
            <w:webHidden/>
          </w:rPr>
          <w:tab/>
        </w:r>
        <w:r w:rsidR="00E42506">
          <w:rPr>
            <w:webHidden/>
          </w:rPr>
          <w:fldChar w:fldCharType="begin"/>
        </w:r>
        <w:r w:rsidR="00E42506">
          <w:rPr>
            <w:webHidden/>
          </w:rPr>
          <w:instrText xml:space="preserve"> PAGEREF _Toc109716668 \h </w:instrText>
        </w:r>
        <w:r w:rsidR="00E42506">
          <w:rPr>
            <w:webHidden/>
          </w:rPr>
        </w:r>
        <w:r w:rsidR="00E42506">
          <w:rPr>
            <w:webHidden/>
          </w:rPr>
          <w:fldChar w:fldCharType="separate"/>
        </w:r>
        <w:r w:rsidR="009B02BB">
          <w:rPr>
            <w:webHidden/>
          </w:rPr>
          <w:t>3</w:t>
        </w:r>
        <w:r w:rsidR="00E42506">
          <w:rPr>
            <w:webHidden/>
          </w:rPr>
          <w:fldChar w:fldCharType="end"/>
        </w:r>
      </w:hyperlink>
    </w:p>
    <w:p w14:paraId="40B1CD39" w14:textId="2BF1E8FE" w:rsidR="00E42506" w:rsidRDefault="00000000">
      <w:pPr>
        <w:pStyle w:val="TOC3"/>
        <w:rPr>
          <w:rFonts w:asciiTheme="minorHAnsi" w:eastAsiaTheme="minorEastAsia" w:hAnsiTheme="minorHAnsi" w:cstheme="minorBidi"/>
          <w:iCs w:val="0"/>
          <w:szCs w:val="22"/>
        </w:rPr>
      </w:pPr>
      <w:hyperlink w:anchor="_Toc109716669" w:history="1">
        <w:r w:rsidR="00E42506" w:rsidRPr="00C8283D">
          <w:rPr>
            <w:rStyle w:val="Hyperlink"/>
          </w:rPr>
          <w:t>3.2.1</w:t>
        </w:r>
        <w:r w:rsidR="00E42506">
          <w:rPr>
            <w:rFonts w:asciiTheme="minorHAnsi" w:eastAsiaTheme="minorEastAsia" w:hAnsiTheme="minorHAnsi" w:cstheme="minorBidi"/>
            <w:iCs w:val="0"/>
            <w:szCs w:val="22"/>
          </w:rPr>
          <w:tab/>
        </w:r>
        <w:r w:rsidR="00E42506" w:rsidRPr="00C8283D">
          <w:rPr>
            <w:rStyle w:val="Hyperlink"/>
          </w:rPr>
          <w:t>Deployment Topology (Targeted Architecture)</w:t>
        </w:r>
        <w:r w:rsidR="00E42506">
          <w:rPr>
            <w:webHidden/>
          </w:rPr>
          <w:tab/>
        </w:r>
        <w:r w:rsidR="00E42506">
          <w:rPr>
            <w:webHidden/>
          </w:rPr>
          <w:fldChar w:fldCharType="begin"/>
        </w:r>
        <w:r w:rsidR="00E42506">
          <w:rPr>
            <w:webHidden/>
          </w:rPr>
          <w:instrText xml:space="preserve"> PAGEREF _Toc109716669 \h </w:instrText>
        </w:r>
        <w:r w:rsidR="00E42506">
          <w:rPr>
            <w:webHidden/>
          </w:rPr>
        </w:r>
        <w:r w:rsidR="00E42506">
          <w:rPr>
            <w:webHidden/>
          </w:rPr>
          <w:fldChar w:fldCharType="separate"/>
        </w:r>
        <w:r w:rsidR="009B02BB">
          <w:rPr>
            <w:webHidden/>
          </w:rPr>
          <w:t>3</w:t>
        </w:r>
        <w:r w:rsidR="00E42506">
          <w:rPr>
            <w:webHidden/>
          </w:rPr>
          <w:fldChar w:fldCharType="end"/>
        </w:r>
      </w:hyperlink>
    </w:p>
    <w:p w14:paraId="001AE08C" w14:textId="3B8EFF33" w:rsidR="00E42506" w:rsidRDefault="00000000">
      <w:pPr>
        <w:pStyle w:val="TOC3"/>
        <w:rPr>
          <w:rFonts w:asciiTheme="minorHAnsi" w:eastAsiaTheme="minorEastAsia" w:hAnsiTheme="minorHAnsi" w:cstheme="minorBidi"/>
          <w:iCs w:val="0"/>
          <w:szCs w:val="22"/>
        </w:rPr>
      </w:pPr>
      <w:hyperlink w:anchor="_Toc109716670" w:history="1">
        <w:r w:rsidR="00E42506" w:rsidRPr="00C8283D">
          <w:rPr>
            <w:rStyle w:val="Hyperlink"/>
          </w:rPr>
          <w:t>3.2.2</w:t>
        </w:r>
        <w:r w:rsidR="00E42506">
          <w:rPr>
            <w:rFonts w:asciiTheme="minorHAnsi" w:eastAsiaTheme="minorEastAsia" w:hAnsiTheme="minorHAnsi" w:cstheme="minorBidi"/>
            <w:iCs w:val="0"/>
            <w:szCs w:val="22"/>
          </w:rPr>
          <w:tab/>
        </w:r>
        <w:r w:rsidR="00E42506" w:rsidRPr="00C8283D">
          <w:rPr>
            <w:rStyle w:val="Hyperlink"/>
          </w:rPr>
          <w:t>Site Information (Locations, Deployment Recipients)</w:t>
        </w:r>
        <w:r w:rsidR="00E42506">
          <w:rPr>
            <w:webHidden/>
          </w:rPr>
          <w:tab/>
        </w:r>
        <w:r w:rsidR="00E42506">
          <w:rPr>
            <w:webHidden/>
          </w:rPr>
          <w:fldChar w:fldCharType="begin"/>
        </w:r>
        <w:r w:rsidR="00E42506">
          <w:rPr>
            <w:webHidden/>
          </w:rPr>
          <w:instrText xml:space="preserve"> PAGEREF _Toc109716670 \h </w:instrText>
        </w:r>
        <w:r w:rsidR="00E42506">
          <w:rPr>
            <w:webHidden/>
          </w:rPr>
        </w:r>
        <w:r w:rsidR="00E42506">
          <w:rPr>
            <w:webHidden/>
          </w:rPr>
          <w:fldChar w:fldCharType="separate"/>
        </w:r>
        <w:r w:rsidR="009B02BB">
          <w:rPr>
            <w:webHidden/>
          </w:rPr>
          <w:t>3</w:t>
        </w:r>
        <w:r w:rsidR="00E42506">
          <w:rPr>
            <w:webHidden/>
          </w:rPr>
          <w:fldChar w:fldCharType="end"/>
        </w:r>
      </w:hyperlink>
    </w:p>
    <w:p w14:paraId="2225105C" w14:textId="137C1CCE" w:rsidR="00E42506" w:rsidRDefault="00000000">
      <w:pPr>
        <w:pStyle w:val="TOC3"/>
        <w:rPr>
          <w:rFonts w:asciiTheme="minorHAnsi" w:eastAsiaTheme="minorEastAsia" w:hAnsiTheme="minorHAnsi" w:cstheme="minorBidi"/>
          <w:iCs w:val="0"/>
          <w:szCs w:val="22"/>
        </w:rPr>
      </w:pPr>
      <w:hyperlink w:anchor="_Toc109716671" w:history="1">
        <w:r w:rsidR="00E42506" w:rsidRPr="00C8283D">
          <w:rPr>
            <w:rStyle w:val="Hyperlink"/>
          </w:rPr>
          <w:t>3.2.3</w:t>
        </w:r>
        <w:r w:rsidR="00E42506">
          <w:rPr>
            <w:rFonts w:asciiTheme="minorHAnsi" w:eastAsiaTheme="minorEastAsia" w:hAnsiTheme="minorHAnsi" w:cstheme="minorBidi"/>
            <w:iCs w:val="0"/>
            <w:szCs w:val="22"/>
          </w:rPr>
          <w:tab/>
        </w:r>
        <w:r w:rsidR="00E42506" w:rsidRPr="00C8283D">
          <w:rPr>
            <w:rStyle w:val="Hyperlink"/>
          </w:rPr>
          <w:t>Site Preparation</w:t>
        </w:r>
        <w:r w:rsidR="00E42506">
          <w:rPr>
            <w:webHidden/>
          </w:rPr>
          <w:tab/>
        </w:r>
        <w:r w:rsidR="00E42506">
          <w:rPr>
            <w:webHidden/>
          </w:rPr>
          <w:fldChar w:fldCharType="begin"/>
        </w:r>
        <w:r w:rsidR="00E42506">
          <w:rPr>
            <w:webHidden/>
          </w:rPr>
          <w:instrText xml:space="preserve"> PAGEREF _Toc109716671 \h </w:instrText>
        </w:r>
        <w:r w:rsidR="00E42506">
          <w:rPr>
            <w:webHidden/>
          </w:rPr>
        </w:r>
        <w:r w:rsidR="00E42506">
          <w:rPr>
            <w:webHidden/>
          </w:rPr>
          <w:fldChar w:fldCharType="separate"/>
        </w:r>
        <w:r w:rsidR="009B02BB">
          <w:rPr>
            <w:webHidden/>
          </w:rPr>
          <w:t>3</w:t>
        </w:r>
        <w:r w:rsidR="00E42506">
          <w:rPr>
            <w:webHidden/>
          </w:rPr>
          <w:fldChar w:fldCharType="end"/>
        </w:r>
      </w:hyperlink>
    </w:p>
    <w:p w14:paraId="02F1676E" w14:textId="4499BF02" w:rsidR="00E42506" w:rsidRDefault="00000000">
      <w:pPr>
        <w:pStyle w:val="TOC2"/>
        <w:rPr>
          <w:rFonts w:asciiTheme="minorHAnsi" w:eastAsiaTheme="minorEastAsia" w:hAnsiTheme="minorHAnsi" w:cstheme="minorBidi"/>
          <w:b w:val="0"/>
          <w:sz w:val="22"/>
        </w:rPr>
      </w:pPr>
      <w:hyperlink w:anchor="_Toc109716672" w:history="1">
        <w:r w:rsidR="00E42506" w:rsidRPr="00C8283D">
          <w:rPr>
            <w:rStyle w:val="Hyperlink"/>
          </w:rPr>
          <w:t>3.3</w:t>
        </w:r>
        <w:r w:rsidR="00E42506">
          <w:rPr>
            <w:rFonts w:asciiTheme="minorHAnsi" w:eastAsiaTheme="minorEastAsia" w:hAnsiTheme="minorHAnsi" w:cstheme="minorBidi"/>
            <w:b w:val="0"/>
            <w:sz w:val="22"/>
          </w:rPr>
          <w:tab/>
        </w:r>
        <w:r w:rsidR="00E42506" w:rsidRPr="00C8283D">
          <w:rPr>
            <w:rStyle w:val="Hyperlink"/>
          </w:rPr>
          <w:t>Resources</w:t>
        </w:r>
        <w:r w:rsidR="00E42506">
          <w:rPr>
            <w:webHidden/>
          </w:rPr>
          <w:tab/>
        </w:r>
        <w:r w:rsidR="00E42506">
          <w:rPr>
            <w:webHidden/>
          </w:rPr>
          <w:fldChar w:fldCharType="begin"/>
        </w:r>
        <w:r w:rsidR="00E42506">
          <w:rPr>
            <w:webHidden/>
          </w:rPr>
          <w:instrText xml:space="preserve"> PAGEREF _Toc109716672 \h </w:instrText>
        </w:r>
        <w:r w:rsidR="00E42506">
          <w:rPr>
            <w:webHidden/>
          </w:rPr>
        </w:r>
        <w:r w:rsidR="00E42506">
          <w:rPr>
            <w:webHidden/>
          </w:rPr>
          <w:fldChar w:fldCharType="separate"/>
        </w:r>
        <w:r w:rsidR="009B02BB">
          <w:rPr>
            <w:webHidden/>
          </w:rPr>
          <w:t>4</w:t>
        </w:r>
        <w:r w:rsidR="00E42506">
          <w:rPr>
            <w:webHidden/>
          </w:rPr>
          <w:fldChar w:fldCharType="end"/>
        </w:r>
      </w:hyperlink>
    </w:p>
    <w:p w14:paraId="021985D6" w14:textId="41F1153A" w:rsidR="00E42506" w:rsidRDefault="00000000">
      <w:pPr>
        <w:pStyle w:val="TOC3"/>
        <w:rPr>
          <w:rFonts w:asciiTheme="minorHAnsi" w:eastAsiaTheme="minorEastAsia" w:hAnsiTheme="minorHAnsi" w:cstheme="minorBidi"/>
          <w:iCs w:val="0"/>
          <w:szCs w:val="22"/>
        </w:rPr>
      </w:pPr>
      <w:hyperlink w:anchor="_Toc109716673" w:history="1">
        <w:r w:rsidR="00E42506" w:rsidRPr="00C8283D">
          <w:rPr>
            <w:rStyle w:val="Hyperlink"/>
          </w:rPr>
          <w:t>3.3.1</w:t>
        </w:r>
        <w:r w:rsidR="00E42506">
          <w:rPr>
            <w:rFonts w:asciiTheme="minorHAnsi" w:eastAsiaTheme="minorEastAsia" w:hAnsiTheme="minorHAnsi" w:cstheme="minorBidi"/>
            <w:iCs w:val="0"/>
            <w:szCs w:val="22"/>
          </w:rPr>
          <w:tab/>
        </w:r>
        <w:r w:rsidR="00E42506" w:rsidRPr="00C8283D">
          <w:rPr>
            <w:rStyle w:val="Hyperlink"/>
          </w:rPr>
          <w:t>Hardware</w:t>
        </w:r>
        <w:r w:rsidR="00E42506">
          <w:rPr>
            <w:webHidden/>
          </w:rPr>
          <w:tab/>
        </w:r>
        <w:r w:rsidR="00E42506">
          <w:rPr>
            <w:webHidden/>
          </w:rPr>
          <w:fldChar w:fldCharType="begin"/>
        </w:r>
        <w:r w:rsidR="00E42506">
          <w:rPr>
            <w:webHidden/>
          </w:rPr>
          <w:instrText xml:space="preserve"> PAGEREF _Toc109716673 \h </w:instrText>
        </w:r>
        <w:r w:rsidR="00E42506">
          <w:rPr>
            <w:webHidden/>
          </w:rPr>
        </w:r>
        <w:r w:rsidR="00E42506">
          <w:rPr>
            <w:webHidden/>
          </w:rPr>
          <w:fldChar w:fldCharType="separate"/>
        </w:r>
        <w:r w:rsidR="009B02BB">
          <w:rPr>
            <w:webHidden/>
          </w:rPr>
          <w:t>4</w:t>
        </w:r>
        <w:r w:rsidR="00E42506">
          <w:rPr>
            <w:webHidden/>
          </w:rPr>
          <w:fldChar w:fldCharType="end"/>
        </w:r>
      </w:hyperlink>
    </w:p>
    <w:p w14:paraId="28300FEE" w14:textId="137FCD5A" w:rsidR="00E42506" w:rsidRDefault="00000000">
      <w:pPr>
        <w:pStyle w:val="TOC3"/>
        <w:rPr>
          <w:rFonts w:asciiTheme="minorHAnsi" w:eastAsiaTheme="minorEastAsia" w:hAnsiTheme="minorHAnsi" w:cstheme="minorBidi"/>
          <w:iCs w:val="0"/>
          <w:szCs w:val="22"/>
        </w:rPr>
      </w:pPr>
      <w:hyperlink w:anchor="_Toc109716674" w:history="1">
        <w:r w:rsidR="00E42506" w:rsidRPr="00C8283D">
          <w:rPr>
            <w:rStyle w:val="Hyperlink"/>
          </w:rPr>
          <w:t>3.3.2</w:t>
        </w:r>
        <w:r w:rsidR="00E42506">
          <w:rPr>
            <w:rFonts w:asciiTheme="minorHAnsi" w:eastAsiaTheme="minorEastAsia" w:hAnsiTheme="minorHAnsi" w:cstheme="minorBidi"/>
            <w:iCs w:val="0"/>
            <w:szCs w:val="22"/>
          </w:rPr>
          <w:tab/>
        </w:r>
        <w:r w:rsidR="00E42506" w:rsidRPr="00C8283D">
          <w:rPr>
            <w:rStyle w:val="Hyperlink"/>
          </w:rPr>
          <w:t>Software</w:t>
        </w:r>
        <w:r w:rsidR="00E42506">
          <w:rPr>
            <w:webHidden/>
          </w:rPr>
          <w:tab/>
        </w:r>
        <w:r w:rsidR="00E42506">
          <w:rPr>
            <w:webHidden/>
          </w:rPr>
          <w:fldChar w:fldCharType="begin"/>
        </w:r>
        <w:r w:rsidR="00E42506">
          <w:rPr>
            <w:webHidden/>
          </w:rPr>
          <w:instrText xml:space="preserve"> PAGEREF _Toc109716674 \h </w:instrText>
        </w:r>
        <w:r w:rsidR="00E42506">
          <w:rPr>
            <w:webHidden/>
          </w:rPr>
        </w:r>
        <w:r w:rsidR="00E42506">
          <w:rPr>
            <w:webHidden/>
          </w:rPr>
          <w:fldChar w:fldCharType="separate"/>
        </w:r>
        <w:r w:rsidR="009B02BB">
          <w:rPr>
            <w:webHidden/>
          </w:rPr>
          <w:t>4</w:t>
        </w:r>
        <w:r w:rsidR="00E42506">
          <w:rPr>
            <w:webHidden/>
          </w:rPr>
          <w:fldChar w:fldCharType="end"/>
        </w:r>
      </w:hyperlink>
    </w:p>
    <w:p w14:paraId="56DFD5E0" w14:textId="75A0F50C" w:rsidR="00E42506" w:rsidRDefault="00000000">
      <w:pPr>
        <w:pStyle w:val="TOC3"/>
        <w:rPr>
          <w:rFonts w:asciiTheme="minorHAnsi" w:eastAsiaTheme="minorEastAsia" w:hAnsiTheme="minorHAnsi" w:cstheme="minorBidi"/>
          <w:iCs w:val="0"/>
          <w:szCs w:val="22"/>
        </w:rPr>
      </w:pPr>
      <w:hyperlink w:anchor="_Toc109716675" w:history="1">
        <w:r w:rsidR="00E42506" w:rsidRPr="00C8283D">
          <w:rPr>
            <w:rStyle w:val="Hyperlink"/>
          </w:rPr>
          <w:t>3.3.3</w:t>
        </w:r>
        <w:r w:rsidR="00E42506">
          <w:rPr>
            <w:rFonts w:asciiTheme="minorHAnsi" w:eastAsiaTheme="minorEastAsia" w:hAnsiTheme="minorHAnsi" w:cstheme="minorBidi"/>
            <w:iCs w:val="0"/>
            <w:szCs w:val="22"/>
          </w:rPr>
          <w:tab/>
        </w:r>
        <w:r w:rsidR="00E42506" w:rsidRPr="00C8283D">
          <w:rPr>
            <w:rStyle w:val="Hyperlink"/>
          </w:rPr>
          <w:t>Communications</w:t>
        </w:r>
        <w:r w:rsidR="00E42506">
          <w:rPr>
            <w:webHidden/>
          </w:rPr>
          <w:tab/>
        </w:r>
        <w:r w:rsidR="00E42506">
          <w:rPr>
            <w:webHidden/>
          </w:rPr>
          <w:fldChar w:fldCharType="begin"/>
        </w:r>
        <w:r w:rsidR="00E42506">
          <w:rPr>
            <w:webHidden/>
          </w:rPr>
          <w:instrText xml:space="preserve"> PAGEREF _Toc109716675 \h </w:instrText>
        </w:r>
        <w:r w:rsidR="00E42506">
          <w:rPr>
            <w:webHidden/>
          </w:rPr>
        </w:r>
        <w:r w:rsidR="00E42506">
          <w:rPr>
            <w:webHidden/>
          </w:rPr>
          <w:fldChar w:fldCharType="separate"/>
        </w:r>
        <w:r w:rsidR="009B02BB">
          <w:rPr>
            <w:webHidden/>
          </w:rPr>
          <w:t>5</w:t>
        </w:r>
        <w:r w:rsidR="00E42506">
          <w:rPr>
            <w:webHidden/>
          </w:rPr>
          <w:fldChar w:fldCharType="end"/>
        </w:r>
      </w:hyperlink>
    </w:p>
    <w:p w14:paraId="641CE251" w14:textId="1B6DF1AF" w:rsidR="00E42506" w:rsidRDefault="00000000">
      <w:pPr>
        <w:pStyle w:val="TOC4"/>
        <w:rPr>
          <w:rFonts w:asciiTheme="minorHAnsi" w:hAnsiTheme="minorHAnsi"/>
          <w:noProof/>
        </w:rPr>
      </w:pPr>
      <w:hyperlink w:anchor="_Toc109716676" w:history="1">
        <w:r w:rsidR="00E42506" w:rsidRPr="00C8283D">
          <w:rPr>
            <w:rStyle w:val="Hyperlink"/>
            <w:noProof/>
          </w:rPr>
          <w:t>3.3.3.1</w:t>
        </w:r>
        <w:r w:rsidR="00E42506">
          <w:rPr>
            <w:rFonts w:asciiTheme="minorHAnsi" w:hAnsiTheme="minorHAnsi"/>
            <w:noProof/>
          </w:rPr>
          <w:tab/>
        </w:r>
        <w:r w:rsidR="00E42506" w:rsidRPr="00C8283D">
          <w:rPr>
            <w:rStyle w:val="Hyperlink"/>
            <w:noProof/>
          </w:rPr>
          <w:t>Deployment/Installation/Back-out Checklist</w:t>
        </w:r>
        <w:r w:rsidR="00E42506">
          <w:rPr>
            <w:noProof/>
            <w:webHidden/>
          </w:rPr>
          <w:tab/>
        </w:r>
        <w:r w:rsidR="00E42506">
          <w:rPr>
            <w:noProof/>
            <w:webHidden/>
          </w:rPr>
          <w:fldChar w:fldCharType="begin"/>
        </w:r>
        <w:r w:rsidR="00E42506">
          <w:rPr>
            <w:noProof/>
            <w:webHidden/>
          </w:rPr>
          <w:instrText xml:space="preserve"> PAGEREF _Toc109716676 \h </w:instrText>
        </w:r>
        <w:r w:rsidR="00E42506">
          <w:rPr>
            <w:noProof/>
            <w:webHidden/>
          </w:rPr>
        </w:r>
        <w:r w:rsidR="00E42506">
          <w:rPr>
            <w:noProof/>
            <w:webHidden/>
          </w:rPr>
          <w:fldChar w:fldCharType="separate"/>
        </w:r>
        <w:r w:rsidR="009B02BB">
          <w:rPr>
            <w:noProof/>
            <w:webHidden/>
          </w:rPr>
          <w:t>5</w:t>
        </w:r>
        <w:r w:rsidR="00E42506">
          <w:rPr>
            <w:noProof/>
            <w:webHidden/>
          </w:rPr>
          <w:fldChar w:fldCharType="end"/>
        </w:r>
      </w:hyperlink>
    </w:p>
    <w:p w14:paraId="43232580" w14:textId="464C0C1B" w:rsidR="00E42506" w:rsidRDefault="00000000">
      <w:pPr>
        <w:pStyle w:val="TOC1"/>
        <w:rPr>
          <w:rFonts w:asciiTheme="minorHAnsi" w:eastAsiaTheme="minorEastAsia" w:hAnsiTheme="minorHAnsi" w:cstheme="minorBidi"/>
          <w:b w:val="0"/>
          <w:sz w:val="22"/>
        </w:rPr>
      </w:pPr>
      <w:hyperlink w:anchor="_Toc109716677" w:history="1">
        <w:r w:rsidR="00E42506" w:rsidRPr="00C8283D">
          <w:rPr>
            <w:rStyle w:val="Hyperlink"/>
          </w:rPr>
          <w:t>4.</w:t>
        </w:r>
        <w:r w:rsidR="00E42506">
          <w:rPr>
            <w:rFonts w:asciiTheme="minorHAnsi" w:eastAsiaTheme="minorEastAsia" w:hAnsiTheme="minorHAnsi" w:cstheme="minorBidi"/>
            <w:b w:val="0"/>
            <w:sz w:val="22"/>
          </w:rPr>
          <w:tab/>
        </w:r>
        <w:r w:rsidR="00E42506" w:rsidRPr="00C8283D">
          <w:rPr>
            <w:rStyle w:val="Hyperlink"/>
          </w:rPr>
          <w:t>Installation</w:t>
        </w:r>
        <w:r w:rsidR="00E42506">
          <w:rPr>
            <w:webHidden/>
          </w:rPr>
          <w:tab/>
        </w:r>
        <w:r w:rsidR="00E42506">
          <w:rPr>
            <w:webHidden/>
          </w:rPr>
          <w:fldChar w:fldCharType="begin"/>
        </w:r>
        <w:r w:rsidR="00E42506">
          <w:rPr>
            <w:webHidden/>
          </w:rPr>
          <w:instrText xml:space="preserve"> PAGEREF _Toc109716677 \h </w:instrText>
        </w:r>
        <w:r w:rsidR="00E42506">
          <w:rPr>
            <w:webHidden/>
          </w:rPr>
        </w:r>
        <w:r w:rsidR="00E42506">
          <w:rPr>
            <w:webHidden/>
          </w:rPr>
          <w:fldChar w:fldCharType="separate"/>
        </w:r>
        <w:r w:rsidR="009B02BB">
          <w:rPr>
            <w:webHidden/>
          </w:rPr>
          <w:t>6</w:t>
        </w:r>
        <w:r w:rsidR="00E42506">
          <w:rPr>
            <w:webHidden/>
          </w:rPr>
          <w:fldChar w:fldCharType="end"/>
        </w:r>
      </w:hyperlink>
    </w:p>
    <w:p w14:paraId="366284CE" w14:textId="3C0C3829" w:rsidR="00E42506" w:rsidRDefault="00000000">
      <w:pPr>
        <w:pStyle w:val="TOC2"/>
        <w:rPr>
          <w:rFonts w:asciiTheme="minorHAnsi" w:eastAsiaTheme="minorEastAsia" w:hAnsiTheme="minorHAnsi" w:cstheme="minorBidi"/>
          <w:b w:val="0"/>
          <w:sz w:val="22"/>
        </w:rPr>
      </w:pPr>
      <w:hyperlink w:anchor="_Toc109716678" w:history="1">
        <w:r w:rsidR="00E42506" w:rsidRPr="00C8283D">
          <w:rPr>
            <w:rStyle w:val="Hyperlink"/>
          </w:rPr>
          <w:t>4.1</w:t>
        </w:r>
        <w:r w:rsidR="00E42506">
          <w:rPr>
            <w:rFonts w:asciiTheme="minorHAnsi" w:eastAsiaTheme="minorEastAsia" w:hAnsiTheme="minorHAnsi" w:cstheme="minorBidi"/>
            <w:b w:val="0"/>
            <w:sz w:val="22"/>
          </w:rPr>
          <w:tab/>
        </w:r>
        <w:r w:rsidR="00E42506" w:rsidRPr="00C8283D">
          <w:rPr>
            <w:rStyle w:val="Hyperlink"/>
          </w:rPr>
          <w:t>Pre-Installation and System Requirements</w:t>
        </w:r>
        <w:r w:rsidR="00E42506">
          <w:rPr>
            <w:webHidden/>
          </w:rPr>
          <w:tab/>
        </w:r>
        <w:r w:rsidR="00E42506">
          <w:rPr>
            <w:webHidden/>
          </w:rPr>
          <w:fldChar w:fldCharType="begin"/>
        </w:r>
        <w:r w:rsidR="00E42506">
          <w:rPr>
            <w:webHidden/>
          </w:rPr>
          <w:instrText xml:space="preserve"> PAGEREF _Toc109716678 \h </w:instrText>
        </w:r>
        <w:r w:rsidR="00E42506">
          <w:rPr>
            <w:webHidden/>
          </w:rPr>
        </w:r>
        <w:r w:rsidR="00E42506">
          <w:rPr>
            <w:webHidden/>
          </w:rPr>
          <w:fldChar w:fldCharType="separate"/>
        </w:r>
        <w:r w:rsidR="009B02BB">
          <w:rPr>
            <w:webHidden/>
          </w:rPr>
          <w:t>6</w:t>
        </w:r>
        <w:r w:rsidR="00E42506">
          <w:rPr>
            <w:webHidden/>
          </w:rPr>
          <w:fldChar w:fldCharType="end"/>
        </w:r>
      </w:hyperlink>
    </w:p>
    <w:p w14:paraId="7C8D9C7D" w14:textId="337FD551" w:rsidR="00E42506" w:rsidRDefault="00000000">
      <w:pPr>
        <w:pStyle w:val="TOC2"/>
        <w:rPr>
          <w:rFonts w:asciiTheme="minorHAnsi" w:eastAsiaTheme="minorEastAsia" w:hAnsiTheme="minorHAnsi" w:cstheme="minorBidi"/>
          <w:b w:val="0"/>
          <w:sz w:val="22"/>
        </w:rPr>
      </w:pPr>
      <w:hyperlink w:anchor="_Toc109716679" w:history="1">
        <w:r w:rsidR="00E42506" w:rsidRPr="00C8283D">
          <w:rPr>
            <w:rStyle w:val="Hyperlink"/>
          </w:rPr>
          <w:t>4.2</w:t>
        </w:r>
        <w:r w:rsidR="00E42506">
          <w:rPr>
            <w:rFonts w:asciiTheme="minorHAnsi" w:eastAsiaTheme="minorEastAsia" w:hAnsiTheme="minorHAnsi" w:cstheme="minorBidi"/>
            <w:b w:val="0"/>
            <w:sz w:val="22"/>
          </w:rPr>
          <w:tab/>
        </w:r>
        <w:r w:rsidR="00E42506" w:rsidRPr="00C8283D">
          <w:rPr>
            <w:rStyle w:val="Hyperlink"/>
          </w:rPr>
          <w:t>Platform Installation and Preparation</w:t>
        </w:r>
        <w:r w:rsidR="00E42506">
          <w:rPr>
            <w:webHidden/>
          </w:rPr>
          <w:tab/>
        </w:r>
        <w:r w:rsidR="00E42506">
          <w:rPr>
            <w:webHidden/>
          </w:rPr>
          <w:fldChar w:fldCharType="begin"/>
        </w:r>
        <w:r w:rsidR="00E42506">
          <w:rPr>
            <w:webHidden/>
          </w:rPr>
          <w:instrText xml:space="preserve"> PAGEREF _Toc109716679 \h </w:instrText>
        </w:r>
        <w:r w:rsidR="00E42506">
          <w:rPr>
            <w:webHidden/>
          </w:rPr>
        </w:r>
        <w:r w:rsidR="00E42506">
          <w:rPr>
            <w:webHidden/>
          </w:rPr>
          <w:fldChar w:fldCharType="separate"/>
        </w:r>
        <w:r w:rsidR="009B02BB">
          <w:rPr>
            <w:webHidden/>
          </w:rPr>
          <w:t>6</w:t>
        </w:r>
        <w:r w:rsidR="00E42506">
          <w:rPr>
            <w:webHidden/>
          </w:rPr>
          <w:fldChar w:fldCharType="end"/>
        </w:r>
      </w:hyperlink>
    </w:p>
    <w:p w14:paraId="5FB95674" w14:textId="63976587" w:rsidR="00E42506" w:rsidRDefault="00000000">
      <w:pPr>
        <w:pStyle w:val="TOC2"/>
        <w:rPr>
          <w:rFonts w:asciiTheme="minorHAnsi" w:eastAsiaTheme="minorEastAsia" w:hAnsiTheme="minorHAnsi" w:cstheme="minorBidi"/>
          <w:b w:val="0"/>
          <w:sz w:val="22"/>
        </w:rPr>
      </w:pPr>
      <w:hyperlink w:anchor="_Toc109716680" w:history="1">
        <w:r w:rsidR="00E42506" w:rsidRPr="00C8283D">
          <w:rPr>
            <w:rStyle w:val="Hyperlink"/>
          </w:rPr>
          <w:t>4.3</w:t>
        </w:r>
        <w:r w:rsidR="00E42506">
          <w:rPr>
            <w:rFonts w:asciiTheme="minorHAnsi" w:eastAsiaTheme="minorEastAsia" w:hAnsiTheme="minorHAnsi" w:cstheme="minorBidi"/>
            <w:b w:val="0"/>
            <w:sz w:val="22"/>
          </w:rPr>
          <w:tab/>
        </w:r>
        <w:r w:rsidR="00E42506" w:rsidRPr="00C8283D">
          <w:rPr>
            <w:rStyle w:val="Hyperlink"/>
          </w:rPr>
          <w:t>Download and Extract Files</w:t>
        </w:r>
        <w:r w:rsidR="00E42506">
          <w:rPr>
            <w:webHidden/>
          </w:rPr>
          <w:tab/>
        </w:r>
        <w:r w:rsidR="00E42506">
          <w:rPr>
            <w:webHidden/>
          </w:rPr>
          <w:fldChar w:fldCharType="begin"/>
        </w:r>
        <w:r w:rsidR="00E42506">
          <w:rPr>
            <w:webHidden/>
          </w:rPr>
          <w:instrText xml:space="preserve"> PAGEREF _Toc109716680 \h </w:instrText>
        </w:r>
        <w:r w:rsidR="00E42506">
          <w:rPr>
            <w:webHidden/>
          </w:rPr>
        </w:r>
        <w:r w:rsidR="00E42506">
          <w:rPr>
            <w:webHidden/>
          </w:rPr>
          <w:fldChar w:fldCharType="separate"/>
        </w:r>
        <w:r w:rsidR="009B02BB">
          <w:rPr>
            <w:webHidden/>
          </w:rPr>
          <w:t>6</w:t>
        </w:r>
        <w:r w:rsidR="00E42506">
          <w:rPr>
            <w:webHidden/>
          </w:rPr>
          <w:fldChar w:fldCharType="end"/>
        </w:r>
      </w:hyperlink>
    </w:p>
    <w:p w14:paraId="64368178" w14:textId="35321764" w:rsidR="00E42506" w:rsidRDefault="00000000">
      <w:pPr>
        <w:pStyle w:val="TOC2"/>
        <w:rPr>
          <w:rFonts w:asciiTheme="minorHAnsi" w:eastAsiaTheme="minorEastAsia" w:hAnsiTheme="minorHAnsi" w:cstheme="minorBidi"/>
          <w:b w:val="0"/>
          <w:sz w:val="22"/>
        </w:rPr>
      </w:pPr>
      <w:hyperlink w:anchor="_Toc109716681" w:history="1">
        <w:r w:rsidR="00E42506" w:rsidRPr="00C8283D">
          <w:rPr>
            <w:rStyle w:val="Hyperlink"/>
          </w:rPr>
          <w:t>4.4</w:t>
        </w:r>
        <w:r w:rsidR="00E42506">
          <w:rPr>
            <w:rFonts w:asciiTheme="minorHAnsi" w:eastAsiaTheme="minorEastAsia" w:hAnsiTheme="minorHAnsi" w:cstheme="minorBidi"/>
            <w:b w:val="0"/>
            <w:sz w:val="22"/>
          </w:rPr>
          <w:tab/>
        </w:r>
        <w:r w:rsidR="00E42506" w:rsidRPr="00C8283D">
          <w:rPr>
            <w:rStyle w:val="Hyperlink"/>
          </w:rPr>
          <w:t>Database Creation</w:t>
        </w:r>
        <w:r w:rsidR="00E42506">
          <w:rPr>
            <w:webHidden/>
          </w:rPr>
          <w:tab/>
        </w:r>
        <w:r w:rsidR="00E42506">
          <w:rPr>
            <w:webHidden/>
          </w:rPr>
          <w:fldChar w:fldCharType="begin"/>
        </w:r>
        <w:r w:rsidR="00E42506">
          <w:rPr>
            <w:webHidden/>
          </w:rPr>
          <w:instrText xml:space="preserve"> PAGEREF _Toc109716681 \h </w:instrText>
        </w:r>
        <w:r w:rsidR="00E42506">
          <w:rPr>
            <w:webHidden/>
          </w:rPr>
        </w:r>
        <w:r w:rsidR="00E42506">
          <w:rPr>
            <w:webHidden/>
          </w:rPr>
          <w:fldChar w:fldCharType="separate"/>
        </w:r>
        <w:r w:rsidR="009B02BB">
          <w:rPr>
            <w:webHidden/>
          </w:rPr>
          <w:t>6</w:t>
        </w:r>
        <w:r w:rsidR="00E42506">
          <w:rPr>
            <w:webHidden/>
          </w:rPr>
          <w:fldChar w:fldCharType="end"/>
        </w:r>
      </w:hyperlink>
    </w:p>
    <w:p w14:paraId="1A11D6ED" w14:textId="7C09E9E5" w:rsidR="00E42506" w:rsidRDefault="00000000">
      <w:pPr>
        <w:pStyle w:val="TOC2"/>
        <w:rPr>
          <w:rFonts w:asciiTheme="minorHAnsi" w:eastAsiaTheme="minorEastAsia" w:hAnsiTheme="minorHAnsi" w:cstheme="minorBidi"/>
          <w:b w:val="0"/>
          <w:sz w:val="22"/>
        </w:rPr>
      </w:pPr>
      <w:hyperlink w:anchor="_Toc109716682" w:history="1">
        <w:r w:rsidR="00E42506" w:rsidRPr="00C8283D">
          <w:rPr>
            <w:rStyle w:val="Hyperlink"/>
          </w:rPr>
          <w:t>4.5</w:t>
        </w:r>
        <w:r w:rsidR="00E42506">
          <w:rPr>
            <w:rFonts w:asciiTheme="minorHAnsi" w:eastAsiaTheme="minorEastAsia" w:hAnsiTheme="minorHAnsi" w:cstheme="minorBidi"/>
            <w:b w:val="0"/>
            <w:sz w:val="22"/>
          </w:rPr>
          <w:tab/>
        </w:r>
        <w:r w:rsidR="00E42506" w:rsidRPr="00C8283D">
          <w:rPr>
            <w:rStyle w:val="Hyperlink"/>
          </w:rPr>
          <w:t>Installation Scripts</w:t>
        </w:r>
        <w:r w:rsidR="00E42506">
          <w:rPr>
            <w:webHidden/>
          </w:rPr>
          <w:tab/>
        </w:r>
        <w:r w:rsidR="00E42506">
          <w:rPr>
            <w:webHidden/>
          </w:rPr>
          <w:fldChar w:fldCharType="begin"/>
        </w:r>
        <w:r w:rsidR="00E42506">
          <w:rPr>
            <w:webHidden/>
          </w:rPr>
          <w:instrText xml:space="preserve"> PAGEREF _Toc109716682 \h </w:instrText>
        </w:r>
        <w:r w:rsidR="00E42506">
          <w:rPr>
            <w:webHidden/>
          </w:rPr>
        </w:r>
        <w:r w:rsidR="00E42506">
          <w:rPr>
            <w:webHidden/>
          </w:rPr>
          <w:fldChar w:fldCharType="separate"/>
        </w:r>
        <w:r w:rsidR="009B02BB">
          <w:rPr>
            <w:webHidden/>
          </w:rPr>
          <w:t>6</w:t>
        </w:r>
        <w:r w:rsidR="00E42506">
          <w:rPr>
            <w:webHidden/>
          </w:rPr>
          <w:fldChar w:fldCharType="end"/>
        </w:r>
      </w:hyperlink>
    </w:p>
    <w:p w14:paraId="396EFF04" w14:textId="0E9AC15F" w:rsidR="00E42506" w:rsidRDefault="00000000">
      <w:pPr>
        <w:pStyle w:val="TOC2"/>
        <w:rPr>
          <w:rFonts w:asciiTheme="minorHAnsi" w:eastAsiaTheme="minorEastAsia" w:hAnsiTheme="minorHAnsi" w:cstheme="minorBidi"/>
          <w:b w:val="0"/>
          <w:sz w:val="22"/>
        </w:rPr>
      </w:pPr>
      <w:hyperlink w:anchor="_Toc109716683" w:history="1">
        <w:r w:rsidR="00E42506" w:rsidRPr="00C8283D">
          <w:rPr>
            <w:rStyle w:val="Hyperlink"/>
          </w:rPr>
          <w:t>4.6</w:t>
        </w:r>
        <w:r w:rsidR="00E42506">
          <w:rPr>
            <w:rFonts w:asciiTheme="minorHAnsi" w:eastAsiaTheme="minorEastAsia" w:hAnsiTheme="minorHAnsi" w:cstheme="minorBidi"/>
            <w:b w:val="0"/>
            <w:sz w:val="22"/>
          </w:rPr>
          <w:tab/>
        </w:r>
        <w:r w:rsidR="00E42506" w:rsidRPr="00C8283D">
          <w:rPr>
            <w:rStyle w:val="Hyperlink"/>
          </w:rPr>
          <w:t>Cron Scripts</w:t>
        </w:r>
        <w:r w:rsidR="00E42506">
          <w:rPr>
            <w:webHidden/>
          </w:rPr>
          <w:tab/>
        </w:r>
        <w:r w:rsidR="00E42506">
          <w:rPr>
            <w:webHidden/>
          </w:rPr>
          <w:fldChar w:fldCharType="begin"/>
        </w:r>
        <w:r w:rsidR="00E42506">
          <w:rPr>
            <w:webHidden/>
          </w:rPr>
          <w:instrText xml:space="preserve"> PAGEREF _Toc109716683 \h </w:instrText>
        </w:r>
        <w:r w:rsidR="00E42506">
          <w:rPr>
            <w:webHidden/>
          </w:rPr>
        </w:r>
        <w:r w:rsidR="00E42506">
          <w:rPr>
            <w:webHidden/>
          </w:rPr>
          <w:fldChar w:fldCharType="separate"/>
        </w:r>
        <w:r w:rsidR="009B02BB">
          <w:rPr>
            <w:webHidden/>
          </w:rPr>
          <w:t>6</w:t>
        </w:r>
        <w:r w:rsidR="00E42506">
          <w:rPr>
            <w:webHidden/>
          </w:rPr>
          <w:fldChar w:fldCharType="end"/>
        </w:r>
      </w:hyperlink>
    </w:p>
    <w:p w14:paraId="723A09C7" w14:textId="2A65B83B" w:rsidR="00E42506" w:rsidRDefault="00000000">
      <w:pPr>
        <w:pStyle w:val="TOC2"/>
        <w:rPr>
          <w:rFonts w:asciiTheme="minorHAnsi" w:eastAsiaTheme="minorEastAsia" w:hAnsiTheme="minorHAnsi" w:cstheme="minorBidi"/>
          <w:b w:val="0"/>
          <w:sz w:val="22"/>
        </w:rPr>
      </w:pPr>
      <w:hyperlink w:anchor="_Toc109716684" w:history="1">
        <w:r w:rsidR="00E42506" w:rsidRPr="00C8283D">
          <w:rPr>
            <w:rStyle w:val="Hyperlink"/>
          </w:rPr>
          <w:t>4.7</w:t>
        </w:r>
        <w:r w:rsidR="00E42506">
          <w:rPr>
            <w:rFonts w:asciiTheme="minorHAnsi" w:eastAsiaTheme="minorEastAsia" w:hAnsiTheme="minorHAnsi" w:cstheme="minorBidi"/>
            <w:b w:val="0"/>
            <w:sz w:val="22"/>
          </w:rPr>
          <w:tab/>
        </w:r>
        <w:r w:rsidR="00E42506" w:rsidRPr="00C8283D">
          <w:rPr>
            <w:rStyle w:val="Hyperlink"/>
          </w:rPr>
          <w:t>Access Requirements and Skills Needed for the Installation</w:t>
        </w:r>
        <w:r w:rsidR="00E42506">
          <w:rPr>
            <w:webHidden/>
          </w:rPr>
          <w:tab/>
        </w:r>
        <w:r w:rsidR="00E42506">
          <w:rPr>
            <w:webHidden/>
          </w:rPr>
          <w:fldChar w:fldCharType="begin"/>
        </w:r>
        <w:r w:rsidR="00E42506">
          <w:rPr>
            <w:webHidden/>
          </w:rPr>
          <w:instrText xml:space="preserve"> PAGEREF _Toc109716684 \h </w:instrText>
        </w:r>
        <w:r w:rsidR="00E42506">
          <w:rPr>
            <w:webHidden/>
          </w:rPr>
        </w:r>
        <w:r w:rsidR="00E42506">
          <w:rPr>
            <w:webHidden/>
          </w:rPr>
          <w:fldChar w:fldCharType="separate"/>
        </w:r>
        <w:r w:rsidR="009B02BB">
          <w:rPr>
            <w:webHidden/>
          </w:rPr>
          <w:t>6</w:t>
        </w:r>
        <w:r w:rsidR="00E42506">
          <w:rPr>
            <w:webHidden/>
          </w:rPr>
          <w:fldChar w:fldCharType="end"/>
        </w:r>
      </w:hyperlink>
    </w:p>
    <w:p w14:paraId="37960284" w14:textId="52399387" w:rsidR="00E42506" w:rsidRDefault="00000000">
      <w:pPr>
        <w:pStyle w:val="TOC2"/>
        <w:rPr>
          <w:rFonts w:asciiTheme="minorHAnsi" w:eastAsiaTheme="minorEastAsia" w:hAnsiTheme="minorHAnsi" w:cstheme="minorBidi"/>
          <w:b w:val="0"/>
          <w:sz w:val="22"/>
        </w:rPr>
      </w:pPr>
      <w:hyperlink w:anchor="_Toc109716685" w:history="1">
        <w:r w:rsidR="00E42506" w:rsidRPr="00C8283D">
          <w:rPr>
            <w:rStyle w:val="Hyperlink"/>
          </w:rPr>
          <w:t>4.8</w:t>
        </w:r>
        <w:r w:rsidR="00E42506">
          <w:rPr>
            <w:rFonts w:asciiTheme="minorHAnsi" w:eastAsiaTheme="minorEastAsia" w:hAnsiTheme="minorHAnsi" w:cstheme="minorBidi"/>
            <w:b w:val="0"/>
            <w:sz w:val="22"/>
          </w:rPr>
          <w:tab/>
        </w:r>
        <w:r w:rsidR="00E42506" w:rsidRPr="00C8283D">
          <w:rPr>
            <w:rStyle w:val="Hyperlink"/>
          </w:rPr>
          <w:t>Installation Procedure</w:t>
        </w:r>
        <w:r w:rsidR="00E42506">
          <w:rPr>
            <w:webHidden/>
          </w:rPr>
          <w:tab/>
        </w:r>
        <w:r w:rsidR="00E42506">
          <w:rPr>
            <w:webHidden/>
          </w:rPr>
          <w:fldChar w:fldCharType="begin"/>
        </w:r>
        <w:r w:rsidR="00E42506">
          <w:rPr>
            <w:webHidden/>
          </w:rPr>
          <w:instrText xml:space="preserve"> PAGEREF _Toc109716685 \h </w:instrText>
        </w:r>
        <w:r w:rsidR="00E42506">
          <w:rPr>
            <w:webHidden/>
          </w:rPr>
        </w:r>
        <w:r w:rsidR="00E42506">
          <w:rPr>
            <w:webHidden/>
          </w:rPr>
          <w:fldChar w:fldCharType="separate"/>
        </w:r>
        <w:r w:rsidR="009B02BB">
          <w:rPr>
            <w:webHidden/>
          </w:rPr>
          <w:t>7</w:t>
        </w:r>
        <w:r w:rsidR="00E42506">
          <w:rPr>
            <w:webHidden/>
          </w:rPr>
          <w:fldChar w:fldCharType="end"/>
        </w:r>
      </w:hyperlink>
    </w:p>
    <w:p w14:paraId="10EB5919" w14:textId="1D6D78B3" w:rsidR="00E42506" w:rsidRDefault="00000000">
      <w:pPr>
        <w:pStyle w:val="TOC3"/>
        <w:rPr>
          <w:rFonts w:asciiTheme="minorHAnsi" w:eastAsiaTheme="minorEastAsia" w:hAnsiTheme="minorHAnsi" w:cstheme="minorBidi"/>
          <w:iCs w:val="0"/>
          <w:szCs w:val="22"/>
        </w:rPr>
      </w:pPr>
      <w:hyperlink w:anchor="_Toc109716686" w:history="1">
        <w:r w:rsidR="00E42506" w:rsidRPr="00C8283D">
          <w:rPr>
            <w:rStyle w:val="Hyperlink"/>
          </w:rPr>
          <w:t>4.8.1</w:t>
        </w:r>
        <w:r w:rsidR="00E42506">
          <w:rPr>
            <w:rFonts w:asciiTheme="minorHAnsi" w:eastAsiaTheme="minorEastAsia" w:hAnsiTheme="minorHAnsi" w:cstheme="minorBidi"/>
            <w:iCs w:val="0"/>
            <w:szCs w:val="22"/>
          </w:rPr>
          <w:tab/>
        </w:r>
        <w:r w:rsidR="00E42506" w:rsidRPr="00C8283D">
          <w:rPr>
            <w:rStyle w:val="Hyperlink"/>
          </w:rPr>
          <w:t>Load Transport Global</w:t>
        </w:r>
        <w:r w:rsidR="00E42506">
          <w:rPr>
            <w:webHidden/>
          </w:rPr>
          <w:tab/>
        </w:r>
        <w:r w:rsidR="00E42506">
          <w:rPr>
            <w:webHidden/>
          </w:rPr>
          <w:fldChar w:fldCharType="begin"/>
        </w:r>
        <w:r w:rsidR="00E42506">
          <w:rPr>
            <w:webHidden/>
          </w:rPr>
          <w:instrText xml:space="preserve"> PAGEREF _Toc109716686 \h </w:instrText>
        </w:r>
        <w:r w:rsidR="00E42506">
          <w:rPr>
            <w:webHidden/>
          </w:rPr>
        </w:r>
        <w:r w:rsidR="00E42506">
          <w:rPr>
            <w:webHidden/>
          </w:rPr>
          <w:fldChar w:fldCharType="separate"/>
        </w:r>
        <w:r w:rsidR="009B02BB">
          <w:rPr>
            <w:webHidden/>
          </w:rPr>
          <w:t>7</w:t>
        </w:r>
        <w:r w:rsidR="00E42506">
          <w:rPr>
            <w:webHidden/>
          </w:rPr>
          <w:fldChar w:fldCharType="end"/>
        </w:r>
      </w:hyperlink>
    </w:p>
    <w:p w14:paraId="2FC5D113" w14:textId="4A91F08B" w:rsidR="00E42506" w:rsidRDefault="00000000">
      <w:pPr>
        <w:pStyle w:val="TOC3"/>
        <w:rPr>
          <w:rFonts w:asciiTheme="minorHAnsi" w:eastAsiaTheme="minorEastAsia" w:hAnsiTheme="minorHAnsi" w:cstheme="minorBidi"/>
          <w:iCs w:val="0"/>
          <w:szCs w:val="22"/>
        </w:rPr>
      </w:pPr>
      <w:hyperlink w:anchor="_Toc109716687" w:history="1">
        <w:r w:rsidR="00E42506" w:rsidRPr="00C8283D">
          <w:rPr>
            <w:rStyle w:val="Hyperlink"/>
          </w:rPr>
          <w:t>4.8.2</w:t>
        </w:r>
        <w:r w:rsidR="00E42506">
          <w:rPr>
            <w:rFonts w:asciiTheme="minorHAnsi" w:eastAsiaTheme="minorEastAsia" w:hAnsiTheme="minorHAnsi" w:cstheme="minorBidi"/>
            <w:iCs w:val="0"/>
            <w:szCs w:val="22"/>
          </w:rPr>
          <w:tab/>
        </w:r>
        <w:r w:rsidR="00E42506" w:rsidRPr="00C8283D">
          <w:rPr>
            <w:rStyle w:val="Hyperlink"/>
          </w:rPr>
          <w:t>Server Installation</w:t>
        </w:r>
        <w:r w:rsidR="00E42506">
          <w:rPr>
            <w:webHidden/>
          </w:rPr>
          <w:tab/>
        </w:r>
        <w:r w:rsidR="00E42506">
          <w:rPr>
            <w:webHidden/>
          </w:rPr>
          <w:fldChar w:fldCharType="begin"/>
        </w:r>
        <w:r w:rsidR="00E42506">
          <w:rPr>
            <w:webHidden/>
          </w:rPr>
          <w:instrText xml:space="preserve"> PAGEREF _Toc109716687 \h </w:instrText>
        </w:r>
        <w:r w:rsidR="00E42506">
          <w:rPr>
            <w:webHidden/>
          </w:rPr>
        </w:r>
        <w:r w:rsidR="00E42506">
          <w:rPr>
            <w:webHidden/>
          </w:rPr>
          <w:fldChar w:fldCharType="separate"/>
        </w:r>
        <w:r w:rsidR="009B02BB">
          <w:rPr>
            <w:webHidden/>
          </w:rPr>
          <w:t>7</w:t>
        </w:r>
        <w:r w:rsidR="00E42506">
          <w:rPr>
            <w:webHidden/>
          </w:rPr>
          <w:fldChar w:fldCharType="end"/>
        </w:r>
      </w:hyperlink>
    </w:p>
    <w:p w14:paraId="52F29A32" w14:textId="52C3E5D5" w:rsidR="00E42506" w:rsidRDefault="00000000">
      <w:pPr>
        <w:pStyle w:val="TOC3"/>
        <w:rPr>
          <w:rFonts w:asciiTheme="minorHAnsi" w:eastAsiaTheme="minorEastAsia" w:hAnsiTheme="minorHAnsi" w:cstheme="minorBidi"/>
          <w:iCs w:val="0"/>
          <w:szCs w:val="22"/>
        </w:rPr>
      </w:pPr>
      <w:hyperlink w:anchor="_Toc109716688" w:history="1">
        <w:r w:rsidR="00E42506" w:rsidRPr="00C8283D">
          <w:rPr>
            <w:rStyle w:val="Hyperlink"/>
          </w:rPr>
          <w:t>4.8.3</w:t>
        </w:r>
        <w:r w:rsidR="00E42506">
          <w:rPr>
            <w:rFonts w:asciiTheme="minorHAnsi" w:eastAsiaTheme="minorEastAsia" w:hAnsiTheme="minorHAnsi" w:cstheme="minorBidi"/>
            <w:iCs w:val="0"/>
            <w:szCs w:val="22"/>
          </w:rPr>
          <w:tab/>
        </w:r>
        <w:r w:rsidR="00E42506" w:rsidRPr="00C8283D">
          <w:rPr>
            <w:rStyle w:val="Hyperlink"/>
          </w:rPr>
          <w:t>KIDS Installation Example</w:t>
        </w:r>
        <w:r w:rsidR="00E42506">
          <w:rPr>
            <w:webHidden/>
          </w:rPr>
          <w:tab/>
        </w:r>
        <w:r w:rsidR="00E42506">
          <w:rPr>
            <w:webHidden/>
          </w:rPr>
          <w:fldChar w:fldCharType="begin"/>
        </w:r>
        <w:r w:rsidR="00E42506">
          <w:rPr>
            <w:webHidden/>
          </w:rPr>
          <w:instrText xml:space="preserve"> PAGEREF _Toc109716688 \h </w:instrText>
        </w:r>
        <w:r w:rsidR="00E42506">
          <w:rPr>
            <w:webHidden/>
          </w:rPr>
        </w:r>
        <w:r w:rsidR="00E42506">
          <w:rPr>
            <w:webHidden/>
          </w:rPr>
          <w:fldChar w:fldCharType="separate"/>
        </w:r>
        <w:r w:rsidR="009B02BB">
          <w:rPr>
            <w:webHidden/>
          </w:rPr>
          <w:t>8</w:t>
        </w:r>
        <w:r w:rsidR="00E42506">
          <w:rPr>
            <w:webHidden/>
          </w:rPr>
          <w:fldChar w:fldCharType="end"/>
        </w:r>
      </w:hyperlink>
    </w:p>
    <w:p w14:paraId="40125744" w14:textId="1936D455" w:rsidR="00E42506" w:rsidRDefault="00000000">
      <w:pPr>
        <w:pStyle w:val="TOC3"/>
        <w:rPr>
          <w:rFonts w:asciiTheme="minorHAnsi" w:eastAsiaTheme="minorEastAsia" w:hAnsiTheme="minorHAnsi" w:cstheme="minorBidi"/>
          <w:iCs w:val="0"/>
          <w:szCs w:val="22"/>
        </w:rPr>
      </w:pPr>
      <w:hyperlink w:anchor="_Toc109716689" w:history="1">
        <w:r w:rsidR="00E42506" w:rsidRPr="00C8283D">
          <w:rPr>
            <w:rStyle w:val="Hyperlink"/>
          </w:rPr>
          <w:t>4.8.4</w:t>
        </w:r>
        <w:r w:rsidR="00E42506">
          <w:rPr>
            <w:rFonts w:asciiTheme="minorHAnsi" w:eastAsiaTheme="minorEastAsia" w:hAnsiTheme="minorHAnsi" w:cstheme="minorBidi"/>
            <w:iCs w:val="0"/>
            <w:szCs w:val="22"/>
          </w:rPr>
          <w:tab/>
        </w:r>
        <w:r w:rsidR="00E42506" w:rsidRPr="00C8283D">
          <w:rPr>
            <w:rStyle w:val="Hyperlink"/>
          </w:rPr>
          <w:t>Select Installation Option</w:t>
        </w:r>
        <w:r w:rsidR="00E42506">
          <w:rPr>
            <w:webHidden/>
          </w:rPr>
          <w:tab/>
        </w:r>
        <w:r w:rsidR="00E42506">
          <w:rPr>
            <w:webHidden/>
          </w:rPr>
          <w:fldChar w:fldCharType="begin"/>
        </w:r>
        <w:r w:rsidR="00E42506">
          <w:rPr>
            <w:webHidden/>
          </w:rPr>
          <w:instrText xml:space="preserve"> PAGEREF _Toc109716689 \h </w:instrText>
        </w:r>
        <w:r w:rsidR="00E42506">
          <w:rPr>
            <w:webHidden/>
          </w:rPr>
        </w:r>
        <w:r w:rsidR="00E42506">
          <w:rPr>
            <w:webHidden/>
          </w:rPr>
          <w:fldChar w:fldCharType="separate"/>
        </w:r>
        <w:r w:rsidR="009B02BB">
          <w:rPr>
            <w:webHidden/>
          </w:rPr>
          <w:t>9</w:t>
        </w:r>
        <w:r w:rsidR="00E42506">
          <w:rPr>
            <w:webHidden/>
          </w:rPr>
          <w:fldChar w:fldCharType="end"/>
        </w:r>
      </w:hyperlink>
    </w:p>
    <w:p w14:paraId="1AAAA326" w14:textId="30628C5F" w:rsidR="00E42506" w:rsidRDefault="00000000">
      <w:pPr>
        <w:pStyle w:val="TOC3"/>
        <w:rPr>
          <w:rFonts w:asciiTheme="minorHAnsi" w:eastAsiaTheme="minorEastAsia" w:hAnsiTheme="minorHAnsi" w:cstheme="minorBidi"/>
          <w:iCs w:val="0"/>
          <w:szCs w:val="22"/>
        </w:rPr>
      </w:pPr>
      <w:hyperlink w:anchor="_Toc109716690" w:history="1">
        <w:r w:rsidR="00E42506" w:rsidRPr="00C8283D">
          <w:rPr>
            <w:rStyle w:val="Hyperlink"/>
          </w:rPr>
          <w:t>4.8.5</w:t>
        </w:r>
        <w:r w:rsidR="00E42506">
          <w:rPr>
            <w:rFonts w:asciiTheme="minorHAnsi" w:eastAsiaTheme="minorEastAsia" w:hAnsiTheme="minorHAnsi" w:cstheme="minorBidi"/>
            <w:iCs w:val="0"/>
            <w:szCs w:val="22"/>
          </w:rPr>
          <w:tab/>
        </w:r>
        <w:r w:rsidR="00E42506" w:rsidRPr="00C8283D">
          <w:rPr>
            <w:rStyle w:val="Hyperlink"/>
          </w:rPr>
          <w:t>Install Package(s)</w:t>
        </w:r>
        <w:r w:rsidR="00E42506">
          <w:rPr>
            <w:webHidden/>
          </w:rPr>
          <w:tab/>
        </w:r>
        <w:r w:rsidR="00E42506">
          <w:rPr>
            <w:webHidden/>
          </w:rPr>
          <w:fldChar w:fldCharType="begin"/>
        </w:r>
        <w:r w:rsidR="00E42506">
          <w:rPr>
            <w:webHidden/>
          </w:rPr>
          <w:instrText xml:space="preserve"> PAGEREF _Toc109716690 \h </w:instrText>
        </w:r>
        <w:r w:rsidR="00E42506">
          <w:rPr>
            <w:webHidden/>
          </w:rPr>
        </w:r>
        <w:r w:rsidR="00E42506">
          <w:rPr>
            <w:webHidden/>
          </w:rPr>
          <w:fldChar w:fldCharType="separate"/>
        </w:r>
        <w:r w:rsidR="009B02BB">
          <w:rPr>
            <w:webHidden/>
          </w:rPr>
          <w:t>9</w:t>
        </w:r>
        <w:r w:rsidR="00E42506">
          <w:rPr>
            <w:webHidden/>
          </w:rPr>
          <w:fldChar w:fldCharType="end"/>
        </w:r>
      </w:hyperlink>
    </w:p>
    <w:p w14:paraId="1F419B4F" w14:textId="2CC30EEE" w:rsidR="00E42506" w:rsidRDefault="00000000">
      <w:pPr>
        <w:pStyle w:val="TOC2"/>
        <w:rPr>
          <w:rFonts w:asciiTheme="minorHAnsi" w:eastAsiaTheme="minorEastAsia" w:hAnsiTheme="minorHAnsi" w:cstheme="minorBidi"/>
          <w:b w:val="0"/>
          <w:sz w:val="22"/>
        </w:rPr>
      </w:pPr>
      <w:hyperlink w:anchor="_Toc109716691" w:history="1">
        <w:r w:rsidR="00E42506" w:rsidRPr="00C8283D">
          <w:rPr>
            <w:rStyle w:val="Hyperlink"/>
          </w:rPr>
          <w:t>4.9</w:t>
        </w:r>
        <w:r w:rsidR="00E42506">
          <w:rPr>
            <w:rFonts w:asciiTheme="minorHAnsi" w:eastAsiaTheme="minorEastAsia" w:hAnsiTheme="minorHAnsi" w:cstheme="minorBidi"/>
            <w:b w:val="0"/>
            <w:sz w:val="22"/>
          </w:rPr>
          <w:tab/>
        </w:r>
        <w:r w:rsidR="00E42506" w:rsidRPr="00C8283D">
          <w:rPr>
            <w:rStyle w:val="Hyperlink"/>
          </w:rPr>
          <w:t>Installation Verification Procedure</w:t>
        </w:r>
        <w:r w:rsidR="00E42506">
          <w:rPr>
            <w:webHidden/>
          </w:rPr>
          <w:tab/>
        </w:r>
        <w:r w:rsidR="00E42506">
          <w:rPr>
            <w:webHidden/>
          </w:rPr>
          <w:fldChar w:fldCharType="begin"/>
        </w:r>
        <w:r w:rsidR="00E42506">
          <w:rPr>
            <w:webHidden/>
          </w:rPr>
          <w:instrText xml:space="preserve"> PAGEREF _Toc109716691 \h </w:instrText>
        </w:r>
        <w:r w:rsidR="00E42506">
          <w:rPr>
            <w:webHidden/>
          </w:rPr>
        </w:r>
        <w:r w:rsidR="00E42506">
          <w:rPr>
            <w:webHidden/>
          </w:rPr>
          <w:fldChar w:fldCharType="separate"/>
        </w:r>
        <w:r w:rsidR="009B02BB">
          <w:rPr>
            <w:webHidden/>
          </w:rPr>
          <w:t>10</w:t>
        </w:r>
        <w:r w:rsidR="00E42506">
          <w:rPr>
            <w:webHidden/>
          </w:rPr>
          <w:fldChar w:fldCharType="end"/>
        </w:r>
      </w:hyperlink>
    </w:p>
    <w:p w14:paraId="32EFE983" w14:textId="42E42629" w:rsidR="00E42506" w:rsidRDefault="00000000">
      <w:pPr>
        <w:pStyle w:val="TOC2"/>
        <w:rPr>
          <w:rFonts w:asciiTheme="minorHAnsi" w:eastAsiaTheme="minorEastAsia" w:hAnsiTheme="minorHAnsi" w:cstheme="minorBidi"/>
          <w:b w:val="0"/>
          <w:sz w:val="22"/>
        </w:rPr>
      </w:pPr>
      <w:hyperlink w:anchor="_Toc109716692" w:history="1">
        <w:r w:rsidR="00E42506" w:rsidRPr="00C8283D">
          <w:rPr>
            <w:rStyle w:val="Hyperlink"/>
          </w:rPr>
          <w:t>4.10</w:t>
        </w:r>
        <w:r w:rsidR="00E42506">
          <w:rPr>
            <w:rFonts w:asciiTheme="minorHAnsi" w:eastAsiaTheme="minorEastAsia" w:hAnsiTheme="minorHAnsi" w:cstheme="minorBidi"/>
            <w:b w:val="0"/>
            <w:sz w:val="22"/>
          </w:rPr>
          <w:tab/>
        </w:r>
        <w:r w:rsidR="00E42506" w:rsidRPr="00C8283D">
          <w:rPr>
            <w:rStyle w:val="Hyperlink"/>
          </w:rPr>
          <w:t>System Configuration</w:t>
        </w:r>
        <w:r w:rsidR="00E42506">
          <w:rPr>
            <w:webHidden/>
          </w:rPr>
          <w:tab/>
        </w:r>
        <w:r w:rsidR="00E42506">
          <w:rPr>
            <w:webHidden/>
          </w:rPr>
          <w:fldChar w:fldCharType="begin"/>
        </w:r>
        <w:r w:rsidR="00E42506">
          <w:rPr>
            <w:webHidden/>
          </w:rPr>
          <w:instrText xml:space="preserve"> PAGEREF _Toc109716692 \h </w:instrText>
        </w:r>
        <w:r w:rsidR="00E42506">
          <w:rPr>
            <w:webHidden/>
          </w:rPr>
        </w:r>
        <w:r w:rsidR="00E42506">
          <w:rPr>
            <w:webHidden/>
          </w:rPr>
          <w:fldChar w:fldCharType="separate"/>
        </w:r>
        <w:r w:rsidR="009B02BB">
          <w:rPr>
            <w:webHidden/>
          </w:rPr>
          <w:t>10</w:t>
        </w:r>
        <w:r w:rsidR="00E42506">
          <w:rPr>
            <w:webHidden/>
          </w:rPr>
          <w:fldChar w:fldCharType="end"/>
        </w:r>
      </w:hyperlink>
    </w:p>
    <w:p w14:paraId="38DE08D4" w14:textId="118E7E80" w:rsidR="00E42506" w:rsidRDefault="00000000">
      <w:pPr>
        <w:pStyle w:val="TOC2"/>
        <w:rPr>
          <w:rFonts w:asciiTheme="minorHAnsi" w:eastAsiaTheme="minorEastAsia" w:hAnsiTheme="minorHAnsi" w:cstheme="minorBidi"/>
          <w:b w:val="0"/>
          <w:sz w:val="22"/>
        </w:rPr>
      </w:pPr>
      <w:hyperlink w:anchor="_Toc109716693" w:history="1">
        <w:r w:rsidR="00E42506" w:rsidRPr="00C8283D">
          <w:rPr>
            <w:rStyle w:val="Hyperlink"/>
          </w:rPr>
          <w:t>4.11</w:t>
        </w:r>
        <w:r w:rsidR="00E42506">
          <w:rPr>
            <w:rFonts w:asciiTheme="minorHAnsi" w:eastAsiaTheme="minorEastAsia" w:hAnsiTheme="minorHAnsi" w:cstheme="minorBidi"/>
            <w:b w:val="0"/>
            <w:sz w:val="22"/>
          </w:rPr>
          <w:tab/>
        </w:r>
        <w:r w:rsidR="00E42506" w:rsidRPr="00C8283D">
          <w:rPr>
            <w:rStyle w:val="Hyperlink"/>
          </w:rPr>
          <w:t>Database Tuning</w:t>
        </w:r>
        <w:r w:rsidR="00E42506">
          <w:rPr>
            <w:webHidden/>
          </w:rPr>
          <w:tab/>
        </w:r>
        <w:r w:rsidR="00E42506">
          <w:rPr>
            <w:webHidden/>
          </w:rPr>
          <w:fldChar w:fldCharType="begin"/>
        </w:r>
        <w:r w:rsidR="00E42506">
          <w:rPr>
            <w:webHidden/>
          </w:rPr>
          <w:instrText xml:space="preserve"> PAGEREF _Toc109716693 \h </w:instrText>
        </w:r>
        <w:r w:rsidR="00E42506">
          <w:rPr>
            <w:webHidden/>
          </w:rPr>
        </w:r>
        <w:r w:rsidR="00E42506">
          <w:rPr>
            <w:webHidden/>
          </w:rPr>
          <w:fldChar w:fldCharType="separate"/>
        </w:r>
        <w:r w:rsidR="009B02BB">
          <w:rPr>
            <w:webHidden/>
          </w:rPr>
          <w:t>10</w:t>
        </w:r>
        <w:r w:rsidR="00E42506">
          <w:rPr>
            <w:webHidden/>
          </w:rPr>
          <w:fldChar w:fldCharType="end"/>
        </w:r>
      </w:hyperlink>
    </w:p>
    <w:p w14:paraId="3905765F" w14:textId="2DA1242D" w:rsidR="00E42506" w:rsidRDefault="00000000">
      <w:pPr>
        <w:pStyle w:val="TOC1"/>
        <w:rPr>
          <w:rFonts w:asciiTheme="minorHAnsi" w:eastAsiaTheme="minorEastAsia" w:hAnsiTheme="minorHAnsi" w:cstheme="minorBidi"/>
          <w:b w:val="0"/>
          <w:sz w:val="22"/>
        </w:rPr>
      </w:pPr>
      <w:hyperlink w:anchor="_Toc109716694" w:history="1">
        <w:r w:rsidR="00E42506" w:rsidRPr="00C8283D">
          <w:rPr>
            <w:rStyle w:val="Hyperlink"/>
          </w:rPr>
          <w:t>5.</w:t>
        </w:r>
        <w:r w:rsidR="00E42506">
          <w:rPr>
            <w:rFonts w:asciiTheme="minorHAnsi" w:eastAsiaTheme="minorEastAsia" w:hAnsiTheme="minorHAnsi" w:cstheme="minorBidi"/>
            <w:b w:val="0"/>
            <w:sz w:val="22"/>
          </w:rPr>
          <w:tab/>
        </w:r>
        <w:r w:rsidR="00E42506" w:rsidRPr="00C8283D">
          <w:rPr>
            <w:rStyle w:val="Hyperlink"/>
          </w:rPr>
          <w:t>Client Installation</w:t>
        </w:r>
        <w:r w:rsidR="00E42506">
          <w:rPr>
            <w:webHidden/>
          </w:rPr>
          <w:tab/>
        </w:r>
        <w:r w:rsidR="00E42506">
          <w:rPr>
            <w:webHidden/>
          </w:rPr>
          <w:fldChar w:fldCharType="begin"/>
        </w:r>
        <w:r w:rsidR="00E42506">
          <w:rPr>
            <w:webHidden/>
          </w:rPr>
          <w:instrText xml:space="preserve"> PAGEREF _Toc109716694 \h </w:instrText>
        </w:r>
        <w:r w:rsidR="00E42506">
          <w:rPr>
            <w:webHidden/>
          </w:rPr>
        </w:r>
        <w:r w:rsidR="00E42506">
          <w:rPr>
            <w:webHidden/>
          </w:rPr>
          <w:fldChar w:fldCharType="separate"/>
        </w:r>
        <w:r w:rsidR="009B02BB">
          <w:rPr>
            <w:webHidden/>
          </w:rPr>
          <w:t>11</w:t>
        </w:r>
        <w:r w:rsidR="00E42506">
          <w:rPr>
            <w:webHidden/>
          </w:rPr>
          <w:fldChar w:fldCharType="end"/>
        </w:r>
      </w:hyperlink>
    </w:p>
    <w:p w14:paraId="219AEDAF" w14:textId="7FF86953" w:rsidR="00E42506" w:rsidRDefault="00000000">
      <w:pPr>
        <w:pStyle w:val="TOC2"/>
        <w:rPr>
          <w:rFonts w:asciiTheme="minorHAnsi" w:eastAsiaTheme="minorEastAsia" w:hAnsiTheme="minorHAnsi" w:cstheme="minorBidi"/>
          <w:b w:val="0"/>
          <w:sz w:val="22"/>
        </w:rPr>
      </w:pPr>
      <w:hyperlink w:anchor="_Toc109716695" w:history="1">
        <w:r w:rsidR="00E42506" w:rsidRPr="00C8283D">
          <w:rPr>
            <w:rStyle w:val="Hyperlink"/>
          </w:rPr>
          <w:t>5.1</w:t>
        </w:r>
        <w:r w:rsidR="00E42506">
          <w:rPr>
            <w:rFonts w:asciiTheme="minorHAnsi" w:eastAsiaTheme="minorEastAsia" w:hAnsiTheme="minorHAnsi" w:cstheme="minorBidi"/>
            <w:b w:val="0"/>
            <w:sz w:val="22"/>
          </w:rPr>
          <w:tab/>
        </w:r>
        <w:r w:rsidR="00E42506" w:rsidRPr="00C8283D">
          <w:rPr>
            <w:rStyle w:val="Hyperlink"/>
          </w:rPr>
          <w:t>Command Line Parameters</w:t>
        </w:r>
        <w:r w:rsidR="00E42506">
          <w:rPr>
            <w:webHidden/>
          </w:rPr>
          <w:tab/>
        </w:r>
        <w:r w:rsidR="00E42506">
          <w:rPr>
            <w:webHidden/>
          </w:rPr>
          <w:fldChar w:fldCharType="begin"/>
        </w:r>
        <w:r w:rsidR="00E42506">
          <w:rPr>
            <w:webHidden/>
          </w:rPr>
          <w:instrText xml:space="preserve"> PAGEREF _Toc109716695 \h </w:instrText>
        </w:r>
        <w:r w:rsidR="00E42506">
          <w:rPr>
            <w:webHidden/>
          </w:rPr>
        </w:r>
        <w:r w:rsidR="00E42506">
          <w:rPr>
            <w:webHidden/>
          </w:rPr>
          <w:fldChar w:fldCharType="separate"/>
        </w:r>
        <w:r w:rsidR="009B02BB">
          <w:rPr>
            <w:webHidden/>
          </w:rPr>
          <w:t>11</w:t>
        </w:r>
        <w:r w:rsidR="00E42506">
          <w:rPr>
            <w:webHidden/>
          </w:rPr>
          <w:fldChar w:fldCharType="end"/>
        </w:r>
      </w:hyperlink>
    </w:p>
    <w:p w14:paraId="4F9D1DE0" w14:textId="6D8258AB" w:rsidR="00E42506" w:rsidRDefault="00000000">
      <w:pPr>
        <w:pStyle w:val="TOC2"/>
        <w:rPr>
          <w:rFonts w:asciiTheme="minorHAnsi" w:eastAsiaTheme="minorEastAsia" w:hAnsiTheme="minorHAnsi" w:cstheme="minorBidi"/>
          <w:b w:val="0"/>
          <w:sz w:val="22"/>
        </w:rPr>
      </w:pPr>
      <w:hyperlink w:anchor="_Toc109716696" w:history="1">
        <w:r w:rsidR="00E42506" w:rsidRPr="00C8283D">
          <w:rPr>
            <w:rStyle w:val="Hyperlink"/>
          </w:rPr>
          <w:t>5.2</w:t>
        </w:r>
        <w:r w:rsidR="00E42506">
          <w:rPr>
            <w:rFonts w:asciiTheme="minorHAnsi" w:eastAsiaTheme="minorEastAsia" w:hAnsiTheme="minorHAnsi" w:cstheme="minorBidi"/>
            <w:b w:val="0"/>
            <w:sz w:val="22"/>
          </w:rPr>
          <w:tab/>
        </w:r>
        <w:r w:rsidR="00E42506" w:rsidRPr="00C8283D">
          <w:rPr>
            <w:rStyle w:val="Hyperlink"/>
          </w:rPr>
          <w:t>ECS GUI Client Installation</w:t>
        </w:r>
        <w:r w:rsidR="00E42506">
          <w:rPr>
            <w:webHidden/>
          </w:rPr>
          <w:tab/>
        </w:r>
        <w:r w:rsidR="00E42506">
          <w:rPr>
            <w:webHidden/>
          </w:rPr>
          <w:fldChar w:fldCharType="begin"/>
        </w:r>
        <w:r w:rsidR="00E42506">
          <w:rPr>
            <w:webHidden/>
          </w:rPr>
          <w:instrText xml:space="preserve"> PAGEREF _Toc109716696 \h </w:instrText>
        </w:r>
        <w:r w:rsidR="00E42506">
          <w:rPr>
            <w:webHidden/>
          </w:rPr>
        </w:r>
        <w:r w:rsidR="00E42506">
          <w:rPr>
            <w:webHidden/>
          </w:rPr>
          <w:fldChar w:fldCharType="separate"/>
        </w:r>
        <w:r w:rsidR="009B02BB">
          <w:rPr>
            <w:webHidden/>
          </w:rPr>
          <w:t>11</w:t>
        </w:r>
        <w:r w:rsidR="00E42506">
          <w:rPr>
            <w:webHidden/>
          </w:rPr>
          <w:fldChar w:fldCharType="end"/>
        </w:r>
      </w:hyperlink>
    </w:p>
    <w:p w14:paraId="59900945" w14:textId="0DE0AB90" w:rsidR="00E42506" w:rsidRDefault="00000000">
      <w:pPr>
        <w:pStyle w:val="TOC2"/>
        <w:rPr>
          <w:rFonts w:asciiTheme="minorHAnsi" w:eastAsiaTheme="minorEastAsia" w:hAnsiTheme="minorHAnsi" w:cstheme="minorBidi"/>
          <w:b w:val="0"/>
          <w:sz w:val="22"/>
        </w:rPr>
      </w:pPr>
      <w:hyperlink w:anchor="_Toc109716697" w:history="1">
        <w:r w:rsidR="00E42506" w:rsidRPr="00C8283D">
          <w:rPr>
            <w:rStyle w:val="Hyperlink"/>
          </w:rPr>
          <w:t>5.3</w:t>
        </w:r>
        <w:r w:rsidR="00E42506">
          <w:rPr>
            <w:rFonts w:asciiTheme="minorHAnsi" w:eastAsiaTheme="minorEastAsia" w:hAnsiTheme="minorHAnsi" w:cstheme="minorBidi"/>
            <w:b w:val="0"/>
            <w:sz w:val="22"/>
          </w:rPr>
          <w:tab/>
        </w:r>
        <w:r w:rsidR="00E42506" w:rsidRPr="00C8283D">
          <w:rPr>
            <w:rStyle w:val="Hyperlink"/>
          </w:rPr>
          <w:t>Accessing ECS GUI via CPRS Single Sign-On</w:t>
        </w:r>
        <w:r w:rsidR="00E42506">
          <w:rPr>
            <w:webHidden/>
          </w:rPr>
          <w:tab/>
        </w:r>
        <w:r w:rsidR="00E42506">
          <w:rPr>
            <w:webHidden/>
          </w:rPr>
          <w:fldChar w:fldCharType="begin"/>
        </w:r>
        <w:r w:rsidR="00E42506">
          <w:rPr>
            <w:webHidden/>
          </w:rPr>
          <w:instrText xml:space="preserve"> PAGEREF _Toc109716697 \h </w:instrText>
        </w:r>
        <w:r w:rsidR="00E42506">
          <w:rPr>
            <w:webHidden/>
          </w:rPr>
        </w:r>
        <w:r w:rsidR="00E42506">
          <w:rPr>
            <w:webHidden/>
          </w:rPr>
          <w:fldChar w:fldCharType="separate"/>
        </w:r>
        <w:r w:rsidR="009B02BB">
          <w:rPr>
            <w:webHidden/>
          </w:rPr>
          <w:t>13</w:t>
        </w:r>
        <w:r w:rsidR="00E42506">
          <w:rPr>
            <w:webHidden/>
          </w:rPr>
          <w:fldChar w:fldCharType="end"/>
        </w:r>
      </w:hyperlink>
    </w:p>
    <w:p w14:paraId="05C06F51" w14:textId="6838293F" w:rsidR="00E42506" w:rsidRDefault="00000000">
      <w:pPr>
        <w:pStyle w:val="TOC3"/>
        <w:rPr>
          <w:rFonts w:asciiTheme="minorHAnsi" w:eastAsiaTheme="minorEastAsia" w:hAnsiTheme="minorHAnsi" w:cstheme="minorBidi"/>
          <w:iCs w:val="0"/>
          <w:szCs w:val="22"/>
        </w:rPr>
      </w:pPr>
      <w:hyperlink w:anchor="_Toc109716698" w:history="1">
        <w:r w:rsidR="00E42506" w:rsidRPr="00C8283D">
          <w:rPr>
            <w:rStyle w:val="Hyperlink"/>
          </w:rPr>
          <w:t>5.3.1</w:t>
        </w:r>
        <w:r w:rsidR="00E42506">
          <w:rPr>
            <w:rFonts w:asciiTheme="minorHAnsi" w:eastAsiaTheme="minorEastAsia" w:hAnsiTheme="minorHAnsi" w:cstheme="minorBidi"/>
            <w:iCs w:val="0"/>
            <w:szCs w:val="22"/>
          </w:rPr>
          <w:tab/>
        </w:r>
        <w:r w:rsidR="00E42506" w:rsidRPr="00C8283D">
          <w:rPr>
            <w:rStyle w:val="Hyperlink"/>
          </w:rPr>
          <w:t>Instructions for Setting Up the CPRS Menu</w:t>
        </w:r>
        <w:r w:rsidR="00E42506">
          <w:rPr>
            <w:webHidden/>
          </w:rPr>
          <w:tab/>
        </w:r>
        <w:r w:rsidR="00E42506">
          <w:rPr>
            <w:webHidden/>
          </w:rPr>
          <w:fldChar w:fldCharType="begin"/>
        </w:r>
        <w:r w:rsidR="00E42506">
          <w:rPr>
            <w:webHidden/>
          </w:rPr>
          <w:instrText xml:space="preserve"> PAGEREF _Toc109716698 \h </w:instrText>
        </w:r>
        <w:r w:rsidR="00E42506">
          <w:rPr>
            <w:webHidden/>
          </w:rPr>
        </w:r>
        <w:r w:rsidR="00E42506">
          <w:rPr>
            <w:webHidden/>
          </w:rPr>
          <w:fldChar w:fldCharType="separate"/>
        </w:r>
        <w:r w:rsidR="009B02BB">
          <w:rPr>
            <w:webHidden/>
          </w:rPr>
          <w:t>13</w:t>
        </w:r>
        <w:r w:rsidR="00E42506">
          <w:rPr>
            <w:webHidden/>
          </w:rPr>
          <w:fldChar w:fldCharType="end"/>
        </w:r>
      </w:hyperlink>
    </w:p>
    <w:p w14:paraId="427B2255" w14:textId="27BF4903" w:rsidR="00E42506" w:rsidRDefault="00000000">
      <w:pPr>
        <w:pStyle w:val="TOC1"/>
        <w:rPr>
          <w:rFonts w:asciiTheme="minorHAnsi" w:eastAsiaTheme="minorEastAsia" w:hAnsiTheme="minorHAnsi" w:cstheme="minorBidi"/>
          <w:b w:val="0"/>
          <w:sz w:val="22"/>
        </w:rPr>
      </w:pPr>
      <w:hyperlink w:anchor="_Toc109716699" w:history="1">
        <w:r w:rsidR="00E42506" w:rsidRPr="00C8283D">
          <w:rPr>
            <w:rStyle w:val="Hyperlink"/>
          </w:rPr>
          <w:t>6.</w:t>
        </w:r>
        <w:r w:rsidR="00E42506">
          <w:rPr>
            <w:rFonts w:asciiTheme="minorHAnsi" w:eastAsiaTheme="minorEastAsia" w:hAnsiTheme="minorHAnsi" w:cstheme="minorBidi"/>
            <w:b w:val="0"/>
            <w:sz w:val="22"/>
          </w:rPr>
          <w:tab/>
        </w:r>
        <w:r w:rsidR="00E42506" w:rsidRPr="00C8283D">
          <w:rPr>
            <w:rStyle w:val="Hyperlink"/>
          </w:rPr>
          <w:t>Back-Out Procedure</w:t>
        </w:r>
        <w:r w:rsidR="00E42506">
          <w:rPr>
            <w:webHidden/>
          </w:rPr>
          <w:tab/>
        </w:r>
        <w:r w:rsidR="00E42506">
          <w:rPr>
            <w:webHidden/>
          </w:rPr>
          <w:fldChar w:fldCharType="begin"/>
        </w:r>
        <w:r w:rsidR="00E42506">
          <w:rPr>
            <w:webHidden/>
          </w:rPr>
          <w:instrText xml:space="preserve"> PAGEREF _Toc109716699 \h </w:instrText>
        </w:r>
        <w:r w:rsidR="00E42506">
          <w:rPr>
            <w:webHidden/>
          </w:rPr>
        </w:r>
        <w:r w:rsidR="00E42506">
          <w:rPr>
            <w:webHidden/>
          </w:rPr>
          <w:fldChar w:fldCharType="separate"/>
        </w:r>
        <w:r w:rsidR="009B02BB">
          <w:rPr>
            <w:webHidden/>
          </w:rPr>
          <w:t>16</w:t>
        </w:r>
        <w:r w:rsidR="00E42506">
          <w:rPr>
            <w:webHidden/>
          </w:rPr>
          <w:fldChar w:fldCharType="end"/>
        </w:r>
      </w:hyperlink>
    </w:p>
    <w:p w14:paraId="08E101A8" w14:textId="4C2BF719" w:rsidR="00E42506" w:rsidRDefault="00000000">
      <w:pPr>
        <w:pStyle w:val="TOC2"/>
        <w:rPr>
          <w:rFonts w:asciiTheme="minorHAnsi" w:eastAsiaTheme="minorEastAsia" w:hAnsiTheme="minorHAnsi" w:cstheme="minorBidi"/>
          <w:b w:val="0"/>
          <w:sz w:val="22"/>
        </w:rPr>
      </w:pPr>
      <w:hyperlink w:anchor="_Toc109716700" w:history="1">
        <w:r w:rsidR="00E42506" w:rsidRPr="00C8283D">
          <w:rPr>
            <w:rStyle w:val="Hyperlink"/>
          </w:rPr>
          <w:t>6.1</w:t>
        </w:r>
        <w:r w:rsidR="00E42506">
          <w:rPr>
            <w:rFonts w:asciiTheme="minorHAnsi" w:eastAsiaTheme="minorEastAsia" w:hAnsiTheme="minorHAnsi" w:cstheme="minorBidi"/>
            <w:b w:val="0"/>
            <w:sz w:val="22"/>
          </w:rPr>
          <w:tab/>
        </w:r>
        <w:r w:rsidR="00E42506" w:rsidRPr="00C8283D">
          <w:rPr>
            <w:rStyle w:val="Hyperlink"/>
          </w:rPr>
          <w:t>Back-Out Strategy</w:t>
        </w:r>
        <w:r w:rsidR="00E42506">
          <w:rPr>
            <w:webHidden/>
          </w:rPr>
          <w:tab/>
        </w:r>
        <w:r w:rsidR="00E42506">
          <w:rPr>
            <w:webHidden/>
          </w:rPr>
          <w:fldChar w:fldCharType="begin"/>
        </w:r>
        <w:r w:rsidR="00E42506">
          <w:rPr>
            <w:webHidden/>
          </w:rPr>
          <w:instrText xml:space="preserve"> PAGEREF _Toc109716700 \h </w:instrText>
        </w:r>
        <w:r w:rsidR="00E42506">
          <w:rPr>
            <w:webHidden/>
          </w:rPr>
        </w:r>
        <w:r w:rsidR="00E42506">
          <w:rPr>
            <w:webHidden/>
          </w:rPr>
          <w:fldChar w:fldCharType="separate"/>
        </w:r>
        <w:r w:rsidR="009B02BB">
          <w:rPr>
            <w:webHidden/>
          </w:rPr>
          <w:t>16</w:t>
        </w:r>
        <w:r w:rsidR="00E42506">
          <w:rPr>
            <w:webHidden/>
          </w:rPr>
          <w:fldChar w:fldCharType="end"/>
        </w:r>
      </w:hyperlink>
    </w:p>
    <w:p w14:paraId="3B09374A" w14:textId="77112F17" w:rsidR="00E42506" w:rsidRDefault="00000000">
      <w:pPr>
        <w:pStyle w:val="TOC2"/>
        <w:rPr>
          <w:rFonts w:asciiTheme="minorHAnsi" w:eastAsiaTheme="minorEastAsia" w:hAnsiTheme="minorHAnsi" w:cstheme="minorBidi"/>
          <w:b w:val="0"/>
          <w:sz w:val="22"/>
        </w:rPr>
      </w:pPr>
      <w:hyperlink w:anchor="_Toc109716701" w:history="1">
        <w:r w:rsidR="00E42506" w:rsidRPr="00C8283D">
          <w:rPr>
            <w:rStyle w:val="Hyperlink"/>
          </w:rPr>
          <w:t>6.2</w:t>
        </w:r>
        <w:r w:rsidR="00E42506">
          <w:rPr>
            <w:rFonts w:asciiTheme="minorHAnsi" w:eastAsiaTheme="minorEastAsia" w:hAnsiTheme="minorHAnsi" w:cstheme="minorBidi"/>
            <w:b w:val="0"/>
            <w:sz w:val="22"/>
          </w:rPr>
          <w:tab/>
        </w:r>
        <w:r w:rsidR="00E42506" w:rsidRPr="00C8283D">
          <w:rPr>
            <w:rStyle w:val="Hyperlink"/>
          </w:rPr>
          <w:t>Back-Out Considerations</w:t>
        </w:r>
        <w:r w:rsidR="00E42506">
          <w:rPr>
            <w:webHidden/>
          </w:rPr>
          <w:tab/>
        </w:r>
        <w:r w:rsidR="00E42506">
          <w:rPr>
            <w:webHidden/>
          </w:rPr>
          <w:fldChar w:fldCharType="begin"/>
        </w:r>
        <w:r w:rsidR="00E42506">
          <w:rPr>
            <w:webHidden/>
          </w:rPr>
          <w:instrText xml:space="preserve"> PAGEREF _Toc109716701 \h </w:instrText>
        </w:r>
        <w:r w:rsidR="00E42506">
          <w:rPr>
            <w:webHidden/>
          </w:rPr>
        </w:r>
        <w:r w:rsidR="00E42506">
          <w:rPr>
            <w:webHidden/>
          </w:rPr>
          <w:fldChar w:fldCharType="separate"/>
        </w:r>
        <w:r w:rsidR="009B02BB">
          <w:rPr>
            <w:webHidden/>
          </w:rPr>
          <w:t>16</w:t>
        </w:r>
        <w:r w:rsidR="00E42506">
          <w:rPr>
            <w:webHidden/>
          </w:rPr>
          <w:fldChar w:fldCharType="end"/>
        </w:r>
      </w:hyperlink>
    </w:p>
    <w:p w14:paraId="6B9AE0A1" w14:textId="1A617CEE" w:rsidR="00E42506" w:rsidRDefault="00000000">
      <w:pPr>
        <w:pStyle w:val="TOC3"/>
        <w:rPr>
          <w:rFonts w:asciiTheme="minorHAnsi" w:eastAsiaTheme="minorEastAsia" w:hAnsiTheme="minorHAnsi" w:cstheme="minorBidi"/>
          <w:iCs w:val="0"/>
          <w:szCs w:val="22"/>
        </w:rPr>
      </w:pPr>
      <w:hyperlink w:anchor="_Toc109716702" w:history="1">
        <w:r w:rsidR="00E42506" w:rsidRPr="00C8283D">
          <w:rPr>
            <w:rStyle w:val="Hyperlink"/>
          </w:rPr>
          <w:t>6.2.1</w:t>
        </w:r>
        <w:r w:rsidR="00E42506">
          <w:rPr>
            <w:rFonts w:asciiTheme="minorHAnsi" w:eastAsiaTheme="minorEastAsia" w:hAnsiTheme="minorHAnsi" w:cstheme="minorBidi"/>
            <w:iCs w:val="0"/>
            <w:szCs w:val="22"/>
          </w:rPr>
          <w:tab/>
        </w:r>
        <w:r w:rsidR="00E42506" w:rsidRPr="00C8283D">
          <w:rPr>
            <w:rStyle w:val="Hyperlink"/>
          </w:rPr>
          <w:t>Load Testing</w:t>
        </w:r>
        <w:r w:rsidR="00E42506">
          <w:rPr>
            <w:webHidden/>
          </w:rPr>
          <w:tab/>
        </w:r>
        <w:r w:rsidR="00E42506">
          <w:rPr>
            <w:webHidden/>
          </w:rPr>
          <w:fldChar w:fldCharType="begin"/>
        </w:r>
        <w:r w:rsidR="00E42506">
          <w:rPr>
            <w:webHidden/>
          </w:rPr>
          <w:instrText xml:space="preserve"> PAGEREF _Toc109716702 \h </w:instrText>
        </w:r>
        <w:r w:rsidR="00E42506">
          <w:rPr>
            <w:webHidden/>
          </w:rPr>
        </w:r>
        <w:r w:rsidR="00E42506">
          <w:rPr>
            <w:webHidden/>
          </w:rPr>
          <w:fldChar w:fldCharType="separate"/>
        </w:r>
        <w:r w:rsidR="009B02BB">
          <w:rPr>
            <w:webHidden/>
          </w:rPr>
          <w:t>16</w:t>
        </w:r>
        <w:r w:rsidR="00E42506">
          <w:rPr>
            <w:webHidden/>
          </w:rPr>
          <w:fldChar w:fldCharType="end"/>
        </w:r>
      </w:hyperlink>
    </w:p>
    <w:p w14:paraId="2FA87D05" w14:textId="5C1FD3F0" w:rsidR="00E42506" w:rsidRDefault="00000000">
      <w:pPr>
        <w:pStyle w:val="TOC3"/>
        <w:rPr>
          <w:rFonts w:asciiTheme="minorHAnsi" w:eastAsiaTheme="minorEastAsia" w:hAnsiTheme="minorHAnsi" w:cstheme="minorBidi"/>
          <w:iCs w:val="0"/>
          <w:szCs w:val="22"/>
        </w:rPr>
      </w:pPr>
      <w:hyperlink w:anchor="_Toc109716703" w:history="1">
        <w:r w:rsidR="00E42506" w:rsidRPr="00C8283D">
          <w:rPr>
            <w:rStyle w:val="Hyperlink"/>
          </w:rPr>
          <w:t>6.2.2</w:t>
        </w:r>
        <w:r w:rsidR="00E42506">
          <w:rPr>
            <w:rFonts w:asciiTheme="minorHAnsi" w:eastAsiaTheme="minorEastAsia" w:hAnsiTheme="minorHAnsi" w:cstheme="minorBidi"/>
            <w:iCs w:val="0"/>
            <w:szCs w:val="22"/>
          </w:rPr>
          <w:tab/>
        </w:r>
        <w:r w:rsidR="00E42506" w:rsidRPr="00C8283D">
          <w:rPr>
            <w:rStyle w:val="Hyperlink"/>
          </w:rPr>
          <w:t>User Acceptance Testing</w:t>
        </w:r>
        <w:r w:rsidR="00E42506">
          <w:rPr>
            <w:webHidden/>
          </w:rPr>
          <w:tab/>
        </w:r>
        <w:r w:rsidR="00E42506">
          <w:rPr>
            <w:webHidden/>
          </w:rPr>
          <w:fldChar w:fldCharType="begin"/>
        </w:r>
        <w:r w:rsidR="00E42506">
          <w:rPr>
            <w:webHidden/>
          </w:rPr>
          <w:instrText xml:space="preserve"> PAGEREF _Toc109716703 \h </w:instrText>
        </w:r>
        <w:r w:rsidR="00E42506">
          <w:rPr>
            <w:webHidden/>
          </w:rPr>
        </w:r>
        <w:r w:rsidR="00E42506">
          <w:rPr>
            <w:webHidden/>
          </w:rPr>
          <w:fldChar w:fldCharType="separate"/>
        </w:r>
        <w:r w:rsidR="009B02BB">
          <w:rPr>
            <w:webHidden/>
          </w:rPr>
          <w:t>16</w:t>
        </w:r>
        <w:r w:rsidR="00E42506">
          <w:rPr>
            <w:webHidden/>
          </w:rPr>
          <w:fldChar w:fldCharType="end"/>
        </w:r>
      </w:hyperlink>
    </w:p>
    <w:p w14:paraId="6DD0FE75" w14:textId="7BCA13C1" w:rsidR="00E42506" w:rsidRDefault="00000000">
      <w:pPr>
        <w:pStyle w:val="TOC2"/>
        <w:rPr>
          <w:rFonts w:asciiTheme="minorHAnsi" w:eastAsiaTheme="minorEastAsia" w:hAnsiTheme="minorHAnsi" w:cstheme="minorBidi"/>
          <w:b w:val="0"/>
          <w:sz w:val="22"/>
        </w:rPr>
      </w:pPr>
      <w:hyperlink w:anchor="_Toc109716704" w:history="1">
        <w:r w:rsidR="00E42506" w:rsidRPr="00C8283D">
          <w:rPr>
            <w:rStyle w:val="Hyperlink"/>
          </w:rPr>
          <w:t>6.3</w:t>
        </w:r>
        <w:r w:rsidR="00E42506">
          <w:rPr>
            <w:rFonts w:asciiTheme="minorHAnsi" w:eastAsiaTheme="minorEastAsia" w:hAnsiTheme="minorHAnsi" w:cstheme="minorBidi"/>
            <w:b w:val="0"/>
            <w:sz w:val="22"/>
          </w:rPr>
          <w:tab/>
        </w:r>
        <w:r w:rsidR="00E42506" w:rsidRPr="00C8283D">
          <w:rPr>
            <w:rStyle w:val="Hyperlink"/>
          </w:rPr>
          <w:t>Back-Out Criteria</w:t>
        </w:r>
        <w:r w:rsidR="00E42506">
          <w:rPr>
            <w:webHidden/>
          </w:rPr>
          <w:tab/>
        </w:r>
        <w:r w:rsidR="00E42506">
          <w:rPr>
            <w:webHidden/>
          </w:rPr>
          <w:fldChar w:fldCharType="begin"/>
        </w:r>
        <w:r w:rsidR="00E42506">
          <w:rPr>
            <w:webHidden/>
          </w:rPr>
          <w:instrText xml:space="preserve"> PAGEREF _Toc109716704 \h </w:instrText>
        </w:r>
        <w:r w:rsidR="00E42506">
          <w:rPr>
            <w:webHidden/>
          </w:rPr>
        </w:r>
        <w:r w:rsidR="00E42506">
          <w:rPr>
            <w:webHidden/>
          </w:rPr>
          <w:fldChar w:fldCharType="separate"/>
        </w:r>
        <w:r w:rsidR="009B02BB">
          <w:rPr>
            <w:webHidden/>
          </w:rPr>
          <w:t>16</w:t>
        </w:r>
        <w:r w:rsidR="00E42506">
          <w:rPr>
            <w:webHidden/>
          </w:rPr>
          <w:fldChar w:fldCharType="end"/>
        </w:r>
      </w:hyperlink>
    </w:p>
    <w:p w14:paraId="05BEBFF3" w14:textId="40BDFF97" w:rsidR="00E42506" w:rsidRDefault="00000000">
      <w:pPr>
        <w:pStyle w:val="TOC2"/>
        <w:rPr>
          <w:rFonts w:asciiTheme="minorHAnsi" w:eastAsiaTheme="minorEastAsia" w:hAnsiTheme="minorHAnsi" w:cstheme="minorBidi"/>
          <w:b w:val="0"/>
          <w:sz w:val="22"/>
        </w:rPr>
      </w:pPr>
      <w:hyperlink w:anchor="_Toc109716705" w:history="1">
        <w:r w:rsidR="00E42506" w:rsidRPr="00C8283D">
          <w:rPr>
            <w:rStyle w:val="Hyperlink"/>
          </w:rPr>
          <w:t>6.4</w:t>
        </w:r>
        <w:r w:rsidR="00E42506">
          <w:rPr>
            <w:rFonts w:asciiTheme="minorHAnsi" w:eastAsiaTheme="minorEastAsia" w:hAnsiTheme="minorHAnsi" w:cstheme="minorBidi"/>
            <w:b w:val="0"/>
            <w:sz w:val="22"/>
          </w:rPr>
          <w:tab/>
        </w:r>
        <w:r w:rsidR="00E42506" w:rsidRPr="00C8283D">
          <w:rPr>
            <w:rStyle w:val="Hyperlink"/>
          </w:rPr>
          <w:t>Back-Out Risks</w:t>
        </w:r>
        <w:r w:rsidR="00E42506">
          <w:rPr>
            <w:webHidden/>
          </w:rPr>
          <w:tab/>
        </w:r>
        <w:r w:rsidR="00E42506">
          <w:rPr>
            <w:webHidden/>
          </w:rPr>
          <w:fldChar w:fldCharType="begin"/>
        </w:r>
        <w:r w:rsidR="00E42506">
          <w:rPr>
            <w:webHidden/>
          </w:rPr>
          <w:instrText xml:space="preserve"> PAGEREF _Toc109716705 \h </w:instrText>
        </w:r>
        <w:r w:rsidR="00E42506">
          <w:rPr>
            <w:webHidden/>
          </w:rPr>
        </w:r>
        <w:r w:rsidR="00E42506">
          <w:rPr>
            <w:webHidden/>
          </w:rPr>
          <w:fldChar w:fldCharType="separate"/>
        </w:r>
        <w:r w:rsidR="009B02BB">
          <w:rPr>
            <w:webHidden/>
          </w:rPr>
          <w:t>16</w:t>
        </w:r>
        <w:r w:rsidR="00E42506">
          <w:rPr>
            <w:webHidden/>
          </w:rPr>
          <w:fldChar w:fldCharType="end"/>
        </w:r>
      </w:hyperlink>
    </w:p>
    <w:p w14:paraId="01D6810F" w14:textId="15F32EB6" w:rsidR="00E42506" w:rsidRDefault="00000000">
      <w:pPr>
        <w:pStyle w:val="TOC2"/>
        <w:rPr>
          <w:rFonts w:asciiTheme="minorHAnsi" w:eastAsiaTheme="minorEastAsia" w:hAnsiTheme="minorHAnsi" w:cstheme="minorBidi"/>
          <w:b w:val="0"/>
          <w:sz w:val="22"/>
        </w:rPr>
      </w:pPr>
      <w:hyperlink w:anchor="_Toc109716706" w:history="1">
        <w:r w:rsidR="00E42506" w:rsidRPr="00C8283D">
          <w:rPr>
            <w:rStyle w:val="Hyperlink"/>
          </w:rPr>
          <w:t>6.5</w:t>
        </w:r>
        <w:r w:rsidR="00E42506">
          <w:rPr>
            <w:rFonts w:asciiTheme="minorHAnsi" w:eastAsiaTheme="minorEastAsia" w:hAnsiTheme="minorHAnsi" w:cstheme="minorBidi"/>
            <w:b w:val="0"/>
            <w:sz w:val="22"/>
          </w:rPr>
          <w:tab/>
        </w:r>
        <w:r w:rsidR="00E42506" w:rsidRPr="00C8283D">
          <w:rPr>
            <w:rStyle w:val="Hyperlink"/>
          </w:rPr>
          <w:t>Authority for Back-Out</w:t>
        </w:r>
        <w:r w:rsidR="00E42506">
          <w:rPr>
            <w:webHidden/>
          </w:rPr>
          <w:tab/>
        </w:r>
        <w:r w:rsidR="00E42506">
          <w:rPr>
            <w:webHidden/>
          </w:rPr>
          <w:fldChar w:fldCharType="begin"/>
        </w:r>
        <w:r w:rsidR="00E42506">
          <w:rPr>
            <w:webHidden/>
          </w:rPr>
          <w:instrText xml:space="preserve"> PAGEREF _Toc109716706 \h </w:instrText>
        </w:r>
        <w:r w:rsidR="00E42506">
          <w:rPr>
            <w:webHidden/>
          </w:rPr>
        </w:r>
        <w:r w:rsidR="00E42506">
          <w:rPr>
            <w:webHidden/>
          </w:rPr>
          <w:fldChar w:fldCharType="separate"/>
        </w:r>
        <w:r w:rsidR="009B02BB">
          <w:rPr>
            <w:webHidden/>
          </w:rPr>
          <w:t>17</w:t>
        </w:r>
        <w:r w:rsidR="00E42506">
          <w:rPr>
            <w:webHidden/>
          </w:rPr>
          <w:fldChar w:fldCharType="end"/>
        </w:r>
      </w:hyperlink>
    </w:p>
    <w:p w14:paraId="1D21BD45" w14:textId="7F280484" w:rsidR="00E42506" w:rsidRDefault="00000000">
      <w:pPr>
        <w:pStyle w:val="TOC2"/>
        <w:rPr>
          <w:rFonts w:asciiTheme="minorHAnsi" w:eastAsiaTheme="minorEastAsia" w:hAnsiTheme="minorHAnsi" w:cstheme="minorBidi"/>
          <w:b w:val="0"/>
          <w:sz w:val="22"/>
        </w:rPr>
      </w:pPr>
      <w:hyperlink w:anchor="_Toc109716707" w:history="1">
        <w:r w:rsidR="00E42506" w:rsidRPr="00C8283D">
          <w:rPr>
            <w:rStyle w:val="Hyperlink"/>
          </w:rPr>
          <w:t>6.6</w:t>
        </w:r>
        <w:r w:rsidR="00E42506">
          <w:rPr>
            <w:rFonts w:asciiTheme="minorHAnsi" w:eastAsiaTheme="minorEastAsia" w:hAnsiTheme="minorHAnsi" w:cstheme="minorBidi"/>
            <w:b w:val="0"/>
            <w:sz w:val="22"/>
          </w:rPr>
          <w:tab/>
        </w:r>
        <w:r w:rsidR="00E42506" w:rsidRPr="00C8283D">
          <w:rPr>
            <w:rStyle w:val="Hyperlink"/>
          </w:rPr>
          <w:t>Back-Out Procedure</w:t>
        </w:r>
        <w:r w:rsidR="00E42506">
          <w:rPr>
            <w:webHidden/>
          </w:rPr>
          <w:tab/>
        </w:r>
        <w:r w:rsidR="00E42506">
          <w:rPr>
            <w:webHidden/>
          </w:rPr>
          <w:fldChar w:fldCharType="begin"/>
        </w:r>
        <w:r w:rsidR="00E42506">
          <w:rPr>
            <w:webHidden/>
          </w:rPr>
          <w:instrText xml:space="preserve"> PAGEREF _Toc109716707 \h </w:instrText>
        </w:r>
        <w:r w:rsidR="00E42506">
          <w:rPr>
            <w:webHidden/>
          </w:rPr>
        </w:r>
        <w:r w:rsidR="00E42506">
          <w:rPr>
            <w:webHidden/>
          </w:rPr>
          <w:fldChar w:fldCharType="separate"/>
        </w:r>
        <w:r w:rsidR="009B02BB">
          <w:rPr>
            <w:webHidden/>
          </w:rPr>
          <w:t>17</w:t>
        </w:r>
        <w:r w:rsidR="00E42506">
          <w:rPr>
            <w:webHidden/>
          </w:rPr>
          <w:fldChar w:fldCharType="end"/>
        </w:r>
      </w:hyperlink>
    </w:p>
    <w:p w14:paraId="3266C8FA" w14:textId="30444547" w:rsidR="00E42506" w:rsidRDefault="00000000">
      <w:pPr>
        <w:pStyle w:val="TOC2"/>
        <w:rPr>
          <w:rFonts w:asciiTheme="minorHAnsi" w:eastAsiaTheme="minorEastAsia" w:hAnsiTheme="minorHAnsi" w:cstheme="minorBidi"/>
          <w:b w:val="0"/>
          <w:sz w:val="22"/>
        </w:rPr>
      </w:pPr>
      <w:hyperlink w:anchor="_Toc109716708" w:history="1">
        <w:r w:rsidR="00E42506" w:rsidRPr="00C8283D">
          <w:rPr>
            <w:rStyle w:val="Hyperlink"/>
          </w:rPr>
          <w:t>6.7</w:t>
        </w:r>
        <w:r w:rsidR="00E42506">
          <w:rPr>
            <w:rFonts w:asciiTheme="minorHAnsi" w:eastAsiaTheme="minorEastAsia" w:hAnsiTheme="minorHAnsi" w:cstheme="minorBidi"/>
            <w:b w:val="0"/>
            <w:sz w:val="22"/>
          </w:rPr>
          <w:tab/>
        </w:r>
        <w:r w:rsidR="00E42506" w:rsidRPr="00C8283D">
          <w:rPr>
            <w:rStyle w:val="Hyperlink"/>
          </w:rPr>
          <w:t>Back-Out Verification Procedure</w:t>
        </w:r>
        <w:r w:rsidR="00E42506">
          <w:rPr>
            <w:webHidden/>
          </w:rPr>
          <w:tab/>
        </w:r>
        <w:r w:rsidR="00E42506">
          <w:rPr>
            <w:webHidden/>
          </w:rPr>
          <w:fldChar w:fldCharType="begin"/>
        </w:r>
        <w:r w:rsidR="00E42506">
          <w:rPr>
            <w:webHidden/>
          </w:rPr>
          <w:instrText xml:space="preserve"> PAGEREF _Toc109716708 \h </w:instrText>
        </w:r>
        <w:r w:rsidR="00E42506">
          <w:rPr>
            <w:webHidden/>
          </w:rPr>
        </w:r>
        <w:r w:rsidR="00E42506">
          <w:rPr>
            <w:webHidden/>
          </w:rPr>
          <w:fldChar w:fldCharType="separate"/>
        </w:r>
        <w:r w:rsidR="009B02BB">
          <w:rPr>
            <w:webHidden/>
          </w:rPr>
          <w:t>17</w:t>
        </w:r>
        <w:r w:rsidR="00E42506">
          <w:rPr>
            <w:webHidden/>
          </w:rPr>
          <w:fldChar w:fldCharType="end"/>
        </w:r>
      </w:hyperlink>
    </w:p>
    <w:p w14:paraId="2C38DF2F" w14:textId="356ADE2C" w:rsidR="00E42506" w:rsidRDefault="00000000">
      <w:pPr>
        <w:pStyle w:val="TOC1"/>
        <w:rPr>
          <w:rFonts w:asciiTheme="minorHAnsi" w:eastAsiaTheme="minorEastAsia" w:hAnsiTheme="minorHAnsi" w:cstheme="minorBidi"/>
          <w:b w:val="0"/>
          <w:sz w:val="22"/>
        </w:rPr>
      </w:pPr>
      <w:hyperlink w:anchor="_Toc109716709" w:history="1">
        <w:r w:rsidR="00E42506" w:rsidRPr="00C8283D">
          <w:rPr>
            <w:rStyle w:val="Hyperlink"/>
          </w:rPr>
          <w:t>7.</w:t>
        </w:r>
        <w:r w:rsidR="00E42506">
          <w:rPr>
            <w:rFonts w:asciiTheme="minorHAnsi" w:eastAsiaTheme="minorEastAsia" w:hAnsiTheme="minorHAnsi" w:cstheme="minorBidi"/>
            <w:b w:val="0"/>
            <w:sz w:val="22"/>
          </w:rPr>
          <w:tab/>
        </w:r>
        <w:r w:rsidR="00E42506" w:rsidRPr="00C8283D">
          <w:rPr>
            <w:rStyle w:val="Hyperlink"/>
          </w:rPr>
          <w:t>Rollback Procedure</w:t>
        </w:r>
        <w:r w:rsidR="00E42506">
          <w:rPr>
            <w:webHidden/>
          </w:rPr>
          <w:tab/>
        </w:r>
        <w:r w:rsidR="00E42506">
          <w:rPr>
            <w:webHidden/>
          </w:rPr>
          <w:fldChar w:fldCharType="begin"/>
        </w:r>
        <w:r w:rsidR="00E42506">
          <w:rPr>
            <w:webHidden/>
          </w:rPr>
          <w:instrText xml:space="preserve"> PAGEREF _Toc109716709 \h </w:instrText>
        </w:r>
        <w:r w:rsidR="00E42506">
          <w:rPr>
            <w:webHidden/>
          </w:rPr>
        </w:r>
        <w:r w:rsidR="00E42506">
          <w:rPr>
            <w:webHidden/>
          </w:rPr>
          <w:fldChar w:fldCharType="separate"/>
        </w:r>
        <w:r w:rsidR="009B02BB">
          <w:rPr>
            <w:webHidden/>
          </w:rPr>
          <w:t>18</w:t>
        </w:r>
        <w:r w:rsidR="00E42506">
          <w:rPr>
            <w:webHidden/>
          </w:rPr>
          <w:fldChar w:fldCharType="end"/>
        </w:r>
      </w:hyperlink>
    </w:p>
    <w:p w14:paraId="1CD6E90A" w14:textId="4CBCAC3B" w:rsidR="00E42506" w:rsidRDefault="00000000">
      <w:pPr>
        <w:pStyle w:val="TOC2"/>
        <w:rPr>
          <w:rFonts w:asciiTheme="minorHAnsi" w:eastAsiaTheme="minorEastAsia" w:hAnsiTheme="minorHAnsi" w:cstheme="minorBidi"/>
          <w:b w:val="0"/>
          <w:sz w:val="22"/>
        </w:rPr>
      </w:pPr>
      <w:hyperlink w:anchor="_Toc109716710" w:history="1">
        <w:r w:rsidR="00E42506" w:rsidRPr="00C8283D">
          <w:rPr>
            <w:rStyle w:val="Hyperlink"/>
          </w:rPr>
          <w:t>7.1</w:t>
        </w:r>
        <w:r w:rsidR="00E42506">
          <w:rPr>
            <w:rFonts w:asciiTheme="minorHAnsi" w:eastAsiaTheme="minorEastAsia" w:hAnsiTheme="minorHAnsi" w:cstheme="minorBidi"/>
            <w:b w:val="0"/>
            <w:sz w:val="22"/>
          </w:rPr>
          <w:tab/>
        </w:r>
        <w:r w:rsidR="00E42506" w:rsidRPr="00C8283D">
          <w:rPr>
            <w:rStyle w:val="Hyperlink"/>
          </w:rPr>
          <w:t>Rollback Considerations</w:t>
        </w:r>
        <w:r w:rsidR="00E42506">
          <w:rPr>
            <w:webHidden/>
          </w:rPr>
          <w:tab/>
        </w:r>
        <w:r w:rsidR="00E42506">
          <w:rPr>
            <w:webHidden/>
          </w:rPr>
          <w:fldChar w:fldCharType="begin"/>
        </w:r>
        <w:r w:rsidR="00E42506">
          <w:rPr>
            <w:webHidden/>
          </w:rPr>
          <w:instrText xml:space="preserve"> PAGEREF _Toc109716710 \h </w:instrText>
        </w:r>
        <w:r w:rsidR="00E42506">
          <w:rPr>
            <w:webHidden/>
          </w:rPr>
        </w:r>
        <w:r w:rsidR="00E42506">
          <w:rPr>
            <w:webHidden/>
          </w:rPr>
          <w:fldChar w:fldCharType="separate"/>
        </w:r>
        <w:r w:rsidR="009B02BB">
          <w:rPr>
            <w:webHidden/>
          </w:rPr>
          <w:t>18</w:t>
        </w:r>
        <w:r w:rsidR="00E42506">
          <w:rPr>
            <w:webHidden/>
          </w:rPr>
          <w:fldChar w:fldCharType="end"/>
        </w:r>
      </w:hyperlink>
    </w:p>
    <w:p w14:paraId="7BB6EBBD" w14:textId="07DF594E" w:rsidR="00E42506" w:rsidRDefault="00000000">
      <w:pPr>
        <w:pStyle w:val="TOC2"/>
        <w:rPr>
          <w:rFonts w:asciiTheme="minorHAnsi" w:eastAsiaTheme="minorEastAsia" w:hAnsiTheme="minorHAnsi" w:cstheme="minorBidi"/>
          <w:b w:val="0"/>
          <w:sz w:val="22"/>
        </w:rPr>
      </w:pPr>
      <w:hyperlink w:anchor="_Toc109716711" w:history="1">
        <w:r w:rsidR="00E42506" w:rsidRPr="00C8283D">
          <w:rPr>
            <w:rStyle w:val="Hyperlink"/>
          </w:rPr>
          <w:t>7.2</w:t>
        </w:r>
        <w:r w:rsidR="00E42506">
          <w:rPr>
            <w:rFonts w:asciiTheme="minorHAnsi" w:eastAsiaTheme="minorEastAsia" w:hAnsiTheme="minorHAnsi" w:cstheme="minorBidi"/>
            <w:b w:val="0"/>
            <w:sz w:val="22"/>
          </w:rPr>
          <w:tab/>
        </w:r>
        <w:r w:rsidR="00E42506" w:rsidRPr="00C8283D">
          <w:rPr>
            <w:rStyle w:val="Hyperlink"/>
          </w:rPr>
          <w:t>Rollback Criteria</w:t>
        </w:r>
        <w:r w:rsidR="00E42506">
          <w:rPr>
            <w:webHidden/>
          </w:rPr>
          <w:tab/>
        </w:r>
        <w:r w:rsidR="00E42506">
          <w:rPr>
            <w:webHidden/>
          </w:rPr>
          <w:fldChar w:fldCharType="begin"/>
        </w:r>
        <w:r w:rsidR="00E42506">
          <w:rPr>
            <w:webHidden/>
          </w:rPr>
          <w:instrText xml:space="preserve"> PAGEREF _Toc109716711 \h </w:instrText>
        </w:r>
        <w:r w:rsidR="00E42506">
          <w:rPr>
            <w:webHidden/>
          </w:rPr>
        </w:r>
        <w:r w:rsidR="00E42506">
          <w:rPr>
            <w:webHidden/>
          </w:rPr>
          <w:fldChar w:fldCharType="separate"/>
        </w:r>
        <w:r w:rsidR="009B02BB">
          <w:rPr>
            <w:webHidden/>
          </w:rPr>
          <w:t>18</w:t>
        </w:r>
        <w:r w:rsidR="00E42506">
          <w:rPr>
            <w:webHidden/>
          </w:rPr>
          <w:fldChar w:fldCharType="end"/>
        </w:r>
      </w:hyperlink>
    </w:p>
    <w:p w14:paraId="337E99F6" w14:textId="0D6402E0" w:rsidR="00E42506" w:rsidRDefault="00000000">
      <w:pPr>
        <w:pStyle w:val="TOC2"/>
        <w:rPr>
          <w:rFonts w:asciiTheme="minorHAnsi" w:eastAsiaTheme="minorEastAsia" w:hAnsiTheme="minorHAnsi" w:cstheme="minorBidi"/>
          <w:b w:val="0"/>
          <w:sz w:val="22"/>
        </w:rPr>
      </w:pPr>
      <w:hyperlink w:anchor="_Toc109716712" w:history="1">
        <w:r w:rsidR="00E42506" w:rsidRPr="00C8283D">
          <w:rPr>
            <w:rStyle w:val="Hyperlink"/>
          </w:rPr>
          <w:t>7.3</w:t>
        </w:r>
        <w:r w:rsidR="00E42506">
          <w:rPr>
            <w:rFonts w:asciiTheme="minorHAnsi" w:eastAsiaTheme="minorEastAsia" w:hAnsiTheme="minorHAnsi" w:cstheme="minorBidi"/>
            <w:b w:val="0"/>
            <w:sz w:val="22"/>
          </w:rPr>
          <w:tab/>
        </w:r>
        <w:r w:rsidR="00E42506" w:rsidRPr="00C8283D">
          <w:rPr>
            <w:rStyle w:val="Hyperlink"/>
          </w:rPr>
          <w:t>Rollback Risks</w:t>
        </w:r>
        <w:r w:rsidR="00E42506">
          <w:rPr>
            <w:webHidden/>
          </w:rPr>
          <w:tab/>
        </w:r>
        <w:r w:rsidR="00E42506">
          <w:rPr>
            <w:webHidden/>
          </w:rPr>
          <w:fldChar w:fldCharType="begin"/>
        </w:r>
        <w:r w:rsidR="00E42506">
          <w:rPr>
            <w:webHidden/>
          </w:rPr>
          <w:instrText xml:space="preserve"> PAGEREF _Toc109716712 \h </w:instrText>
        </w:r>
        <w:r w:rsidR="00E42506">
          <w:rPr>
            <w:webHidden/>
          </w:rPr>
        </w:r>
        <w:r w:rsidR="00E42506">
          <w:rPr>
            <w:webHidden/>
          </w:rPr>
          <w:fldChar w:fldCharType="separate"/>
        </w:r>
        <w:r w:rsidR="009B02BB">
          <w:rPr>
            <w:webHidden/>
          </w:rPr>
          <w:t>18</w:t>
        </w:r>
        <w:r w:rsidR="00E42506">
          <w:rPr>
            <w:webHidden/>
          </w:rPr>
          <w:fldChar w:fldCharType="end"/>
        </w:r>
      </w:hyperlink>
    </w:p>
    <w:p w14:paraId="1AE54637" w14:textId="2E8CD475" w:rsidR="00E42506" w:rsidRDefault="00000000">
      <w:pPr>
        <w:pStyle w:val="TOC2"/>
        <w:rPr>
          <w:rFonts w:asciiTheme="minorHAnsi" w:eastAsiaTheme="minorEastAsia" w:hAnsiTheme="minorHAnsi" w:cstheme="minorBidi"/>
          <w:b w:val="0"/>
          <w:sz w:val="22"/>
        </w:rPr>
      </w:pPr>
      <w:hyperlink w:anchor="_Toc109716713" w:history="1">
        <w:r w:rsidR="00E42506" w:rsidRPr="00C8283D">
          <w:rPr>
            <w:rStyle w:val="Hyperlink"/>
          </w:rPr>
          <w:t>7.4</w:t>
        </w:r>
        <w:r w:rsidR="00E42506">
          <w:rPr>
            <w:rFonts w:asciiTheme="minorHAnsi" w:eastAsiaTheme="minorEastAsia" w:hAnsiTheme="minorHAnsi" w:cstheme="minorBidi"/>
            <w:b w:val="0"/>
            <w:sz w:val="22"/>
          </w:rPr>
          <w:tab/>
        </w:r>
        <w:r w:rsidR="00E42506" w:rsidRPr="00C8283D">
          <w:rPr>
            <w:rStyle w:val="Hyperlink"/>
          </w:rPr>
          <w:t>Authority for Rollback</w:t>
        </w:r>
        <w:r w:rsidR="00E42506">
          <w:rPr>
            <w:webHidden/>
          </w:rPr>
          <w:tab/>
        </w:r>
        <w:r w:rsidR="00E42506">
          <w:rPr>
            <w:webHidden/>
          </w:rPr>
          <w:fldChar w:fldCharType="begin"/>
        </w:r>
        <w:r w:rsidR="00E42506">
          <w:rPr>
            <w:webHidden/>
          </w:rPr>
          <w:instrText xml:space="preserve"> PAGEREF _Toc109716713 \h </w:instrText>
        </w:r>
        <w:r w:rsidR="00E42506">
          <w:rPr>
            <w:webHidden/>
          </w:rPr>
        </w:r>
        <w:r w:rsidR="00E42506">
          <w:rPr>
            <w:webHidden/>
          </w:rPr>
          <w:fldChar w:fldCharType="separate"/>
        </w:r>
        <w:r w:rsidR="009B02BB">
          <w:rPr>
            <w:webHidden/>
          </w:rPr>
          <w:t>18</w:t>
        </w:r>
        <w:r w:rsidR="00E42506">
          <w:rPr>
            <w:webHidden/>
          </w:rPr>
          <w:fldChar w:fldCharType="end"/>
        </w:r>
      </w:hyperlink>
    </w:p>
    <w:p w14:paraId="68C36945" w14:textId="2675EA49" w:rsidR="00E42506" w:rsidRDefault="00000000">
      <w:pPr>
        <w:pStyle w:val="TOC2"/>
        <w:rPr>
          <w:rFonts w:asciiTheme="minorHAnsi" w:eastAsiaTheme="minorEastAsia" w:hAnsiTheme="minorHAnsi" w:cstheme="minorBidi"/>
          <w:b w:val="0"/>
          <w:sz w:val="22"/>
        </w:rPr>
      </w:pPr>
      <w:hyperlink w:anchor="_Toc109716714" w:history="1">
        <w:r w:rsidR="00E42506" w:rsidRPr="00C8283D">
          <w:rPr>
            <w:rStyle w:val="Hyperlink"/>
          </w:rPr>
          <w:t>7.5</w:t>
        </w:r>
        <w:r w:rsidR="00E42506">
          <w:rPr>
            <w:rFonts w:asciiTheme="minorHAnsi" w:eastAsiaTheme="minorEastAsia" w:hAnsiTheme="minorHAnsi" w:cstheme="minorBidi"/>
            <w:b w:val="0"/>
            <w:sz w:val="22"/>
          </w:rPr>
          <w:tab/>
        </w:r>
        <w:r w:rsidR="00E42506" w:rsidRPr="00C8283D">
          <w:rPr>
            <w:rStyle w:val="Hyperlink"/>
          </w:rPr>
          <w:t>Rollback Procedure</w:t>
        </w:r>
        <w:r w:rsidR="00E42506">
          <w:rPr>
            <w:webHidden/>
          </w:rPr>
          <w:tab/>
        </w:r>
        <w:r w:rsidR="00E42506">
          <w:rPr>
            <w:webHidden/>
          </w:rPr>
          <w:fldChar w:fldCharType="begin"/>
        </w:r>
        <w:r w:rsidR="00E42506">
          <w:rPr>
            <w:webHidden/>
          </w:rPr>
          <w:instrText xml:space="preserve"> PAGEREF _Toc109716714 \h </w:instrText>
        </w:r>
        <w:r w:rsidR="00E42506">
          <w:rPr>
            <w:webHidden/>
          </w:rPr>
        </w:r>
        <w:r w:rsidR="00E42506">
          <w:rPr>
            <w:webHidden/>
          </w:rPr>
          <w:fldChar w:fldCharType="separate"/>
        </w:r>
        <w:r w:rsidR="009B02BB">
          <w:rPr>
            <w:webHidden/>
          </w:rPr>
          <w:t>18</w:t>
        </w:r>
        <w:r w:rsidR="00E42506">
          <w:rPr>
            <w:webHidden/>
          </w:rPr>
          <w:fldChar w:fldCharType="end"/>
        </w:r>
      </w:hyperlink>
    </w:p>
    <w:p w14:paraId="2BAA6C3C" w14:textId="4BFE718C" w:rsidR="00E42506" w:rsidRDefault="00000000">
      <w:pPr>
        <w:pStyle w:val="TOC2"/>
        <w:rPr>
          <w:rFonts w:asciiTheme="minorHAnsi" w:eastAsiaTheme="minorEastAsia" w:hAnsiTheme="minorHAnsi" w:cstheme="minorBidi"/>
          <w:b w:val="0"/>
          <w:sz w:val="22"/>
        </w:rPr>
      </w:pPr>
      <w:hyperlink w:anchor="_Toc109716715" w:history="1">
        <w:r w:rsidR="00E42506" w:rsidRPr="00C8283D">
          <w:rPr>
            <w:rStyle w:val="Hyperlink"/>
          </w:rPr>
          <w:t>7.6</w:t>
        </w:r>
        <w:r w:rsidR="00E42506">
          <w:rPr>
            <w:rFonts w:asciiTheme="minorHAnsi" w:eastAsiaTheme="minorEastAsia" w:hAnsiTheme="minorHAnsi" w:cstheme="minorBidi"/>
            <w:b w:val="0"/>
            <w:sz w:val="22"/>
          </w:rPr>
          <w:tab/>
        </w:r>
        <w:r w:rsidR="00E42506" w:rsidRPr="00C8283D">
          <w:rPr>
            <w:rStyle w:val="Hyperlink"/>
          </w:rPr>
          <w:t>Rollback Verification Procedure</w:t>
        </w:r>
        <w:r w:rsidR="00E42506">
          <w:rPr>
            <w:webHidden/>
          </w:rPr>
          <w:tab/>
        </w:r>
        <w:r w:rsidR="00E42506">
          <w:rPr>
            <w:webHidden/>
          </w:rPr>
          <w:fldChar w:fldCharType="begin"/>
        </w:r>
        <w:r w:rsidR="00E42506">
          <w:rPr>
            <w:webHidden/>
          </w:rPr>
          <w:instrText xml:space="preserve"> PAGEREF _Toc109716715 \h </w:instrText>
        </w:r>
        <w:r w:rsidR="00E42506">
          <w:rPr>
            <w:webHidden/>
          </w:rPr>
        </w:r>
        <w:r w:rsidR="00E42506">
          <w:rPr>
            <w:webHidden/>
          </w:rPr>
          <w:fldChar w:fldCharType="separate"/>
        </w:r>
        <w:r w:rsidR="009B02BB">
          <w:rPr>
            <w:webHidden/>
          </w:rPr>
          <w:t>18</w:t>
        </w:r>
        <w:r w:rsidR="00E42506">
          <w:rPr>
            <w:webHidden/>
          </w:rPr>
          <w:fldChar w:fldCharType="end"/>
        </w:r>
      </w:hyperlink>
    </w:p>
    <w:p w14:paraId="4407106A" w14:textId="523C7DBF" w:rsidR="00E42506" w:rsidRDefault="00000000">
      <w:pPr>
        <w:pStyle w:val="TOC6"/>
        <w:rPr>
          <w:rFonts w:asciiTheme="minorHAnsi" w:hAnsiTheme="minorHAnsi"/>
          <w:noProof/>
          <w:sz w:val="22"/>
        </w:rPr>
      </w:pPr>
      <w:hyperlink w:anchor="_Toc109716716" w:history="1">
        <w:r w:rsidR="00E42506" w:rsidRPr="00C8283D">
          <w:rPr>
            <w:rStyle w:val="Hyperlink"/>
            <w:noProof/>
            <w14:scene3d>
              <w14:camera w14:prst="orthographicFront"/>
              <w14:lightRig w14:rig="threePt" w14:dir="t">
                <w14:rot w14:lat="0" w14:lon="0" w14:rev="0"/>
              </w14:lightRig>
            </w14:scene3d>
          </w:rPr>
          <w:t>Appendix A</w:t>
        </w:r>
        <w:r w:rsidR="00E42506">
          <w:rPr>
            <w:rFonts w:asciiTheme="minorHAnsi" w:hAnsiTheme="minorHAnsi"/>
            <w:noProof/>
            <w:sz w:val="22"/>
          </w:rPr>
          <w:tab/>
        </w:r>
        <w:r w:rsidR="00E42506" w:rsidRPr="00C8283D">
          <w:rPr>
            <w:rStyle w:val="Hyperlink"/>
            <w:noProof/>
          </w:rPr>
          <w:t>Acronyms</w:t>
        </w:r>
        <w:r w:rsidR="00E42506">
          <w:rPr>
            <w:noProof/>
            <w:webHidden/>
          </w:rPr>
          <w:tab/>
        </w:r>
        <w:r w:rsidR="00E42506">
          <w:rPr>
            <w:noProof/>
            <w:webHidden/>
          </w:rPr>
          <w:fldChar w:fldCharType="begin"/>
        </w:r>
        <w:r w:rsidR="00E42506">
          <w:rPr>
            <w:noProof/>
            <w:webHidden/>
          </w:rPr>
          <w:instrText xml:space="preserve"> PAGEREF _Toc109716716 \h </w:instrText>
        </w:r>
        <w:r w:rsidR="00E42506">
          <w:rPr>
            <w:noProof/>
            <w:webHidden/>
          </w:rPr>
        </w:r>
        <w:r w:rsidR="00E42506">
          <w:rPr>
            <w:noProof/>
            <w:webHidden/>
          </w:rPr>
          <w:fldChar w:fldCharType="separate"/>
        </w:r>
        <w:r w:rsidR="009B02BB">
          <w:rPr>
            <w:noProof/>
            <w:webHidden/>
          </w:rPr>
          <w:t>A-1</w:t>
        </w:r>
        <w:r w:rsidR="00E42506">
          <w:rPr>
            <w:noProof/>
            <w:webHidden/>
          </w:rPr>
          <w:fldChar w:fldCharType="end"/>
        </w:r>
      </w:hyperlink>
    </w:p>
    <w:p w14:paraId="1C2446DB" w14:textId="5E0D8B72" w:rsidR="002E0BCC" w:rsidRDefault="0095489D" w:rsidP="00B55962">
      <w:pPr>
        <w:pStyle w:val="CoverTitle2"/>
        <w:spacing w:before="480"/>
      </w:pPr>
      <w:r>
        <w:fldChar w:fldCharType="end"/>
      </w:r>
      <w:r w:rsidR="002E0BCC" w:rsidRPr="006E1A2D">
        <w:t xml:space="preserve">List </w:t>
      </w:r>
      <w:r w:rsidR="002C308D" w:rsidRPr="006E1A2D">
        <w:t>o</w:t>
      </w:r>
      <w:r w:rsidR="00514CF3" w:rsidRPr="006E1A2D">
        <w:t>f Tables</w:t>
      </w:r>
    </w:p>
    <w:p w14:paraId="1067881A" w14:textId="5446C373" w:rsidR="006D6A49" w:rsidRDefault="00E146C0">
      <w:pPr>
        <w:pStyle w:val="TableofFigures"/>
        <w:rPr>
          <w:rFonts w:asciiTheme="minorHAnsi" w:eastAsiaTheme="minorEastAsia" w:hAnsiTheme="minorHAnsi" w:cstheme="minorBidi"/>
          <w:noProof/>
        </w:rPr>
      </w:pPr>
      <w:r>
        <w:rPr>
          <w:rFonts w:ascii="Arial Narrow" w:hAnsi="Arial Narrow"/>
          <w:b/>
          <w:bCs/>
        </w:rPr>
        <w:fldChar w:fldCharType="begin"/>
      </w:r>
      <w:r>
        <w:rPr>
          <w:rFonts w:ascii="Arial Narrow" w:hAnsi="Arial Narrow"/>
          <w:b/>
          <w:bCs/>
        </w:rPr>
        <w:instrText xml:space="preserve"> TOC \h \z \c "Table" </w:instrText>
      </w:r>
      <w:r>
        <w:rPr>
          <w:rFonts w:ascii="Arial Narrow" w:hAnsi="Arial Narrow"/>
          <w:b/>
          <w:bCs/>
        </w:rPr>
        <w:fldChar w:fldCharType="separate"/>
      </w:r>
      <w:hyperlink w:anchor="_Toc131499859" w:history="1">
        <w:r w:rsidR="006D6A49" w:rsidRPr="004741B8">
          <w:rPr>
            <w:rStyle w:val="Hyperlink"/>
            <w:rFonts w:eastAsiaTheme="majorEastAsia"/>
            <w:noProof/>
          </w:rPr>
          <w:t>Table 1  DIBR Roles and Responsibilities</w:t>
        </w:r>
        <w:r w:rsidR="006D6A49">
          <w:rPr>
            <w:noProof/>
            <w:webHidden/>
          </w:rPr>
          <w:tab/>
        </w:r>
        <w:r w:rsidR="006D6A49">
          <w:rPr>
            <w:noProof/>
            <w:webHidden/>
          </w:rPr>
          <w:fldChar w:fldCharType="begin"/>
        </w:r>
        <w:r w:rsidR="006D6A49">
          <w:rPr>
            <w:noProof/>
            <w:webHidden/>
          </w:rPr>
          <w:instrText xml:space="preserve"> PAGEREF _Toc131499859 \h </w:instrText>
        </w:r>
        <w:r w:rsidR="006D6A49">
          <w:rPr>
            <w:noProof/>
            <w:webHidden/>
          </w:rPr>
        </w:r>
        <w:r w:rsidR="006D6A49">
          <w:rPr>
            <w:noProof/>
            <w:webHidden/>
          </w:rPr>
          <w:fldChar w:fldCharType="separate"/>
        </w:r>
        <w:r w:rsidR="009B02BB">
          <w:rPr>
            <w:noProof/>
            <w:webHidden/>
          </w:rPr>
          <w:t>2</w:t>
        </w:r>
        <w:r w:rsidR="006D6A49">
          <w:rPr>
            <w:noProof/>
            <w:webHidden/>
          </w:rPr>
          <w:fldChar w:fldCharType="end"/>
        </w:r>
      </w:hyperlink>
    </w:p>
    <w:p w14:paraId="6EDCF8FA" w14:textId="52FA630E" w:rsidR="006D6A49" w:rsidRDefault="00000000">
      <w:pPr>
        <w:pStyle w:val="TableofFigures"/>
        <w:rPr>
          <w:rFonts w:asciiTheme="minorHAnsi" w:eastAsiaTheme="minorEastAsia" w:hAnsiTheme="minorHAnsi" w:cstheme="minorBidi"/>
          <w:noProof/>
        </w:rPr>
      </w:pPr>
      <w:hyperlink w:anchor="_Toc131499860" w:history="1">
        <w:r w:rsidR="006D6A49" w:rsidRPr="004741B8">
          <w:rPr>
            <w:rStyle w:val="Hyperlink"/>
            <w:rFonts w:eastAsiaTheme="majorEastAsia"/>
            <w:noProof/>
          </w:rPr>
          <w:t>Table 2  Software Specifications</w:t>
        </w:r>
        <w:r w:rsidR="006D6A49">
          <w:rPr>
            <w:noProof/>
            <w:webHidden/>
          </w:rPr>
          <w:tab/>
        </w:r>
        <w:r w:rsidR="006D6A49">
          <w:rPr>
            <w:noProof/>
            <w:webHidden/>
          </w:rPr>
          <w:fldChar w:fldCharType="begin"/>
        </w:r>
        <w:r w:rsidR="006D6A49">
          <w:rPr>
            <w:noProof/>
            <w:webHidden/>
          </w:rPr>
          <w:instrText xml:space="preserve"> PAGEREF _Toc131499860 \h </w:instrText>
        </w:r>
        <w:r w:rsidR="006D6A49">
          <w:rPr>
            <w:noProof/>
            <w:webHidden/>
          </w:rPr>
        </w:r>
        <w:r w:rsidR="006D6A49">
          <w:rPr>
            <w:noProof/>
            <w:webHidden/>
          </w:rPr>
          <w:fldChar w:fldCharType="separate"/>
        </w:r>
        <w:r w:rsidR="009B02BB">
          <w:rPr>
            <w:noProof/>
            <w:webHidden/>
          </w:rPr>
          <w:t>4</w:t>
        </w:r>
        <w:r w:rsidR="006D6A49">
          <w:rPr>
            <w:noProof/>
            <w:webHidden/>
          </w:rPr>
          <w:fldChar w:fldCharType="end"/>
        </w:r>
      </w:hyperlink>
    </w:p>
    <w:p w14:paraId="2E487D1E" w14:textId="02BAC166" w:rsidR="006D6A49" w:rsidRDefault="00000000">
      <w:pPr>
        <w:pStyle w:val="TableofFigures"/>
        <w:rPr>
          <w:rFonts w:asciiTheme="minorHAnsi" w:eastAsiaTheme="minorEastAsia" w:hAnsiTheme="minorHAnsi" w:cstheme="minorBidi"/>
          <w:noProof/>
        </w:rPr>
      </w:pPr>
      <w:hyperlink w:anchor="_Toc131499861" w:history="1">
        <w:r w:rsidR="006D6A49" w:rsidRPr="004741B8">
          <w:rPr>
            <w:rStyle w:val="Hyperlink"/>
            <w:rFonts w:eastAsiaTheme="majorEastAsia"/>
            <w:noProof/>
          </w:rPr>
          <w:t>Table 3  Release Deployment POC Information</w:t>
        </w:r>
        <w:r w:rsidR="006D6A49">
          <w:rPr>
            <w:noProof/>
            <w:webHidden/>
          </w:rPr>
          <w:tab/>
        </w:r>
        <w:r w:rsidR="006D6A49">
          <w:rPr>
            <w:noProof/>
            <w:webHidden/>
          </w:rPr>
          <w:fldChar w:fldCharType="begin"/>
        </w:r>
        <w:r w:rsidR="006D6A49">
          <w:rPr>
            <w:noProof/>
            <w:webHidden/>
          </w:rPr>
          <w:instrText xml:space="preserve"> PAGEREF _Toc131499861 \h </w:instrText>
        </w:r>
        <w:r w:rsidR="006D6A49">
          <w:rPr>
            <w:noProof/>
            <w:webHidden/>
          </w:rPr>
        </w:r>
        <w:r w:rsidR="006D6A49">
          <w:rPr>
            <w:noProof/>
            <w:webHidden/>
          </w:rPr>
          <w:fldChar w:fldCharType="separate"/>
        </w:r>
        <w:r w:rsidR="009B02BB">
          <w:rPr>
            <w:noProof/>
            <w:webHidden/>
          </w:rPr>
          <w:t>10</w:t>
        </w:r>
        <w:r w:rsidR="006D6A49">
          <w:rPr>
            <w:noProof/>
            <w:webHidden/>
          </w:rPr>
          <w:fldChar w:fldCharType="end"/>
        </w:r>
      </w:hyperlink>
    </w:p>
    <w:p w14:paraId="2DF4A9C3" w14:textId="13C08089" w:rsidR="006D6A49" w:rsidRDefault="00000000">
      <w:pPr>
        <w:pStyle w:val="TableofFigures"/>
        <w:rPr>
          <w:rFonts w:asciiTheme="minorHAnsi" w:eastAsiaTheme="minorEastAsia" w:hAnsiTheme="minorHAnsi" w:cstheme="minorBidi"/>
          <w:noProof/>
        </w:rPr>
      </w:pPr>
      <w:hyperlink w:anchor="_Toc131499862" w:history="1">
        <w:r w:rsidR="006D6A49" w:rsidRPr="004741B8">
          <w:rPr>
            <w:rStyle w:val="Hyperlink"/>
            <w:rFonts w:eastAsiaTheme="majorEastAsia"/>
            <w:noProof/>
          </w:rPr>
          <w:t>Table 4  Command Line Parameters</w:t>
        </w:r>
        <w:r w:rsidR="006D6A49">
          <w:rPr>
            <w:noProof/>
            <w:webHidden/>
          </w:rPr>
          <w:tab/>
        </w:r>
        <w:r w:rsidR="006D6A49">
          <w:rPr>
            <w:noProof/>
            <w:webHidden/>
          </w:rPr>
          <w:fldChar w:fldCharType="begin"/>
        </w:r>
        <w:r w:rsidR="006D6A49">
          <w:rPr>
            <w:noProof/>
            <w:webHidden/>
          </w:rPr>
          <w:instrText xml:space="preserve"> PAGEREF _Toc131499862 \h </w:instrText>
        </w:r>
        <w:r w:rsidR="006D6A49">
          <w:rPr>
            <w:noProof/>
            <w:webHidden/>
          </w:rPr>
        </w:r>
        <w:r w:rsidR="006D6A49">
          <w:rPr>
            <w:noProof/>
            <w:webHidden/>
          </w:rPr>
          <w:fldChar w:fldCharType="separate"/>
        </w:r>
        <w:r w:rsidR="009B02BB">
          <w:rPr>
            <w:noProof/>
            <w:webHidden/>
          </w:rPr>
          <w:t>11</w:t>
        </w:r>
        <w:r w:rsidR="006D6A49">
          <w:rPr>
            <w:noProof/>
            <w:webHidden/>
          </w:rPr>
          <w:fldChar w:fldCharType="end"/>
        </w:r>
      </w:hyperlink>
    </w:p>
    <w:p w14:paraId="1E216AB8" w14:textId="3F4F051F" w:rsidR="006D6A49" w:rsidRDefault="00000000">
      <w:pPr>
        <w:pStyle w:val="TableofFigures"/>
        <w:rPr>
          <w:rFonts w:asciiTheme="minorHAnsi" w:eastAsiaTheme="minorEastAsia" w:hAnsiTheme="minorHAnsi" w:cstheme="minorBidi"/>
          <w:noProof/>
        </w:rPr>
      </w:pPr>
      <w:hyperlink w:anchor="_Toc131499863" w:history="1">
        <w:r w:rsidR="006D6A49" w:rsidRPr="004741B8">
          <w:rPr>
            <w:rStyle w:val="Hyperlink"/>
            <w:rFonts w:eastAsiaTheme="majorEastAsia"/>
            <w:noProof/>
          </w:rPr>
          <w:t>Table 5  Acronyms</w:t>
        </w:r>
        <w:r w:rsidR="006D6A49">
          <w:rPr>
            <w:noProof/>
            <w:webHidden/>
          </w:rPr>
          <w:tab/>
        </w:r>
        <w:r w:rsidR="006D6A49">
          <w:rPr>
            <w:noProof/>
            <w:webHidden/>
          </w:rPr>
          <w:fldChar w:fldCharType="begin"/>
        </w:r>
        <w:r w:rsidR="006D6A49">
          <w:rPr>
            <w:noProof/>
            <w:webHidden/>
          </w:rPr>
          <w:instrText xml:space="preserve"> PAGEREF _Toc131499863 \h </w:instrText>
        </w:r>
        <w:r w:rsidR="006D6A49">
          <w:rPr>
            <w:noProof/>
            <w:webHidden/>
          </w:rPr>
        </w:r>
        <w:r w:rsidR="006D6A49">
          <w:rPr>
            <w:noProof/>
            <w:webHidden/>
          </w:rPr>
          <w:fldChar w:fldCharType="separate"/>
        </w:r>
        <w:r w:rsidR="009B02BB">
          <w:rPr>
            <w:noProof/>
            <w:webHidden/>
          </w:rPr>
          <w:t>A-1</w:t>
        </w:r>
        <w:r w:rsidR="006D6A49">
          <w:rPr>
            <w:noProof/>
            <w:webHidden/>
          </w:rPr>
          <w:fldChar w:fldCharType="end"/>
        </w:r>
      </w:hyperlink>
    </w:p>
    <w:p w14:paraId="1C2446E2" w14:textId="0307D643" w:rsidR="00755546" w:rsidRPr="00755546" w:rsidRDefault="00E146C0" w:rsidP="00B55962">
      <w:pPr>
        <w:pStyle w:val="CoverTitle2"/>
        <w:spacing w:before="480"/>
      </w:pPr>
      <w:r>
        <w:rPr>
          <w:rFonts w:ascii="Arial Narrow" w:hAnsi="Arial Narrow"/>
          <w:bCs/>
          <w:sz w:val="22"/>
        </w:rPr>
        <w:fldChar w:fldCharType="end"/>
      </w:r>
      <w:r w:rsidR="00755546" w:rsidRPr="00755546">
        <w:t>List of Figures</w:t>
      </w:r>
    </w:p>
    <w:p w14:paraId="08E0BDF5" w14:textId="0CA75331" w:rsidR="00E42506" w:rsidRDefault="00755546">
      <w:pPr>
        <w:pStyle w:val="TableofFigures"/>
        <w:rPr>
          <w:rFonts w:asciiTheme="minorHAnsi" w:eastAsiaTheme="minorEastAsia" w:hAnsiTheme="minorHAnsi" w:cstheme="minorBidi"/>
          <w:noProof/>
        </w:rPr>
      </w:pPr>
      <w:r w:rsidRPr="00755546">
        <w:fldChar w:fldCharType="begin"/>
      </w:r>
      <w:r w:rsidRPr="00755546">
        <w:instrText xml:space="preserve"> TOC \h \z \t "Figure Caption" \c "Figure" </w:instrText>
      </w:r>
      <w:r w:rsidRPr="00755546">
        <w:fldChar w:fldCharType="separate"/>
      </w:r>
      <w:hyperlink w:anchor="_Toc109716722" w:history="1">
        <w:r w:rsidR="00E42506" w:rsidRPr="00C65129">
          <w:rPr>
            <w:rStyle w:val="Hyperlink"/>
            <w:rFonts w:eastAsiaTheme="majorEastAsia"/>
            <w:noProof/>
          </w:rPr>
          <w:t>Figure 1  Example of Opening the .zip File</w:t>
        </w:r>
        <w:r w:rsidR="00E42506">
          <w:rPr>
            <w:noProof/>
            <w:webHidden/>
          </w:rPr>
          <w:tab/>
        </w:r>
        <w:r w:rsidR="00E42506">
          <w:rPr>
            <w:noProof/>
            <w:webHidden/>
          </w:rPr>
          <w:fldChar w:fldCharType="begin"/>
        </w:r>
        <w:r w:rsidR="00E42506">
          <w:rPr>
            <w:noProof/>
            <w:webHidden/>
          </w:rPr>
          <w:instrText xml:space="preserve"> PAGEREF _Toc109716722 \h </w:instrText>
        </w:r>
        <w:r w:rsidR="00E42506">
          <w:rPr>
            <w:noProof/>
            <w:webHidden/>
          </w:rPr>
        </w:r>
        <w:r w:rsidR="00E42506">
          <w:rPr>
            <w:noProof/>
            <w:webHidden/>
          </w:rPr>
          <w:fldChar w:fldCharType="separate"/>
        </w:r>
        <w:r w:rsidR="009B02BB">
          <w:rPr>
            <w:noProof/>
            <w:webHidden/>
          </w:rPr>
          <w:t>11</w:t>
        </w:r>
        <w:r w:rsidR="00E42506">
          <w:rPr>
            <w:noProof/>
            <w:webHidden/>
          </w:rPr>
          <w:fldChar w:fldCharType="end"/>
        </w:r>
      </w:hyperlink>
    </w:p>
    <w:p w14:paraId="30E41521" w14:textId="02D10CED" w:rsidR="00E42506" w:rsidRDefault="00000000">
      <w:pPr>
        <w:pStyle w:val="TableofFigures"/>
        <w:rPr>
          <w:rFonts w:asciiTheme="minorHAnsi" w:eastAsiaTheme="minorEastAsia" w:hAnsiTheme="minorHAnsi" w:cstheme="minorBidi"/>
          <w:noProof/>
        </w:rPr>
      </w:pPr>
      <w:hyperlink w:anchor="_Toc109716723" w:history="1">
        <w:r w:rsidR="00E42506" w:rsidRPr="00C65129">
          <w:rPr>
            <w:rStyle w:val="Hyperlink"/>
            <w:rFonts w:eastAsiaTheme="majorEastAsia"/>
            <w:noProof/>
          </w:rPr>
          <w:t>Figure 2  Example of Application File in Folder</w:t>
        </w:r>
        <w:r w:rsidR="00E42506">
          <w:rPr>
            <w:noProof/>
            <w:webHidden/>
          </w:rPr>
          <w:tab/>
        </w:r>
        <w:r w:rsidR="00E42506">
          <w:rPr>
            <w:noProof/>
            <w:webHidden/>
          </w:rPr>
          <w:fldChar w:fldCharType="begin"/>
        </w:r>
        <w:r w:rsidR="00E42506">
          <w:rPr>
            <w:noProof/>
            <w:webHidden/>
          </w:rPr>
          <w:instrText xml:space="preserve"> PAGEREF _Toc109716723 \h </w:instrText>
        </w:r>
        <w:r w:rsidR="00E42506">
          <w:rPr>
            <w:noProof/>
            <w:webHidden/>
          </w:rPr>
        </w:r>
        <w:r w:rsidR="00E42506">
          <w:rPr>
            <w:noProof/>
            <w:webHidden/>
          </w:rPr>
          <w:fldChar w:fldCharType="separate"/>
        </w:r>
        <w:r w:rsidR="009B02BB">
          <w:rPr>
            <w:noProof/>
            <w:webHidden/>
          </w:rPr>
          <w:t>12</w:t>
        </w:r>
        <w:r w:rsidR="00E42506">
          <w:rPr>
            <w:noProof/>
            <w:webHidden/>
          </w:rPr>
          <w:fldChar w:fldCharType="end"/>
        </w:r>
      </w:hyperlink>
    </w:p>
    <w:p w14:paraId="390B6483" w14:textId="03FC3373" w:rsidR="00E42506" w:rsidRDefault="00000000">
      <w:pPr>
        <w:pStyle w:val="TableofFigures"/>
        <w:rPr>
          <w:rFonts w:asciiTheme="minorHAnsi" w:eastAsiaTheme="minorEastAsia" w:hAnsiTheme="minorHAnsi" w:cstheme="minorBidi"/>
          <w:noProof/>
        </w:rPr>
      </w:pPr>
      <w:hyperlink w:anchor="_Toc109716724" w:history="1">
        <w:r w:rsidR="00E42506" w:rsidRPr="00C65129">
          <w:rPr>
            <w:rStyle w:val="Hyperlink"/>
            <w:rFonts w:eastAsiaTheme="majorEastAsia"/>
            <w:noProof/>
          </w:rPr>
          <w:t>Figure 3  Example of Desktop Shortcut</w:t>
        </w:r>
        <w:r w:rsidR="00E42506">
          <w:rPr>
            <w:noProof/>
            <w:webHidden/>
          </w:rPr>
          <w:tab/>
        </w:r>
        <w:r w:rsidR="00E42506">
          <w:rPr>
            <w:noProof/>
            <w:webHidden/>
          </w:rPr>
          <w:fldChar w:fldCharType="begin"/>
        </w:r>
        <w:r w:rsidR="00E42506">
          <w:rPr>
            <w:noProof/>
            <w:webHidden/>
          </w:rPr>
          <w:instrText xml:space="preserve"> PAGEREF _Toc109716724 \h </w:instrText>
        </w:r>
        <w:r w:rsidR="00E42506">
          <w:rPr>
            <w:noProof/>
            <w:webHidden/>
          </w:rPr>
        </w:r>
        <w:r w:rsidR="00E42506">
          <w:rPr>
            <w:noProof/>
            <w:webHidden/>
          </w:rPr>
          <w:fldChar w:fldCharType="separate"/>
        </w:r>
        <w:r w:rsidR="009B02BB">
          <w:rPr>
            <w:noProof/>
            <w:webHidden/>
          </w:rPr>
          <w:t>12</w:t>
        </w:r>
        <w:r w:rsidR="00E42506">
          <w:rPr>
            <w:noProof/>
            <w:webHidden/>
          </w:rPr>
          <w:fldChar w:fldCharType="end"/>
        </w:r>
      </w:hyperlink>
    </w:p>
    <w:p w14:paraId="051BC10C" w14:textId="29CEDB89" w:rsidR="00E42506" w:rsidRDefault="00000000">
      <w:pPr>
        <w:pStyle w:val="TableofFigures"/>
        <w:rPr>
          <w:rFonts w:asciiTheme="minorHAnsi" w:eastAsiaTheme="minorEastAsia" w:hAnsiTheme="minorHAnsi" w:cstheme="minorBidi"/>
          <w:noProof/>
        </w:rPr>
      </w:pPr>
      <w:hyperlink w:anchor="_Toc109716725" w:history="1">
        <w:r w:rsidR="00E42506" w:rsidRPr="00C65129">
          <w:rPr>
            <w:rStyle w:val="Hyperlink"/>
            <w:rFonts w:eastAsiaTheme="majorEastAsia"/>
            <w:noProof/>
          </w:rPr>
          <w:t>Figure 4  Example of Adding Server and Port to the Target Field</w:t>
        </w:r>
        <w:r w:rsidR="00E42506">
          <w:rPr>
            <w:noProof/>
            <w:webHidden/>
          </w:rPr>
          <w:tab/>
        </w:r>
        <w:r w:rsidR="00E42506">
          <w:rPr>
            <w:noProof/>
            <w:webHidden/>
          </w:rPr>
          <w:fldChar w:fldCharType="begin"/>
        </w:r>
        <w:r w:rsidR="00E42506">
          <w:rPr>
            <w:noProof/>
            <w:webHidden/>
          </w:rPr>
          <w:instrText xml:space="preserve"> PAGEREF _Toc109716725 \h </w:instrText>
        </w:r>
        <w:r w:rsidR="00E42506">
          <w:rPr>
            <w:noProof/>
            <w:webHidden/>
          </w:rPr>
        </w:r>
        <w:r w:rsidR="00E42506">
          <w:rPr>
            <w:noProof/>
            <w:webHidden/>
          </w:rPr>
          <w:fldChar w:fldCharType="separate"/>
        </w:r>
        <w:r w:rsidR="009B02BB">
          <w:rPr>
            <w:noProof/>
            <w:webHidden/>
          </w:rPr>
          <w:t>13</w:t>
        </w:r>
        <w:r w:rsidR="00E42506">
          <w:rPr>
            <w:noProof/>
            <w:webHidden/>
          </w:rPr>
          <w:fldChar w:fldCharType="end"/>
        </w:r>
      </w:hyperlink>
    </w:p>
    <w:p w14:paraId="741C636F" w14:textId="14C99977" w:rsidR="00086138" w:rsidRPr="00086138" w:rsidRDefault="00755546" w:rsidP="00086138">
      <w:pPr>
        <w:pStyle w:val="BodyText"/>
        <w:rPr>
          <w:rFonts w:eastAsiaTheme="majorEastAsia"/>
        </w:rPr>
      </w:pPr>
      <w:r w:rsidRPr="00755546">
        <w:fldChar w:fldCharType="end"/>
      </w:r>
      <w:bookmarkStart w:id="1" w:name="_Toc410298464"/>
      <w:bookmarkStart w:id="2" w:name="_Toc410298553"/>
      <w:bookmarkStart w:id="3" w:name="_Toc410298652"/>
      <w:bookmarkStart w:id="4" w:name="_Toc410299130"/>
      <w:bookmarkStart w:id="5" w:name="_Toc410302547"/>
      <w:bookmarkStart w:id="6" w:name="_Toc410302574"/>
      <w:bookmarkStart w:id="7" w:name="_Toc427223244"/>
    </w:p>
    <w:p w14:paraId="11923C64" w14:textId="77777777" w:rsidR="00086138" w:rsidRDefault="00086138" w:rsidP="00E25E58">
      <w:pPr>
        <w:pStyle w:val="DSSECSBodyText"/>
      </w:pPr>
    </w:p>
    <w:p w14:paraId="467505F8" w14:textId="3820A943" w:rsidR="00E25E58" w:rsidRPr="00E25E58" w:rsidRDefault="00E25E58" w:rsidP="00E25E58">
      <w:pPr>
        <w:tabs>
          <w:tab w:val="center" w:pos="4680"/>
        </w:tabs>
        <w:sectPr w:rsidR="00E25E58" w:rsidRPr="00E25E58" w:rsidSect="001A1164">
          <w:headerReference w:type="default" r:id="rId23"/>
          <w:footerReference w:type="default" r:id="rId24"/>
          <w:pgSz w:w="12240" w:h="15840" w:code="1"/>
          <w:pgMar w:top="1440" w:right="1440" w:bottom="1440" w:left="1440" w:header="720" w:footer="576" w:gutter="0"/>
          <w:pgNumType w:fmt="lowerRoman"/>
          <w:cols w:space="720"/>
          <w:docGrid w:linePitch="360"/>
        </w:sectPr>
      </w:pPr>
    </w:p>
    <w:p w14:paraId="1C2446E9" w14:textId="1AA2C713" w:rsidR="00AD60FA" w:rsidRPr="00DA3C3C" w:rsidRDefault="00A92FEB" w:rsidP="00581454">
      <w:pPr>
        <w:pStyle w:val="Heading1"/>
      </w:pPr>
      <w:bookmarkStart w:id="9" w:name="_Toc109716661"/>
      <w:r>
        <w:lastRenderedPageBreak/>
        <w:t>Int</w:t>
      </w:r>
      <w:bookmarkEnd w:id="1"/>
      <w:bookmarkEnd w:id="2"/>
      <w:bookmarkEnd w:id="3"/>
      <w:bookmarkEnd w:id="4"/>
      <w:bookmarkEnd w:id="5"/>
      <w:bookmarkEnd w:id="6"/>
      <w:r w:rsidR="00714512">
        <w:t>roduction</w:t>
      </w:r>
      <w:bookmarkEnd w:id="7"/>
      <w:bookmarkEnd w:id="9"/>
    </w:p>
    <w:p w14:paraId="1C2446EA" w14:textId="1E68583B" w:rsidR="009A5FC8" w:rsidRPr="00B55962" w:rsidRDefault="009A5FC8" w:rsidP="00B55962">
      <w:pPr>
        <w:pStyle w:val="DSSECSBodyText"/>
      </w:pPr>
      <w:bookmarkStart w:id="10" w:name="_Toc409688291"/>
      <w:bookmarkStart w:id="11" w:name="_Toc409689134"/>
      <w:bookmarkStart w:id="12" w:name="_Toc409689198"/>
      <w:bookmarkStart w:id="13" w:name="_Toc409695785"/>
      <w:bookmarkStart w:id="14" w:name="_Toc409695857"/>
      <w:r w:rsidRPr="00B55962">
        <w:t xml:space="preserve">This document describes how to deploy and install the Event Capture </w:t>
      </w:r>
      <w:r w:rsidR="002C3906" w:rsidRPr="00B55962">
        <w:t xml:space="preserve">(EC) </w:t>
      </w:r>
      <w:r w:rsidR="0071205E">
        <w:t>EC*2.0*</w:t>
      </w:r>
      <w:r w:rsidR="00B2561A">
        <w:t>165</w:t>
      </w:r>
      <w:r w:rsidRPr="00B55962">
        <w:t xml:space="preserve"> patch, as well as how to back</w:t>
      </w:r>
      <w:r w:rsidR="00F878CC" w:rsidRPr="00B55962">
        <w:t>-</w:t>
      </w:r>
      <w:r w:rsidRPr="00B55962">
        <w:t>out the product and rollback to a previous version or data set. This document is a companion to the project charter and management plan for this effort.</w:t>
      </w:r>
    </w:p>
    <w:p w14:paraId="1C2446EB" w14:textId="3A26BF7C" w:rsidR="00396239" w:rsidRPr="00B55962" w:rsidRDefault="00396239" w:rsidP="00B55962">
      <w:pPr>
        <w:pStyle w:val="DSSECSBodyText"/>
      </w:pPr>
      <w:r w:rsidRPr="00B55962">
        <w:t>The entry for</w:t>
      </w:r>
      <w:r w:rsidR="00CB27D5" w:rsidRPr="00B55962">
        <w:t xml:space="preserve"> Patch</w:t>
      </w:r>
      <w:r w:rsidRPr="00B55962">
        <w:t xml:space="preserve"> </w:t>
      </w:r>
      <w:r w:rsidR="0071205E">
        <w:t>EC*2.0*</w:t>
      </w:r>
      <w:r w:rsidR="00B2561A">
        <w:t>165</w:t>
      </w:r>
      <w:r w:rsidRPr="00B55962">
        <w:t xml:space="preserve"> in the National Patch Module (NPM) on </w:t>
      </w:r>
      <w:r w:rsidR="0058793D" w:rsidRPr="00B55962">
        <w:t>FORUM</w:t>
      </w:r>
      <w:r w:rsidRPr="00B55962">
        <w:t xml:space="preserve"> provides detailed instructions for the installation of this patch. A copy of these instructions is distributed to sites in the </w:t>
      </w:r>
      <w:proofErr w:type="spellStart"/>
      <w:r w:rsidRPr="00B55962">
        <w:t>PackMan</w:t>
      </w:r>
      <w:proofErr w:type="spellEnd"/>
      <w:r w:rsidRPr="00B55962">
        <w:t xml:space="preserve"> e-mail message along with the software. This current document details the criteria for determining if a back</w:t>
      </w:r>
      <w:r w:rsidR="00F878CC" w:rsidRPr="00B55962">
        <w:t>-</w:t>
      </w:r>
      <w:r w:rsidRPr="00B55962">
        <w:t>out is necessary, the authority for making that decision, the order in which installed components will be backed out, the risks and criteria for a rollback, and authority for acceptance or rejection of the risks.</w:t>
      </w:r>
    </w:p>
    <w:p w14:paraId="1C2446EC" w14:textId="77777777" w:rsidR="00E84DFF" w:rsidRDefault="00396239" w:rsidP="00581454">
      <w:pPr>
        <w:pStyle w:val="Heading2"/>
      </w:pPr>
      <w:bookmarkStart w:id="15" w:name="_Toc410298465"/>
      <w:bookmarkStart w:id="16" w:name="_Toc410298554"/>
      <w:bookmarkStart w:id="17" w:name="_Toc410298653"/>
      <w:bookmarkStart w:id="18" w:name="_Toc410299131"/>
      <w:bookmarkStart w:id="19" w:name="_Toc410302548"/>
      <w:bookmarkStart w:id="20" w:name="_Toc410302575"/>
      <w:bookmarkStart w:id="21" w:name="_Toc427223245"/>
      <w:bookmarkStart w:id="22" w:name="_Toc109716662"/>
      <w:r w:rsidRPr="00885427">
        <w:t>Purpose</w:t>
      </w:r>
      <w:bookmarkEnd w:id="10"/>
      <w:bookmarkEnd w:id="11"/>
      <w:bookmarkEnd w:id="12"/>
      <w:bookmarkEnd w:id="13"/>
      <w:bookmarkEnd w:id="14"/>
      <w:bookmarkEnd w:id="15"/>
      <w:bookmarkEnd w:id="16"/>
      <w:bookmarkEnd w:id="17"/>
      <w:bookmarkEnd w:id="18"/>
      <w:bookmarkEnd w:id="19"/>
      <w:bookmarkEnd w:id="20"/>
      <w:bookmarkEnd w:id="21"/>
      <w:bookmarkEnd w:id="22"/>
    </w:p>
    <w:p w14:paraId="1C2446ED" w14:textId="36BE130B" w:rsidR="00396239" w:rsidRPr="00B55962" w:rsidRDefault="00396239" w:rsidP="00B55962">
      <w:pPr>
        <w:pStyle w:val="DSSECSBodyText"/>
      </w:pPr>
      <w:r w:rsidRPr="00B55962">
        <w:t xml:space="preserve">The purpose of this plan is to provide a single, common document that describes how, when, where, and to whom the </w:t>
      </w:r>
      <w:r w:rsidR="006A2829" w:rsidRPr="00B55962">
        <w:t>Event Capture System (</w:t>
      </w:r>
      <w:r w:rsidRPr="00B55962">
        <w:t>ECS</w:t>
      </w:r>
      <w:r w:rsidR="006A2829" w:rsidRPr="00B55962">
        <w:t>)</w:t>
      </w:r>
      <w:r w:rsidRPr="00B55962">
        <w:t xml:space="preserve"> </w:t>
      </w:r>
      <w:r w:rsidR="00912A76" w:rsidRPr="00B55962">
        <w:t>Fiscal Year</w:t>
      </w:r>
      <w:r w:rsidR="00F30F7C" w:rsidRPr="00B55962">
        <w:t xml:space="preserve"> 2</w:t>
      </w:r>
      <w:r w:rsidR="00B2561A">
        <w:t>4</w:t>
      </w:r>
      <w:r w:rsidR="00912A76" w:rsidRPr="00B55962">
        <w:t xml:space="preserve"> (</w:t>
      </w:r>
      <w:r w:rsidR="00B2561A">
        <w:t>FY24</w:t>
      </w:r>
      <w:r w:rsidR="00912A76" w:rsidRPr="00B55962">
        <w:t>)</w:t>
      </w:r>
      <w:r w:rsidRPr="00B55962">
        <w:t xml:space="preserve"> </w:t>
      </w:r>
      <w:r w:rsidR="00912A76" w:rsidRPr="00B55962">
        <w:t xml:space="preserve">Patch </w:t>
      </w:r>
      <w:r w:rsidR="0071205E">
        <w:t>EC*2.0*</w:t>
      </w:r>
      <w:r w:rsidR="00B2561A">
        <w:t>165</w:t>
      </w:r>
      <w:r w:rsidRPr="00B55962">
        <w:t xml:space="preserve"> will be deployed and installed, as well as how it is to be backed out and rolled back, if necessary. The plan also identifies resources, communications plan, and rollout schedule. Specific instructions for installation, back</w:t>
      </w:r>
      <w:r w:rsidR="00F878CC" w:rsidRPr="00B55962">
        <w:t>-</w:t>
      </w:r>
      <w:r w:rsidRPr="00B55962">
        <w:t>out, and rollback are included in this document.</w:t>
      </w:r>
    </w:p>
    <w:p w14:paraId="1C2446EE" w14:textId="77777777" w:rsidR="007859EE" w:rsidRPr="00B55962" w:rsidRDefault="007859EE" w:rsidP="00B55962">
      <w:pPr>
        <w:pStyle w:val="DSSECSBodyText"/>
      </w:pPr>
      <w:r w:rsidRPr="00B55962">
        <w:t>The intended audience includes Technical Services, National Veterans Health Information Systems and Technology Architecture (VistA) Support and Software Quality Assurance</w:t>
      </w:r>
      <w:r w:rsidR="007D60C1" w:rsidRPr="00B55962">
        <w:t xml:space="preserve"> (SQA)</w:t>
      </w:r>
      <w:r w:rsidRPr="00B55962">
        <w:t>.</w:t>
      </w:r>
    </w:p>
    <w:p w14:paraId="1C2446EF" w14:textId="77777777" w:rsidR="00824E02" w:rsidRDefault="00396239" w:rsidP="00967CEC">
      <w:pPr>
        <w:pStyle w:val="Heading2"/>
      </w:pPr>
      <w:bookmarkStart w:id="23" w:name="_Toc409688292"/>
      <w:bookmarkStart w:id="24" w:name="_Toc409689135"/>
      <w:bookmarkStart w:id="25" w:name="_Toc409689199"/>
      <w:bookmarkStart w:id="26" w:name="_Toc409695786"/>
      <w:bookmarkStart w:id="27" w:name="_Toc409695858"/>
      <w:bookmarkStart w:id="28" w:name="_Toc410298466"/>
      <w:bookmarkStart w:id="29" w:name="_Toc410298555"/>
      <w:bookmarkStart w:id="30" w:name="_Toc410298654"/>
      <w:bookmarkStart w:id="31" w:name="_Toc410299132"/>
      <w:bookmarkStart w:id="32" w:name="_Toc410302549"/>
      <w:bookmarkStart w:id="33" w:name="_Toc410302576"/>
      <w:bookmarkStart w:id="34" w:name="_Toc427223246"/>
      <w:bookmarkStart w:id="35" w:name="_Toc109716663"/>
      <w:r>
        <w:t>Dependencies</w:t>
      </w:r>
      <w:bookmarkEnd w:id="23"/>
      <w:bookmarkEnd w:id="24"/>
      <w:bookmarkEnd w:id="25"/>
      <w:bookmarkEnd w:id="26"/>
      <w:bookmarkEnd w:id="27"/>
      <w:bookmarkEnd w:id="28"/>
      <w:bookmarkEnd w:id="29"/>
      <w:bookmarkEnd w:id="30"/>
      <w:bookmarkEnd w:id="31"/>
      <w:bookmarkEnd w:id="32"/>
      <w:bookmarkEnd w:id="33"/>
      <w:bookmarkEnd w:id="34"/>
      <w:bookmarkEnd w:id="35"/>
    </w:p>
    <w:p w14:paraId="1C2446F0" w14:textId="77777777" w:rsidR="00E24FA4" w:rsidRPr="00B55962" w:rsidRDefault="00396239" w:rsidP="00B55962">
      <w:pPr>
        <w:pStyle w:val="DSSECSBodyText"/>
      </w:pPr>
      <w:r w:rsidRPr="00B55962">
        <w:t>There are no new dependencies beyond those covered under separate topics</w:t>
      </w:r>
      <w:r w:rsidR="009A5FC8" w:rsidRPr="00B55962">
        <w:t xml:space="preserve"> within this document</w:t>
      </w:r>
      <w:r w:rsidRPr="00B55962">
        <w:t xml:space="preserve"> that are being introduced in this version of the ECS application.</w:t>
      </w:r>
    </w:p>
    <w:p w14:paraId="1C2446F1" w14:textId="77777777" w:rsidR="00E84DFF" w:rsidRDefault="00396239" w:rsidP="00396239">
      <w:pPr>
        <w:pStyle w:val="Heading2"/>
      </w:pPr>
      <w:bookmarkStart w:id="36" w:name="_Toc409688293"/>
      <w:bookmarkStart w:id="37" w:name="_Toc409689136"/>
      <w:bookmarkStart w:id="38" w:name="_Toc409689200"/>
      <w:bookmarkStart w:id="39" w:name="_Toc409695787"/>
      <w:bookmarkStart w:id="40" w:name="_Toc409695859"/>
      <w:bookmarkStart w:id="41" w:name="_Toc410298467"/>
      <w:bookmarkStart w:id="42" w:name="_Toc410298556"/>
      <w:bookmarkStart w:id="43" w:name="_Toc410298655"/>
      <w:bookmarkStart w:id="44" w:name="_Toc410299133"/>
      <w:bookmarkStart w:id="45" w:name="_Toc410302550"/>
      <w:bookmarkStart w:id="46" w:name="_Toc410302577"/>
      <w:bookmarkStart w:id="47" w:name="_Toc427223247"/>
      <w:bookmarkStart w:id="48" w:name="_Toc109716664"/>
      <w:r>
        <w:t>Constraints</w:t>
      </w:r>
      <w:bookmarkEnd w:id="36"/>
      <w:bookmarkEnd w:id="37"/>
      <w:bookmarkEnd w:id="38"/>
      <w:bookmarkEnd w:id="39"/>
      <w:bookmarkEnd w:id="40"/>
      <w:bookmarkEnd w:id="41"/>
      <w:bookmarkEnd w:id="42"/>
      <w:bookmarkEnd w:id="43"/>
      <w:bookmarkEnd w:id="44"/>
      <w:bookmarkEnd w:id="45"/>
      <w:bookmarkEnd w:id="46"/>
      <w:bookmarkEnd w:id="47"/>
      <w:bookmarkEnd w:id="48"/>
    </w:p>
    <w:p w14:paraId="1C2446F2" w14:textId="11E838EB" w:rsidR="00396239" w:rsidRDefault="00396239" w:rsidP="0014730A">
      <w:pPr>
        <w:pStyle w:val="DSSECSBodyText"/>
        <w:spacing w:after="60"/>
      </w:pPr>
      <w:r>
        <w:t xml:space="preserve">ECS </w:t>
      </w:r>
      <w:r w:rsidR="00B2561A">
        <w:t>FY24</w:t>
      </w:r>
      <w:r>
        <w:t xml:space="preserve"> has the following constraint:</w:t>
      </w:r>
    </w:p>
    <w:p w14:paraId="1C2446F3" w14:textId="4F4EA199" w:rsidR="00461142" w:rsidRDefault="00396239" w:rsidP="00214C38">
      <w:pPr>
        <w:pStyle w:val="BulletListMultiple"/>
      </w:pPr>
      <w:r>
        <w:tab/>
        <w:t xml:space="preserve">Data is available from other </w:t>
      </w:r>
      <w:proofErr w:type="gramStart"/>
      <w:r>
        <w:t>packages</w:t>
      </w:r>
      <w:proofErr w:type="gramEnd"/>
    </w:p>
    <w:p w14:paraId="3E2E32CE" w14:textId="77777777" w:rsidR="00FB46A6" w:rsidRDefault="00FB46A6">
      <w:pPr>
        <w:spacing w:before="0" w:after="0"/>
        <w:sectPr w:rsidR="00FB46A6" w:rsidSect="001A1164">
          <w:headerReference w:type="default" r:id="rId25"/>
          <w:pgSz w:w="12240" w:h="15840" w:code="1"/>
          <w:pgMar w:top="1440" w:right="1440" w:bottom="1440" w:left="1440" w:header="720" w:footer="576" w:gutter="0"/>
          <w:pgNumType w:start="1"/>
          <w:cols w:space="720"/>
          <w:docGrid w:linePitch="360"/>
        </w:sectPr>
      </w:pPr>
    </w:p>
    <w:p w14:paraId="1C2446F6" w14:textId="0F91CECB" w:rsidR="00B97509" w:rsidRPr="00967CEC" w:rsidRDefault="00F50C10" w:rsidP="00F50C10">
      <w:pPr>
        <w:pStyle w:val="Heading1"/>
      </w:pPr>
      <w:bookmarkStart w:id="49" w:name="_Toc427223248"/>
      <w:r w:rsidRPr="00F50C10">
        <w:lastRenderedPageBreak/>
        <w:tab/>
      </w:r>
      <w:bookmarkStart w:id="50" w:name="_Toc109716665"/>
      <w:r w:rsidRPr="00F50C10">
        <w:t>Roles and Responsibilities</w:t>
      </w:r>
      <w:bookmarkEnd w:id="49"/>
      <w:bookmarkEnd w:id="50"/>
    </w:p>
    <w:p w14:paraId="3C9D7293" w14:textId="2DAAF2EE" w:rsidR="00741838" w:rsidRDefault="00F50C10" w:rsidP="00CB669E">
      <w:pPr>
        <w:pStyle w:val="DSSECSBodyText"/>
      </w:pPr>
      <w:bookmarkStart w:id="51" w:name="_Toc409688295"/>
      <w:bookmarkStart w:id="52" w:name="_Toc409689138"/>
      <w:bookmarkStart w:id="53" w:name="_Toc409689202"/>
      <w:bookmarkStart w:id="54" w:name="_Toc409695789"/>
      <w:bookmarkStart w:id="55" w:name="_Toc409695861"/>
      <w:r w:rsidRPr="00214C38">
        <w:t>Table 1 identifies, at a high level, the partie</w:t>
      </w:r>
      <w:r w:rsidR="007B1251" w:rsidRPr="00214C38">
        <w:t xml:space="preserve">s </w:t>
      </w:r>
      <w:r w:rsidR="00321012" w:rsidRPr="00214C38">
        <w:t xml:space="preserve">responsible </w:t>
      </w:r>
      <w:r w:rsidR="007B1251" w:rsidRPr="00214C38">
        <w:t xml:space="preserve">for supporting VistA </w:t>
      </w:r>
      <w:r w:rsidR="00E57FFE">
        <w:t>p</w:t>
      </w:r>
      <w:r w:rsidR="007B1251" w:rsidRPr="00214C38">
        <w:t>atches.</w:t>
      </w:r>
    </w:p>
    <w:p w14:paraId="2AF4308C" w14:textId="76BA4AD0" w:rsidR="00CB669E" w:rsidRDefault="00CB669E" w:rsidP="00CB669E">
      <w:pPr>
        <w:pStyle w:val="Caption"/>
      </w:pPr>
      <w:bookmarkStart w:id="56" w:name="_Ref128572205"/>
      <w:bookmarkStart w:id="57" w:name="_Toc131499859"/>
      <w:r>
        <w:t xml:space="preserve">Table </w:t>
      </w:r>
      <w:fldSimple w:instr=" SEQ Table \* ARABIC ">
        <w:r w:rsidR="00756709">
          <w:rPr>
            <w:noProof/>
          </w:rPr>
          <w:t>1</w:t>
        </w:r>
      </w:fldSimple>
      <w:bookmarkEnd w:id="56"/>
      <w:r w:rsidRPr="00CB669E">
        <w:t xml:space="preserve"> </w:t>
      </w:r>
      <w:r>
        <w:t xml:space="preserve"> </w:t>
      </w:r>
      <w:r w:rsidRPr="00CB669E">
        <w:t>DIBR Roles and Responsibilities</w:t>
      </w:r>
      <w:bookmarkEnd w:id="57"/>
    </w:p>
    <w:tbl>
      <w:tblPr>
        <w:tblStyle w:val="Style1"/>
        <w:tblW w:w="5000" w:type="pct"/>
        <w:tblCellMar>
          <w:top w:w="14" w:type="dxa"/>
          <w:bottom w:w="14" w:type="dxa"/>
        </w:tblCellMar>
        <w:tblLook w:val="0620" w:firstRow="1" w:lastRow="0" w:firstColumn="0" w:lastColumn="0" w:noHBand="1" w:noVBand="1"/>
      </w:tblPr>
      <w:tblGrid>
        <w:gridCol w:w="2650"/>
        <w:gridCol w:w="1376"/>
        <w:gridCol w:w="3329"/>
        <w:gridCol w:w="1995"/>
      </w:tblGrid>
      <w:tr w:rsidR="000472EA" w:rsidRPr="00255B7E" w14:paraId="75856D10" w14:textId="77777777" w:rsidTr="000472EA">
        <w:trPr>
          <w:cnfStyle w:val="100000000000" w:firstRow="1" w:lastRow="0" w:firstColumn="0" w:lastColumn="0" w:oddVBand="0" w:evenVBand="0" w:oddHBand="0" w:evenHBand="0" w:firstRowFirstColumn="0" w:firstRowLastColumn="0" w:lastRowFirstColumn="0" w:lastRowLastColumn="0"/>
          <w:cantSplit/>
          <w:tblHeader w:val="0"/>
        </w:trPr>
        <w:tc>
          <w:tcPr>
            <w:tcW w:w="1417" w:type="pct"/>
          </w:tcPr>
          <w:bookmarkEnd w:id="51"/>
          <w:bookmarkEnd w:id="52"/>
          <w:bookmarkEnd w:id="53"/>
          <w:bookmarkEnd w:id="54"/>
          <w:bookmarkEnd w:id="55"/>
          <w:p w14:paraId="0B7E732A" w14:textId="77777777" w:rsidR="00255B7E" w:rsidRPr="000472EA" w:rsidRDefault="00255B7E" w:rsidP="00214C38">
            <w:pPr>
              <w:pStyle w:val="TableHeading"/>
              <w:rPr>
                <w:b/>
                <w:bCs/>
              </w:rPr>
            </w:pPr>
            <w:r w:rsidRPr="000472EA">
              <w:rPr>
                <w:b/>
                <w:bCs/>
              </w:rPr>
              <w:t>Team</w:t>
            </w:r>
          </w:p>
        </w:tc>
        <w:tc>
          <w:tcPr>
            <w:tcW w:w="736" w:type="pct"/>
          </w:tcPr>
          <w:p w14:paraId="0D14D938" w14:textId="77777777" w:rsidR="00255B7E" w:rsidRPr="000472EA" w:rsidRDefault="00255B7E" w:rsidP="00214C38">
            <w:pPr>
              <w:pStyle w:val="TableHeading"/>
              <w:rPr>
                <w:b/>
                <w:bCs/>
              </w:rPr>
            </w:pPr>
            <w:r w:rsidRPr="000472EA">
              <w:rPr>
                <w:b/>
                <w:bCs/>
              </w:rPr>
              <w:t>Phase / Role</w:t>
            </w:r>
          </w:p>
        </w:tc>
        <w:tc>
          <w:tcPr>
            <w:tcW w:w="1780" w:type="pct"/>
          </w:tcPr>
          <w:p w14:paraId="73DDED57" w14:textId="77777777" w:rsidR="00255B7E" w:rsidRPr="000472EA" w:rsidRDefault="00255B7E" w:rsidP="00214C38">
            <w:pPr>
              <w:pStyle w:val="TableHeading"/>
              <w:rPr>
                <w:b/>
                <w:bCs/>
              </w:rPr>
            </w:pPr>
            <w:r w:rsidRPr="000472EA">
              <w:rPr>
                <w:b/>
                <w:bCs/>
              </w:rPr>
              <w:t>Tasks</w:t>
            </w:r>
          </w:p>
        </w:tc>
        <w:tc>
          <w:tcPr>
            <w:tcW w:w="1067" w:type="pct"/>
          </w:tcPr>
          <w:p w14:paraId="23E7250F" w14:textId="725F70E3" w:rsidR="00255B7E" w:rsidRPr="000472EA" w:rsidRDefault="00255B7E" w:rsidP="00214C38">
            <w:pPr>
              <w:pStyle w:val="TableHeading"/>
              <w:rPr>
                <w:b/>
                <w:bCs/>
              </w:rPr>
            </w:pPr>
            <w:r w:rsidRPr="000472EA">
              <w:rPr>
                <w:b/>
                <w:bCs/>
              </w:rPr>
              <w:t xml:space="preserve">Project Phase </w:t>
            </w:r>
          </w:p>
        </w:tc>
      </w:tr>
      <w:tr w:rsidR="000472EA" w:rsidRPr="00255B7E" w14:paraId="750EED3B" w14:textId="77777777" w:rsidTr="000472EA">
        <w:trPr>
          <w:cantSplit/>
          <w:tblHeader w:val="0"/>
        </w:trPr>
        <w:tc>
          <w:tcPr>
            <w:tcW w:w="1417" w:type="pct"/>
          </w:tcPr>
          <w:p w14:paraId="52B7719E" w14:textId="69AEE89B" w:rsidR="00255B7E" w:rsidRPr="00214C38" w:rsidRDefault="00255B7E" w:rsidP="00214C38">
            <w:pPr>
              <w:pStyle w:val="TableText"/>
            </w:pPr>
            <w:r w:rsidRPr="00214C38">
              <w:t xml:space="preserve">VA Office of Information and Technology (OIT), </w:t>
            </w:r>
            <w:r w:rsidR="00AF4997" w:rsidRPr="001800FB">
              <w:t>VHA Finance Product Line</w:t>
            </w:r>
            <w:r w:rsidR="00973E0D" w:rsidRPr="001800FB">
              <w:t xml:space="preserve"> (Tier 2 VistA Support)</w:t>
            </w:r>
            <w:r w:rsidRPr="00214C38">
              <w:t xml:space="preserve"> &amp; Project Management Office (PMO)</w:t>
            </w:r>
          </w:p>
        </w:tc>
        <w:tc>
          <w:tcPr>
            <w:tcW w:w="736" w:type="pct"/>
          </w:tcPr>
          <w:p w14:paraId="628E8FF7" w14:textId="77777777" w:rsidR="00255B7E" w:rsidRPr="00214C38" w:rsidRDefault="00255B7E" w:rsidP="00214C38">
            <w:pPr>
              <w:pStyle w:val="TableText"/>
            </w:pPr>
            <w:r w:rsidRPr="00214C38">
              <w:t>Deployment</w:t>
            </w:r>
          </w:p>
        </w:tc>
        <w:tc>
          <w:tcPr>
            <w:tcW w:w="1780" w:type="pct"/>
          </w:tcPr>
          <w:p w14:paraId="1235E135" w14:textId="77777777" w:rsidR="00255B7E" w:rsidRPr="00214C38" w:rsidRDefault="00255B7E" w:rsidP="00214C38">
            <w:pPr>
              <w:pStyle w:val="TableText"/>
            </w:pPr>
            <w:r w:rsidRPr="00214C38">
              <w:t>Plan and schedule deployment (including orchestration with vendors)</w:t>
            </w:r>
          </w:p>
        </w:tc>
        <w:tc>
          <w:tcPr>
            <w:tcW w:w="1067" w:type="pct"/>
          </w:tcPr>
          <w:p w14:paraId="380D6600" w14:textId="5552BAF1" w:rsidR="00255B7E" w:rsidRPr="00214C38" w:rsidRDefault="00255B7E" w:rsidP="00214C38">
            <w:pPr>
              <w:pStyle w:val="TableText"/>
            </w:pPr>
            <w:r w:rsidRPr="00214C38">
              <w:t>Planning</w:t>
            </w:r>
          </w:p>
        </w:tc>
      </w:tr>
      <w:tr w:rsidR="000472EA" w:rsidRPr="00255B7E" w14:paraId="04FDEA09" w14:textId="77777777" w:rsidTr="000472EA">
        <w:trPr>
          <w:cantSplit/>
          <w:tblHeader w:val="0"/>
        </w:trPr>
        <w:tc>
          <w:tcPr>
            <w:tcW w:w="1417" w:type="pct"/>
          </w:tcPr>
          <w:p w14:paraId="6FE917F5" w14:textId="096A6FEE" w:rsidR="00255B7E" w:rsidRPr="00214C38" w:rsidRDefault="00255B7E" w:rsidP="00214C38">
            <w:pPr>
              <w:pStyle w:val="TableText"/>
            </w:pPr>
            <w:r w:rsidRPr="00214C38">
              <w:t>Local Individual Veterans Administration Medical Center (VAMC)</w:t>
            </w:r>
          </w:p>
        </w:tc>
        <w:tc>
          <w:tcPr>
            <w:tcW w:w="736" w:type="pct"/>
          </w:tcPr>
          <w:p w14:paraId="5C490923" w14:textId="77777777" w:rsidR="00255B7E" w:rsidRPr="00214C38" w:rsidRDefault="00255B7E" w:rsidP="00214C38">
            <w:pPr>
              <w:pStyle w:val="TableText"/>
            </w:pPr>
            <w:r w:rsidRPr="00214C38">
              <w:t>Deployment</w:t>
            </w:r>
          </w:p>
        </w:tc>
        <w:tc>
          <w:tcPr>
            <w:tcW w:w="1780" w:type="pct"/>
          </w:tcPr>
          <w:p w14:paraId="78F07CB9" w14:textId="5F84637F" w:rsidR="00255B7E" w:rsidRPr="00214C38" w:rsidRDefault="00255B7E" w:rsidP="00214C38">
            <w:pPr>
              <w:pStyle w:val="TableText"/>
            </w:pPr>
            <w:r w:rsidRPr="00214C38">
              <w:t>Determine and document the roles and responsibilities of those involved in the deployment.</w:t>
            </w:r>
          </w:p>
        </w:tc>
        <w:tc>
          <w:tcPr>
            <w:tcW w:w="1067" w:type="pct"/>
          </w:tcPr>
          <w:p w14:paraId="3CEDAC75" w14:textId="47E06613" w:rsidR="00255B7E" w:rsidRPr="00214C38" w:rsidRDefault="00255B7E" w:rsidP="00214C38">
            <w:pPr>
              <w:pStyle w:val="TableText"/>
            </w:pPr>
            <w:r w:rsidRPr="00214C38">
              <w:t>Planning</w:t>
            </w:r>
          </w:p>
        </w:tc>
      </w:tr>
      <w:tr w:rsidR="000472EA" w:rsidRPr="00255B7E" w14:paraId="11A256F0" w14:textId="77777777" w:rsidTr="000472EA">
        <w:trPr>
          <w:cantSplit/>
          <w:tblHeader w:val="0"/>
        </w:trPr>
        <w:tc>
          <w:tcPr>
            <w:tcW w:w="1417" w:type="pct"/>
          </w:tcPr>
          <w:p w14:paraId="7CDF9EE8" w14:textId="69B7384F" w:rsidR="00255B7E" w:rsidRPr="00214C38" w:rsidRDefault="00255B7E" w:rsidP="00214C38">
            <w:pPr>
              <w:pStyle w:val="TableText"/>
            </w:pPr>
            <w:r w:rsidRPr="00214C38">
              <w:t xml:space="preserve">Field Testing (Initial Operating Capability – (IOC)), </w:t>
            </w:r>
            <w:r w:rsidR="00AF4997" w:rsidRPr="001800FB">
              <w:t>Tier 2 VistA Support</w:t>
            </w:r>
            <w:r w:rsidR="00AF4997" w:rsidRPr="00AF4997">
              <w:t xml:space="preserve"> </w:t>
            </w:r>
            <w:r w:rsidRPr="00214C38">
              <w:t>&amp; VIP Release Agent Approval</w:t>
            </w:r>
          </w:p>
        </w:tc>
        <w:tc>
          <w:tcPr>
            <w:tcW w:w="736" w:type="pct"/>
          </w:tcPr>
          <w:p w14:paraId="29E032F4" w14:textId="77777777" w:rsidR="00255B7E" w:rsidRPr="00214C38" w:rsidRDefault="00255B7E" w:rsidP="00214C38">
            <w:pPr>
              <w:pStyle w:val="TableText"/>
            </w:pPr>
            <w:r w:rsidRPr="00214C38">
              <w:t>Deployment</w:t>
            </w:r>
          </w:p>
        </w:tc>
        <w:tc>
          <w:tcPr>
            <w:tcW w:w="1780" w:type="pct"/>
          </w:tcPr>
          <w:p w14:paraId="190F7A1C" w14:textId="77777777" w:rsidR="00255B7E" w:rsidRPr="00214C38" w:rsidRDefault="00255B7E" w:rsidP="00214C38">
            <w:pPr>
              <w:pStyle w:val="TableText"/>
            </w:pPr>
            <w:r w:rsidRPr="00214C38">
              <w:t xml:space="preserve">Test for operational readiness </w:t>
            </w:r>
          </w:p>
        </w:tc>
        <w:tc>
          <w:tcPr>
            <w:tcW w:w="1067" w:type="pct"/>
          </w:tcPr>
          <w:p w14:paraId="01CC31E2" w14:textId="4689CEE0" w:rsidR="00255B7E" w:rsidRPr="00214C38" w:rsidRDefault="00255B7E" w:rsidP="00214C38">
            <w:pPr>
              <w:pStyle w:val="TableText"/>
            </w:pPr>
            <w:r w:rsidRPr="00214C38">
              <w:t>Testing</w:t>
            </w:r>
          </w:p>
        </w:tc>
      </w:tr>
      <w:tr w:rsidR="000472EA" w:rsidRPr="00255B7E" w14:paraId="4D083B4D" w14:textId="77777777" w:rsidTr="000472EA">
        <w:trPr>
          <w:cantSplit/>
          <w:tblHeader w:val="0"/>
        </w:trPr>
        <w:tc>
          <w:tcPr>
            <w:tcW w:w="1417" w:type="pct"/>
          </w:tcPr>
          <w:p w14:paraId="1281F93C" w14:textId="67619023" w:rsidR="00255B7E" w:rsidRPr="00214C38" w:rsidRDefault="009549A0" w:rsidP="00214C38">
            <w:pPr>
              <w:pStyle w:val="TableText"/>
            </w:pPr>
            <w:r w:rsidRPr="001800FB">
              <w:t>Tier 2 VistA Support Application Coordinators</w:t>
            </w:r>
          </w:p>
        </w:tc>
        <w:tc>
          <w:tcPr>
            <w:tcW w:w="736" w:type="pct"/>
          </w:tcPr>
          <w:p w14:paraId="1F43381C" w14:textId="77777777" w:rsidR="00255B7E" w:rsidRPr="00214C38" w:rsidRDefault="00255B7E" w:rsidP="00214C38">
            <w:pPr>
              <w:pStyle w:val="TableText"/>
            </w:pPr>
            <w:r w:rsidRPr="00214C38">
              <w:t>Deployment</w:t>
            </w:r>
          </w:p>
        </w:tc>
        <w:tc>
          <w:tcPr>
            <w:tcW w:w="1780" w:type="pct"/>
          </w:tcPr>
          <w:p w14:paraId="70CC3E52" w14:textId="77777777" w:rsidR="00255B7E" w:rsidRPr="00214C38" w:rsidRDefault="00255B7E" w:rsidP="00214C38">
            <w:pPr>
              <w:pStyle w:val="TableText"/>
            </w:pPr>
            <w:r w:rsidRPr="00214C38">
              <w:t>Execute deployment</w:t>
            </w:r>
          </w:p>
        </w:tc>
        <w:tc>
          <w:tcPr>
            <w:tcW w:w="1067" w:type="pct"/>
          </w:tcPr>
          <w:p w14:paraId="667FB9D0" w14:textId="11730ABB" w:rsidR="00255B7E" w:rsidRPr="00214C38" w:rsidRDefault="00255B7E" w:rsidP="00214C38">
            <w:pPr>
              <w:pStyle w:val="TableText"/>
            </w:pPr>
            <w:r w:rsidRPr="00214C38">
              <w:t>Deployment</w:t>
            </w:r>
          </w:p>
        </w:tc>
      </w:tr>
      <w:tr w:rsidR="000472EA" w:rsidRPr="00255B7E" w14:paraId="11906E29" w14:textId="77777777" w:rsidTr="000472EA">
        <w:trPr>
          <w:cantSplit/>
          <w:trHeight w:val="1192"/>
          <w:tblHeader w:val="0"/>
        </w:trPr>
        <w:tc>
          <w:tcPr>
            <w:tcW w:w="1417" w:type="pct"/>
          </w:tcPr>
          <w:p w14:paraId="258E696F" w14:textId="7DD13558" w:rsidR="00255B7E" w:rsidRPr="00214C38" w:rsidRDefault="00255B7E" w:rsidP="00214C38">
            <w:pPr>
              <w:pStyle w:val="TableText"/>
            </w:pPr>
            <w:r w:rsidRPr="00214C38">
              <w:t>VIP Release Agent</w:t>
            </w:r>
          </w:p>
        </w:tc>
        <w:tc>
          <w:tcPr>
            <w:tcW w:w="736" w:type="pct"/>
          </w:tcPr>
          <w:p w14:paraId="636F9A0B" w14:textId="77777777" w:rsidR="00255B7E" w:rsidRPr="00214C38" w:rsidRDefault="00255B7E" w:rsidP="00214C38">
            <w:pPr>
              <w:pStyle w:val="TableText"/>
            </w:pPr>
            <w:r w:rsidRPr="00214C38">
              <w:t>Installation</w:t>
            </w:r>
          </w:p>
        </w:tc>
        <w:tc>
          <w:tcPr>
            <w:tcW w:w="1780" w:type="pct"/>
          </w:tcPr>
          <w:p w14:paraId="1B4BFC4E" w14:textId="123670B3" w:rsidR="00255B7E" w:rsidRPr="00214C38" w:rsidRDefault="00255B7E" w:rsidP="00214C38">
            <w:pPr>
              <w:pStyle w:val="TableText"/>
            </w:pPr>
            <w:r w:rsidRPr="00214C38">
              <w:t>Plan and schedule installation</w:t>
            </w:r>
            <w:r w:rsidR="00E57FFE">
              <w:t>.</w:t>
            </w:r>
            <w:r w:rsidRPr="00214C38">
              <w:t xml:space="preserve"> </w:t>
            </w:r>
          </w:p>
          <w:p w14:paraId="4B758637" w14:textId="3A37BD73" w:rsidR="00255B7E" w:rsidRPr="00214C38" w:rsidRDefault="00EC5970" w:rsidP="00214C38">
            <w:pPr>
              <w:pStyle w:val="TableText"/>
            </w:pPr>
            <w:r w:rsidRPr="00214C38">
              <w:t xml:space="preserve">Obtain authority to </w:t>
            </w:r>
            <w:r w:rsidR="00E57FFE" w:rsidRPr="00214C38">
              <w:t>operate</w:t>
            </w:r>
            <w:r w:rsidR="00E57FFE">
              <w:t xml:space="preserve"> and</w:t>
            </w:r>
            <w:r w:rsidRPr="00214C38">
              <w:t xml:space="preserve"> </w:t>
            </w:r>
            <w:r w:rsidR="00E57FFE">
              <w:t xml:space="preserve">confirm </w:t>
            </w:r>
            <w:r w:rsidRPr="00214C38">
              <w:t>that certificate authority security documentation is in place.</w:t>
            </w:r>
          </w:p>
        </w:tc>
        <w:tc>
          <w:tcPr>
            <w:tcW w:w="1067" w:type="pct"/>
          </w:tcPr>
          <w:p w14:paraId="76AACD3C" w14:textId="42849448" w:rsidR="00255B7E" w:rsidRPr="00214C38" w:rsidRDefault="00255B7E" w:rsidP="00214C38">
            <w:pPr>
              <w:pStyle w:val="TableText"/>
            </w:pPr>
            <w:r w:rsidRPr="00214C38">
              <w:t>Deployment</w:t>
            </w:r>
          </w:p>
        </w:tc>
      </w:tr>
      <w:tr w:rsidR="000472EA" w:rsidRPr="00255B7E" w14:paraId="3837536E" w14:textId="77777777" w:rsidTr="000472EA">
        <w:trPr>
          <w:cantSplit/>
          <w:tblHeader w:val="0"/>
        </w:trPr>
        <w:tc>
          <w:tcPr>
            <w:tcW w:w="1417" w:type="pct"/>
          </w:tcPr>
          <w:p w14:paraId="7E579CEF" w14:textId="77777777" w:rsidR="00EC5970" w:rsidRPr="00214C38" w:rsidRDefault="00EC5970" w:rsidP="00214C38">
            <w:pPr>
              <w:pStyle w:val="TableText"/>
            </w:pPr>
            <w:r w:rsidRPr="00214C38">
              <w:t>Managerial Cost Accounting Office (MCAO)</w:t>
            </w:r>
          </w:p>
          <w:p w14:paraId="369B9A38" w14:textId="256EA454" w:rsidR="00EC5970" w:rsidRPr="00214C38" w:rsidDel="00004DBA" w:rsidRDefault="00167F2B" w:rsidP="00214C38">
            <w:pPr>
              <w:pStyle w:val="TableText"/>
            </w:pPr>
            <w:r w:rsidRPr="00214C38">
              <w:t>ECS Team</w:t>
            </w:r>
            <w:r w:rsidR="00E8463D" w:rsidRPr="00214C38">
              <w:t xml:space="preserve"> </w:t>
            </w:r>
          </w:p>
        </w:tc>
        <w:tc>
          <w:tcPr>
            <w:tcW w:w="736" w:type="pct"/>
          </w:tcPr>
          <w:p w14:paraId="0A781822" w14:textId="77777777" w:rsidR="00255B7E" w:rsidRPr="00214C38" w:rsidRDefault="00255B7E" w:rsidP="00214C38">
            <w:pPr>
              <w:pStyle w:val="TableText"/>
            </w:pPr>
            <w:r w:rsidRPr="00214C38">
              <w:t>Installations</w:t>
            </w:r>
          </w:p>
        </w:tc>
        <w:tc>
          <w:tcPr>
            <w:tcW w:w="1780" w:type="pct"/>
          </w:tcPr>
          <w:p w14:paraId="3C429643" w14:textId="7B93610D" w:rsidR="00255B7E" w:rsidRPr="00214C38" w:rsidRDefault="00EC5970" w:rsidP="00214C38">
            <w:pPr>
              <w:pStyle w:val="TableText"/>
            </w:pPr>
            <w:r w:rsidRPr="00214C38">
              <w:t>Coordinate knowledge transfer with the team responsible for user training.</w:t>
            </w:r>
          </w:p>
        </w:tc>
        <w:tc>
          <w:tcPr>
            <w:tcW w:w="1067" w:type="pct"/>
          </w:tcPr>
          <w:p w14:paraId="618B4DDF" w14:textId="58D82CF7" w:rsidR="00255B7E" w:rsidRPr="00214C38" w:rsidRDefault="00DB05BD" w:rsidP="00214C38">
            <w:pPr>
              <w:pStyle w:val="TableText"/>
            </w:pPr>
            <w:r w:rsidRPr="00214C38">
              <w:t>Deployment</w:t>
            </w:r>
          </w:p>
        </w:tc>
      </w:tr>
      <w:tr w:rsidR="000472EA" w:rsidRPr="00255B7E" w14:paraId="5D136D67" w14:textId="77777777" w:rsidTr="000472EA">
        <w:trPr>
          <w:cantSplit/>
          <w:tblHeader w:val="0"/>
        </w:trPr>
        <w:tc>
          <w:tcPr>
            <w:tcW w:w="1417" w:type="pct"/>
          </w:tcPr>
          <w:p w14:paraId="38BB2F8D" w14:textId="6878D604" w:rsidR="00255B7E" w:rsidRPr="00214C38" w:rsidDel="00F61A80" w:rsidRDefault="00255B7E" w:rsidP="00214C38">
            <w:pPr>
              <w:pStyle w:val="TableText"/>
            </w:pPr>
            <w:r w:rsidRPr="00214C38">
              <w:t xml:space="preserve">VIP </w:t>
            </w:r>
            <w:r w:rsidR="00E57FFE">
              <w:t>R</w:t>
            </w:r>
            <w:r w:rsidRPr="00214C38">
              <w:t xml:space="preserve">elease Agent, </w:t>
            </w:r>
            <w:r w:rsidR="00AF4997" w:rsidRPr="001800FB">
              <w:t>Tier 2 VistA support ACs</w:t>
            </w:r>
            <w:r w:rsidR="00E57FFE">
              <w:t>, and</w:t>
            </w:r>
            <w:r w:rsidRPr="00214C38">
              <w:t xml:space="preserve"> the </w:t>
            </w:r>
            <w:r w:rsidR="00DB05BD" w:rsidRPr="00214C38">
              <w:t xml:space="preserve">ECS </w:t>
            </w:r>
            <w:r w:rsidRPr="00214C38">
              <w:t>development team</w:t>
            </w:r>
          </w:p>
        </w:tc>
        <w:tc>
          <w:tcPr>
            <w:tcW w:w="736" w:type="pct"/>
          </w:tcPr>
          <w:p w14:paraId="001BFB42" w14:textId="77777777" w:rsidR="00255B7E" w:rsidRPr="00214C38" w:rsidRDefault="00255B7E" w:rsidP="00214C38">
            <w:pPr>
              <w:pStyle w:val="TableText"/>
            </w:pPr>
            <w:r w:rsidRPr="00214C38">
              <w:t>Back-out</w:t>
            </w:r>
          </w:p>
        </w:tc>
        <w:tc>
          <w:tcPr>
            <w:tcW w:w="1780" w:type="pct"/>
          </w:tcPr>
          <w:p w14:paraId="4C82CDF2" w14:textId="77777777" w:rsidR="00255B7E" w:rsidRPr="00214C38" w:rsidRDefault="00255B7E" w:rsidP="00214C38">
            <w:pPr>
              <w:pStyle w:val="TableText"/>
            </w:pPr>
            <w:r w:rsidRPr="00214C38">
              <w:t xml:space="preserve">Confirm availability of back-out instructions and back-out strategy (what are the criteria that trigger a back-out) </w:t>
            </w:r>
          </w:p>
        </w:tc>
        <w:tc>
          <w:tcPr>
            <w:tcW w:w="1067" w:type="pct"/>
          </w:tcPr>
          <w:p w14:paraId="512394E1" w14:textId="42A438DE" w:rsidR="00255B7E" w:rsidRPr="00214C38" w:rsidRDefault="00255B7E" w:rsidP="00214C38">
            <w:pPr>
              <w:pStyle w:val="TableText"/>
            </w:pPr>
            <w:r w:rsidRPr="00214C38">
              <w:t>Deployment</w:t>
            </w:r>
          </w:p>
        </w:tc>
      </w:tr>
      <w:tr w:rsidR="000472EA" w:rsidRPr="00255B7E" w14:paraId="41E954D1" w14:textId="77777777" w:rsidTr="000472EA">
        <w:trPr>
          <w:cantSplit/>
          <w:tblHeader w:val="0"/>
        </w:trPr>
        <w:tc>
          <w:tcPr>
            <w:tcW w:w="1417" w:type="pct"/>
          </w:tcPr>
          <w:p w14:paraId="69148B4E" w14:textId="7841F4B1" w:rsidR="00255B7E" w:rsidRPr="00214C38" w:rsidDel="00F61A80" w:rsidRDefault="00EC5970" w:rsidP="00214C38">
            <w:pPr>
              <w:pStyle w:val="TableText"/>
            </w:pPr>
            <w:r w:rsidRPr="00214C38">
              <w:t xml:space="preserve">ECS Team </w:t>
            </w:r>
          </w:p>
        </w:tc>
        <w:tc>
          <w:tcPr>
            <w:tcW w:w="736" w:type="pct"/>
          </w:tcPr>
          <w:p w14:paraId="543127F8" w14:textId="77777777" w:rsidR="00255B7E" w:rsidRPr="00214C38" w:rsidRDefault="00255B7E" w:rsidP="00214C38">
            <w:pPr>
              <w:pStyle w:val="TableText"/>
            </w:pPr>
            <w:r w:rsidRPr="00214C38">
              <w:t>Post Deployment</w:t>
            </w:r>
          </w:p>
        </w:tc>
        <w:tc>
          <w:tcPr>
            <w:tcW w:w="1780" w:type="pct"/>
          </w:tcPr>
          <w:p w14:paraId="7CD73FDD" w14:textId="77777777" w:rsidR="00255B7E" w:rsidRPr="00214C38" w:rsidRDefault="00255B7E" w:rsidP="00214C38">
            <w:pPr>
              <w:pStyle w:val="TableText"/>
            </w:pPr>
            <w:r w:rsidRPr="00214C38">
              <w:t>Hardware, Software and System Support</w:t>
            </w:r>
          </w:p>
        </w:tc>
        <w:tc>
          <w:tcPr>
            <w:tcW w:w="1067" w:type="pct"/>
          </w:tcPr>
          <w:p w14:paraId="68B9FB44" w14:textId="768BFD7D" w:rsidR="00255B7E" w:rsidRPr="00214C38" w:rsidRDefault="00DB05BD" w:rsidP="00214C38">
            <w:pPr>
              <w:pStyle w:val="TableText"/>
            </w:pPr>
            <w:r w:rsidRPr="00214C38">
              <w:t>Warranty</w:t>
            </w:r>
          </w:p>
        </w:tc>
      </w:tr>
    </w:tbl>
    <w:p w14:paraId="075418DD" w14:textId="77777777" w:rsidR="00FB46A6" w:rsidRDefault="00FB46A6" w:rsidP="0014730A">
      <w:pPr>
        <w:pStyle w:val="DSSECSBodyText"/>
        <w:rPr>
          <w:rFonts w:eastAsiaTheme="majorEastAsia" w:cstheme="majorBidi"/>
          <w:kern w:val="32"/>
          <w:sz w:val="36"/>
          <w:szCs w:val="32"/>
        </w:rPr>
        <w:sectPr w:rsidR="00FB46A6" w:rsidSect="001A1164">
          <w:headerReference w:type="default" r:id="rId26"/>
          <w:pgSz w:w="12240" w:h="15840" w:code="1"/>
          <w:pgMar w:top="1440" w:right="1440" w:bottom="1440" w:left="1440" w:header="720" w:footer="576" w:gutter="0"/>
          <w:cols w:space="720"/>
          <w:docGrid w:linePitch="360"/>
        </w:sectPr>
      </w:pPr>
    </w:p>
    <w:p w14:paraId="1C244749" w14:textId="2B6E31DF" w:rsidR="00396239" w:rsidRPr="00967CEC" w:rsidRDefault="00990761" w:rsidP="00D83B6A">
      <w:pPr>
        <w:pStyle w:val="Heading1"/>
      </w:pPr>
      <w:bookmarkStart w:id="58" w:name="_Toc109716666"/>
      <w:r w:rsidRPr="00990761">
        <w:lastRenderedPageBreak/>
        <w:t>Deployment</w:t>
      </w:r>
      <w:bookmarkEnd w:id="58"/>
    </w:p>
    <w:p w14:paraId="1C24474A" w14:textId="77777777" w:rsidR="00990761" w:rsidRDefault="00990761" w:rsidP="00990761">
      <w:pPr>
        <w:pStyle w:val="DSSECSBodyText"/>
      </w:pPr>
      <w:r>
        <w:t>Site deployment is divi</w:t>
      </w:r>
      <w:r w:rsidR="003B6120">
        <w:t>ded into three distinct phases:</w:t>
      </w:r>
    </w:p>
    <w:p w14:paraId="1C24474B" w14:textId="77777777" w:rsidR="00990761" w:rsidRPr="00DB76FD" w:rsidRDefault="00990761" w:rsidP="00D72EB8">
      <w:pPr>
        <w:pStyle w:val="NumberedParagraph"/>
      </w:pPr>
      <w:r w:rsidRPr="00995115">
        <w:t>Pre-</w:t>
      </w:r>
      <w:r w:rsidR="003B6120" w:rsidRPr="00DB76FD">
        <w:t>Installation/Initial Site Setup</w:t>
      </w:r>
    </w:p>
    <w:p w14:paraId="1C24474C" w14:textId="77777777" w:rsidR="00990761" w:rsidRPr="00121D6D" w:rsidRDefault="00990761" w:rsidP="00D72EB8">
      <w:pPr>
        <w:pStyle w:val="NumberedParagraph"/>
      </w:pPr>
      <w:r w:rsidRPr="006923FE">
        <w:t>Pre-Productio</w:t>
      </w:r>
      <w:r w:rsidR="003B6120" w:rsidRPr="00310A62">
        <w:t>n/Test Environment Installation</w:t>
      </w:r>
    </w:p>
    <w:p w14:paraId="1C24474D" w14:textId="77777777" w:rsidR="00990761" w:rsidRPr="00620038" w:rsidRDefault="00990761" w:rsidP="00D72EB8">
      <w:pPr>
        <w:pStyle w:val="NumberedParagraph"/>
      </w:pPr>
      <w:r w:rsidRPr="00121D6D">
        <w:t>Prod</w:t>
      </w:r>
      <w:r w:rsidR="003B6120" w:rsidRPr="00620038">
        <w:t>uction Environment Installation</w:t>
      </w:r>
    </w:p>
    <w:p w14:paraId="1C24474E" w14:textId="566BF707" w:rsidR="00990761" w:rsidRPr="00214C38" w:rsidRDefault="00990761" w:rsidP="00214C38">
      <w:pPr>
        <w:pStyle w:val="DSSECSBodyText"/>
      </w:pPr>
      <w:r w:rsidRPr="00214C38">
        <w:t xml:space="preserve">Section </w:t>
      </w:r>
      <w:r w:rsidR="000D636B" w:rsidRPr="00214C38">
        <w:t>4</w:t>
      </w:r>
      <w:r w:rsidRPr="00214C38">
        <w:t xml:space="preserve"> details the required steps each </w:t>
      </w:r>
      <w:r w:rsidR="00DD083A" w:rsidRPr="00214C38">
        <w:t>Initial Operating Capability (</w:t>
      </w:r>
      <w:r w:rsidRPr="00214C38">
        <w:t>IOC</w:t>
      </w:r>
      <w:r w:rsidR="00DD083A" w:rsidRPr="00214C38">
        <w:t>)</w:t>
      </w:r>
      <w:r w:rsidRPr="00214C38">
        <w:t xml:space="preserve"> site must perform </w:t>
      </w:r>
      <w:proofErr w:type="gramStart"/>
      <w:r w:rsidRPr="00214C38">
        <w:t>in order to</w:t>
      </w:r>
      <w:proofErr w:type="gramEnd"/>
      <w:r w:rsidRPr="00214C38">
        <w:t xml:space="preserve"> successfully install </w:t>
      </w:r>
      <w:r w:rsidR="006655F9" w:rsidRPr="00214C38">
        <w:t xml:space="preserve">Patch </w:t>
      </w:r>
      <w:r w:rsidR="0071205E">
        <w:t>EC*2.0*</w:t>
      </w:r>
      <w:r w:rsidR="00B2561A">
        <w:t>165</w:t>
      </w:r>
      <w:r w:rsidRPr="00214C38">
        <w:t>.</w:t>
      </w:r>
    </w:p>
    <w:p w14:paraId="1C24474F" w14:textId="77777777" w:rsidR="00396239" w:rsidRDefault="00990761" w:rsidP="00396239">
      <w:pPr>
        <w:pStyle w:val="Heading2"/>
      </w:pPr>
      <w:bookmarkStart w:id="59" w:name="_Toc109716667"/>
      <w:r>
        <w:t>Timeline</w:t>
      </w:r>
      <w:bookmarkEnd w:id="59"/>
    </w:p>
    <w:p w14:paraId="1C244750" w14:textId="5BB923B7" w:rsidR="00990761" w:rsidRPr="00214C38" w:rsidRDefault="00321012" w:rsidP="00214C38">
      <w:pPr>
        <w:pStyle w:val="DSSECSBodyText"/>
      </w:pPr>
      <w:r w:rsidRPr="00214C38">
        <w:t>P</w:t>
      </w:r>
      <w:r w:rsidR="00990761" w:rsidRPr="00214C38">
        <w:t xml:space="preserve">atch </w:t>
      </w:r>
      <w:r w:rsidR="0071205E">
        <w:t>EC*2.0*</w:t>
      </w:r>
      <w:r w:rsidR="00B2561A">
        <w:t>165</w:t>
      </w:r>
      <w:r w:rsidR="00990761" w:rsidRPr="00214C38">
        <w:t xml:space="preserve"> is scheduled to be installed and deployed in the IOC site production environments. During this time, the testers will perform production testing and the </w:t>
      </w:r>
      <w:r w:rsidR="00BD28FD" w:rsidRPr="00214C38">
        <w:t>Enterprise Service Line (ESL) Patch Installer</w:t>
      </w:r>
      <w:r w:rsidR="00D93B52" w:rsidRPr="00214C38">
        <w:t xml:space="preserve"> </w:t>
      </w:r>
      <w:r w:rsidR="00990761" w:rsidRPr="00214C38">
        <w:t>will verify the installation to ensure there are no errors.</w:t>
      </w:r>
    </w:p>
    <w:p w14:paraId="1C244751" w14:textId="77777777" w:rsidR="00396239" w:rsidRPr="00C23D5E" w:rsidRDefault="00990761" w:rsidP="00396239">
      <w:pPr>
        <w:pStyle w:val="Heading2"/>
      </w:pPr>
      <w:bookmarkStart w:id="60" w:name="_Toc109716668"/>
      <w:r>
        <w:t>Site Readiness Assessment</w:t>
      </w:r>
      <w:bookmarkEnd w:id="60"/>
    </w:p>
    <w:p w14:paraId="1C244752" w14:textId="77777777" w:rsidR="00990761" w:rsidRPr="00214C38" w:rsidRDefault="00990761" w:rsidP="00214C38">
      <w:pPr>
        <w:pStyle w:val="DSSECSBodyText"/>
      </w:pPr>
      <w:r w:rsidRPr="00214C38">
        <w:t xml:space="preserve">Per </w:t>
      </w:r>
      <w:r w:rsidR="00DD0FAF" w:rsidRPr="00214C38">
        <w:t>the Veteran-Focused Integration Process (</w:t>
      </w:r>
      <w:r w:rsidRPr="00214C38">
        <w:t>VIP</w:t>
      </w:r>
      <w:r w:rsidR="00381B15" w:rsidRPr="00214C38">
        <w:t>)</w:t>
      </w:r>
      <w:r w:rsidRPr="00214C38">
        <w:t xml:space="preserve"> guidelines, a Critical Decision (CD) 2 event will be conducted to review the patch and its readiness for release into the IOC production environment. Upon approval from </w:t>
      </w:r>
      <w:r w:rsidR="00C662CB" w:rsidRPr="00214C38">
        <w:t xml:space="preserve">ECS </w:t>
      </w:r>
      <w:r w:rsidR="00381B15" w:rsidRPr="00214C38">
        <w:t xml:space="preserve">leadership, </w:t>
      </w:r>
      <w:r w:rsidRPr="00214C38">
        <w:t>the patch will proceed to IOC production testing. Upon successful production testing, the patch</w:t>
      </w:r>
      <w:r w:rsidR="0046550B" w:rsidRPr="00214C38">
        <w:t xml:space="preserve"> is ready for National Release.</w:t>
      </w:r>
    </w:p>
    <w:p w14:paraId="1C244753" w14:textId="120FBDCD" w:rsidR="00990761" w:rsidRPr="00214C38" w:rsidRDefault="00990761" w:rsidP="00214C38">
      <w:pPr>
        <w:pStyle w:val="DSSECSBodyText"/>
      </w:pPr>
      <w:r w:rsidRPr="00214C38">
        <w:t>The Patch will be released by</w:t>
      </w:r>
      <w:r w:rsidR="009549A0">
        <w:t xml:space="preserve"> the</w:t>
      </w:r>
      <w:r w:rsidRPr="00214C38">
        <w:t xml:space="preserve"> </w:t>
      </w:r>
      <w:r w:rsidR="009549A0" w:rsidRPr="001800FB">
        <w:t xml:space="preserve">Tier 2 VistA Support </w:t>
      </w:r>
      <w:r w:rsidR="008B3B1A" w:rsidRPr="001800FB">
        <w:t>Application Coordinators (AC</w:t>
      </w:r>
      <w:r w:rsidR="009549A0" w:rsidRPr="001800FB">
        <w:t>s</w:t>
      </w:r>
      <w:r w:rsidR="008B3B1A">
        <w:t>)</w:t>
      </w:r>
      <w:r w:rsidR="009549A0">
        <w:t xml:space="preserve">, </w:t>
      </w:r>
      <w:r w:rsidRPr="00214C38">
        <w:t xml:space="preserve">and the Patch Development Team will upload all relevant patch documentation to the </w:t>
      </w:r>
      <w:hyperlink r:id="rId27" w:history="1">
        <w:r w:rsidRPr="00374DEF">
          <w:rPr>
            <w:rStyle w:val="Hyperlink"/>
          </w:rPr>
          <w:t>VA Software Documentation Library</w:t>
        </w:r>
      </w:hyperlink>
      <w:r w:rsidRPr="00214C38">
        <w:t xml:space="preserve"> (VDL).</w:t>
      </w:r>
    </w:p>
    <w:p w14:paraId="1C244754" w14:textId="730D1592" w:rsidR="00990761" w:rsidRPr="00214C38" w:rsidRDefault="00990761" w:rsidP="00214C38">
      <w:pPr>
        <w:pStyle w:val="DSSECSBodyText"/>
      </w:pPr>
      <w:r w:rsidRPr="00214C38">
        <w:t xml:space="preserve">The Patch Development Team will provide support to </w:t>
      </w:r>
      <w:r w:rsidR="009549A0" w:rsidRPr="001800FB">
        <w:t>Tier 2 VistA Support ACs</w:t>
      </w:r>
      <w:r w:rsidRPr="001800FB">
        <w:t>.</w:t>
      </w:r>
    </w:p>
    <w:p w14:paraId="1C244755" w14:textId="3D04EF2C" w:rsidR="00396239" w:rsidRPr="00214C38" w:rsidRDefault="00990761" w:rsidP="00214C38">
      <w:pPr>
        <w:pStyle w:val="DSSECSBodyText"/>
      </w:pPr>
      <w:r w:rsidRPr="00214C38">
        <w:t>The software product shall conform to the existing VistA conventions. The reports, options</w:t>
      </w:r>
      <w:r w:rsidR="005E2E55" w:rsidRPr="00214C38">
        <w:t>,</w:t>
      </w:r>
      <w:r w:rsidRPr="00214C38">
        <w:t xml:space="preserve"> and screen formats shall conform to the conventions using a </w:t>
      </w:r>
      <w:r w:rsidR="006A2829" w:rsidRPr="00214C38">
        <w:t>Graphical User Interface (</w:t>
      </w:r>
      <w:r w:rsidR="001D5042" w:rsidRPr="00214C38">
        <w:t>GUI</w:t>
      </w:r>
      <w:r w:rsidR="006A2829" w:rsidRPr="00214C38">
        <w:t>)</w:t>
      </w:r>
      <w:r w:rsidRPr="00214C38">
        <w:t>. Pilot (Pre-Alpha, Alpha</w:t>
      </w:r>
      <w:r w:rsidR="005E2E55" w:rsidRPr="00214C38">
        <w:t>,</w:t>
      </w:r>
      <w:r w:rsidRPr="00214C38">
        <w:t xml:space="preserve"> and Beta) sites will test options processing for usability. This will ensure that all new functionality meets the needs of the Veterans Health Administration (VHA) user.</w:t>
      </w:r>
    </w:p>
    <w:p w14:paraId="1C244756" w14:textId="77777777" w:rsidR="00990761" w:rsidRPr="00967CEC" w:rsidRDefault="00990761" w:rsidP="00581454">
      <w:pPr>
        <w:pStyle w:val="Heading3"/>
      </w:pPr>
      <w:r w:rsidRPr="00990761">
        <w:tab/>
      </w:r>
      <w:bookmarkStart w:id="61" w:name="_Toc109716669"/>
      <w:r w:rsidRPr="00990761">
        <w:t>Deployment Topology (Targeted Architecture)</w:t>
      </w:r>
      <w:bookmarkEnd w:id="61"/>
    </w:p>
    <w:p w14:paraId="1C244757" w14:textId="44745766" w:rsidR="00990761" w:rsidRPr="00C23D5E" w:rsidRDefault="00CB27D5" w:rsidP="00990761">
      <w:pPr>
        <w:pStyle w:val="DSSECSBodyText"/>
      </w:pPr>
      <w:r>
        <w:t xml:space="preserve">Patch </w:t>
      </w:r>
      <w:r w:rsidR="0071205E">
        <w:t>EC*2.0*</w:t>
      </w:r>
      <w:r w:rsidR="00B2561A">
        <w:t>165</w:t>
      </w:r>
      <w:r w:rsidR="00990761" w:rsidRPr="00990761">
        <w:t xml:space="preserve">, a patch to the EC package, is installable on a fully patched </w:t>
      </w:r>
      <w:r w:rsidR="00F433AB" w:rsidRPr="00711FC8">
        <w:t>Massachusetts General Hospital Utility Multi-Programming System</w:t>
      </w:r>
      <w:r w:rsidR="00F433AB">
        <w:t xml:space="preserve"> (</w:t>
      </w:r>
      <w:r w:rsidR="00990761" w:rsidRPr="00990761">
        <w:t>MUMPS</w:t>
      </w:r>
      <w:r w:rsidR="00F433AB">
        <w:t>)</w:t>
      </w:r>
      <w:r w:rsidR="00990761" w:rsidRPr="00990761">
        <w:t xml:space="preserve"> VistA system and operates on top of the VistA environment provided by the VistA infrastructure packages. The latter provide utilities which communicate with the underlying operating system and hardware, thereby providing ECS independence from variations in hardware and operating system.</w:t>
      </w:r>
    </w:p>
    <w:p w14:paraId="1C244758" w14:textId="77777777" w:rsidR="00990761" w:rsidRPr="00DA3C3C" w:rsidRDefault="00990761" w:rsidP="00990761">
      <w:pPr>
        <w:pStyle w:val="Heading3"/>
      </w:pPr>
      <w:bookmarkStart w:id="62" w:name="_Toc109716670"/>
      <w:r w:rsidRPr="00990761">
        <w:t>Site Information (Locations</w:t>
      </w:r>
      <w:r w:rsidR="00965D92">
        <w:t>,</w:t>
      </w:r>
      <w:r w:rsidRPr="00990761">
        <w:t xml:space="preserve"> Deployment Recipients)</w:t>
      </w:r>
      <w:bookmarkEnd w:id="62"/>
    </w:p>
    <w:p w14:paraId="1C244759" w14:textId="623F4205" w:rsidR="0046550B" w:rsidRDefault="00990761" w:rsidP="00990761">
      <w:pPr>
        <w:pStyle w:val="DSSECSBodyText"/>
      </w:pPr>
      <w:r w:rsidRPr="00990761">
        <w:t xml:space="preserve">ECS </w:t>
      </w:r>
      <w:r w:rsidR="00B2561A">
        <w:t>FY24</w:t>
      </w:r>
      <w:r w:rsidRPr="00990761">
        <w:t xml:space="preserve"> Patch </w:t>
      </w:r>
      <w:r w:rsidR="0071205E">
        <w:t>EC*2.0*</w:t>
      </w:r>
      <w:r w:rsidR="00B2561A">
        <w:t>165</w:t>
      </w:r>
      <w:r w:rsidRPr="00990761">
        <w:t xml:space="preserve"> will be deployed </w:t>
      </w:r>
      <w:r w:rsidR="00D863B4">
        <w:t>E</w:t>
      </w:r>
      <w:r w:rsidR="00C24B74">
        <w:t>nterprise-wide.</w:t>
      </w:r>
    </w:p>
    <w:p w14:paraId="1C24475A" w14:textId="77777777" w:rsidR="00AA4721" w:rsidRDefault="00AA4721" w:rsidP="00AA4721">
      <w:pPr>
        <w:pStyle w:val="Heading3"/>
      </w:pPr>
      <w:bookmarkStart w:id="63" w:name="_Toc479098242"/>
      <w:bookmarkStart w:id="64" w:name="_Toc479098154"/>
      <w:bookmarkStart w:id="65" w:name="_Toc479098155"/>
      <w:bookmarkEnd w:id="63"/>
      <w:bookmarkEnd w:id="64"/>
      <w:bookmarkEnd w:id="65"/>
      <w:r w:rsidRPr="00AA4721">
        <w:tab/>
      </w:r>
      <w:bookmarkStart w:id="66" w:name="_Toc109716671"/>
      <w:r w:rsidRPr="00AA4721">
        <w:t>Site Preparation</w:t>
      </w:r>
      <w:bookmarkEnd w:id="66"/>
    </w:p>
    <w:p w14:paraId="1C24475B" w14:textId="08F2288D" w:rsidR="00AA4721" w:rsidRPr="00E07FC2" w:rsidRDefault="00AA4721" w:rsidP="00AA4721">
      <w:pPr>
        <w:pStyle w:val="DSSECSBodyText"/>
      </w:pPr>
      <w:r>
        <w:t xml:space="preserve">No additional site preparation activities are required. ECS </w:t>
      </w:r>
      <w:r w:rsidR="00B2561A">
        <w:t>FY24</w:t>
      </w:r>
      <w:r>
        <w:t xml:space="preserve"> will run under current site configuration.</w:t>
      </w:r>
    </w:p>
    <w:p w14:paraId="343DCE57" w14:textId="77777777" w:rsidR="00E57FFE" w:rsidRDefault="00E57FFE">
      <w:pPr>
        <w:spacing w:before="0" w:after="0"/>
        <w:rPr>
          <w:rFonts w:eastAsiaTheme="majorEastAsia" w:cstheme="majorBidi"/>
          <w:b/>
          <w:bCs/>
          <w:sz w:val="32"/>
          <w:szCs w:val="26"/>
        </w:rPr>
      </w:pPr>
      <w:r>
        <w:br w:type="page"/>
      </w:r>
    </w:p>
    <w:p w14:paraId="1C24475C" w14:textId="01585191" w:rsidR="00396239" w:rsidRPr="00DA3C3C" w:rsidRDefault="00AA4721" w:rsidP="00396239">
      <w:pPr>
        <w:pStyle w:val="Heading2"/>
      </w:pPr>
      <w:bookmarkStart w:id="67" w:name="_Toc109716672"/>
      <w:r>
        <w:lastRenderedPageBreak/>
        <w:t>Resources</w:t>
      </w:r>
      <w:bookmarkEnd w:id="67"/>
    </w:p>
    <w:p w14:paraId="1C24475D" w14:textId="2398796C" w:rsidR="00363C41" w:rsidRDefault="00AA4721" w:rsidP="00DD3520">
      <w:pPr>
        <w:pStyle w:val="DSSECSBodyText"/>
      </w:pPr>
      <w:r w:rsidRPr="00AA4721">
        <w:t xml:space="preserve">This section describes the relevant hardware, software, facilities, and documentation for ECS </w:t>
      </w:r>
      <w:r w:rsidR="00B2561A">
        <w:t>FY24</w:t>
      </w:r>
      <w:r w:rsidRPr="00AA4721">
        <w:t xml:space="preserve"> Patch </w:t>
      </w:r>
      <w:r w:rsidR="0071205E">
        <w:t>EC*2.0*</w:t>
      </w:r>
      <w:r w:rsidR="00B2561A">
        <w:t>165</w:t>
      </w:r>
      <w:r w:rsidRPr="00AA4721">
        <w:t xml:space="preserve"> deployment.</w:t>
      </w:r>
    </w:p>
    <w:p w14:paraId="1C24475E" w14:textId="77777777" w:rsidR="00AA4721" w:rsidRDefault="00AA4721" w:rsidP="0014730A">
      <w:pPr>
        <w:pStyle w:val="Heading3"/>
      </w:pPr>
      <w:r>
        <w:tab/>
      </w:r>
      <w:bookmarkStart w:id="68" w:name="_Toc109716673"/>
      <w:r>
        <w:t>Hardware</w:t>
      </w:r>
      <w:bookmarkEnd w:id="68"/>
    </w:p>
    <w:p w14:paraId="1C24475F" w14:textId="77777777" w:rsidR="00AA4721" w:rsidRDefault="00AA4721" w:rsidP="00AA4721">
      <w:pPr>
        <w:pStyle w:val="DSSECSBodyText"/>
      </w:pPr>
      <w:r>
        <w:t>No new hardware or other resources are required.</w:t>
      </w:r>
    </w:p>
    <w:p w14:paraId="1C244760" w14:textId="77777777" w:rsidR="00AA4721" w:rsidRDefault="00AA4721" w:rsidP="00AA4721">
      <w:pPr>
        <w:pStyle w:val="Heading3"/>
      </w:pPr>
      <w:r>
        <w:tab/>
      </w:r>
      <w:bookmarkStart w:id="69" w:name="_Toc109716674"/>
      <w:r>
        <w:t>Software</w:t>
      </w:r>
      <w:bookmarkEnd w:id="69"/>
    </w:p>
    <w:p w14:paraId="124A5686" w14:textId="69AAC81A" w:rsidR="00D741FA" w:rsidRDefault="00AA4721" w:rsidP="00CB669E">
      <w:pPr>
        <w:pStyle w:val="DSSECSBodyText"/>
      </w:pPr>
      <w:r>
        <w:t xml:space="preserve">Table </w:t>
      </w:r>
      <w:r w:rsidR="001A6F6C">
        <w:t>2</w:t>
      </w:r>
      <w:r>
        <w:t xml:space="preserve"> describes the minimum version for VistA infrastructure software applications for installation and normal operation.</w:t>
      </w:r>
      <w:r w:rsidR="007859EE">
        <w:t xml:space="preserve"> </w:t>
      </w:r>
      <w:r w:rsidR="007859EE" w:rsidRPr="00452821">
        <w:t>The following package versions (or higher) must be installed prior to loading this patch of EC:</w:t>
      </w:r>
      <w:bookmarkStart w:id="70" w:name="_Hlk34046907"/>
    </w:p>
    <w:p w14:paraId="494E4196" w14:textId="290D7588" w:rsidR="00CB669E" w:rsidRDefault="00CB669E" w:rsidP="00CB669E">
      <w:pPr>
        <w:pStyle w:val="Caption"/>
      </w:pPr>
      <w:bookmarkStart w:id="71" w:name="_Toc131499860"/>
      <w:r>
        <w:t xml:space="preserve">Table </w:t>
      </w:r>
      <w:fldSimple w:instr=" SEQ Table \* ARABIC ">
        <w:r w:rsidR="00756709">
          <w:rPr>
            <w:noProof/>
          </w:rPr>
          <w:t>2</w:t>
        </w:r>
      </w:fldSimple>
      <w:r w:rsidRPr="00CB669E">
        <w:t xml:space="preserve"> </w:t>
      </w:r>
      <w:r>
        <w:t xml:space="preserve"> </w:t>
      </w:r>
      <w:r w:rsidRPr="00CB669E">
        <w:t>Software Specifications</w:t>
      </w:r>
      <w:bookmarkEnd w:id="71"/>
    </w:p>
    <w:tbl>
      <w:tblPr>
        <w:tblStyle w:val="TableGrid"/>
        <w:tblW w:w="5000" w:type="pct"/>
        <w:tblCellMar>
          <w:top w:w="14" w:type="dxa"/>
          <w:left w:w="115" w:type="dxa"/>
          <w:bottom w:w="14" w:type="dxa"/>
          <w:right w:w="115" w:type="dxa"/>
        </w:tblCellMar>
        <w:tblLook w:val="04A0" w:firstRow="1" w:lastRow="0" w:firstColumn="1" w:lastColumn="0" w:noHBand="0" w:noVBand="1"/>
        <w:tblDescription w:val="External package minimum versions required."/>
      </w:tblPr>
      <w:tblGrid>
        <w:gridCol w:w="2149"/>
        <w:gridCol w:w="1423"/>
        <w:gridCol w:w="1038"/>
        <w:gridCol w:w="1672"/>
        <w:gridCol w:w="1624"/>
        <w:gridCol w:w="1444"/>
      </w:tblGrid>
      <w:tr w:rsidR="005A35A4" w14:paraId="1C244769" w14:textId="77777777" w:rsidTr="00895F2B">
        <w:trPr>
          <w:cantSplit/>
          <w:trHeight w:val="438"/>
          <w:tblHeader/>
        </w:trPr>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44763" w14:textId="77777777" w:rsidR="005A35A4" w:rsidRPr="00214C38" w:rsidRDefault="005A35A4" w:rsidP="00895F2B">
            <w:pPr>
              <w:pStyle w:val="TableHeading"/>
            </w:pPr>
            <w:bookmarkStart w:id="72" w:name="_Hlk34046872"/>
            <w:bookmarkEnd w:id="70"/>
            <w:r w:rsidRPr="00214C38">
              <w:t>Required Software</w:t>
            </w:r>
          </w:p>
        </w:tc>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44764" w14:textId="77777777" w:rsidR="005A35A4" w:rsidRPr="00214C38" w:rsidRDefault="005A35A4" w:rsidP="00895F2B">
            <w:pPr>
              <w:pStyle w:val="TableHeading"/>
            </w:pPr>
            <w:r w:rsidRPr="00214C38">
              <w:t>Make</w:t>
            </w: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44765" w14:textId="77777777" w:rsidR="005A35A4" w:rsidRPr="00214C38" w:rsidRDefault="005A35A4" w:rsidP="00895F2B">
            <w:pPr>
              <w:pStyle w:val="TableHeading"/>
            </w:pPr>
            <w:r w:rsidRPr="00214C38">
              <w:t>Version</w:t>
            </w: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44766" w14:textId="77777777" w:rsidR="005A35A4" w:rsidRPr="00214C38" w:rsidRDefault="005A35A4" w:rsidP="00895F2B">
            <w:pPr>
              <w:pStyle w:val="TableHeading"/>
            </w:pPr>
            <w:r w:rsidRPr="00214C38">
              <w:t>Configuration</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44767" w14:textId="77777777" w:rsidR="005A35A4" w:rsidRPr="00214C38" w:rsidRDefault="005A35A4" w:rsidP="00895F2B">
            <w:pPr>
              <w:pStyle w:val="TableHeading"/>
            </w:pPr>
            <w:r w:rsidRPr="00214C38">
              <w:t>Manufacturer</w:t>
            </w:r>
          </w:p>
        </w:tc>
        <w:tc>
          <w:tcPr>
            <w:tcW w:w="7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244768" w14:textId="77777777" w:rsidR="005A35A4" w:rsidRPr="00214C38" w:rsidRDefault="005A35A4" w:rsidP="00895F2B">
            <w:pPr>
              <w:pStyle w:val="TableHeading"/>
            </w:pPr>
            <w:r w:rsidRPr="00214C38">
              <w:t>Other</w:t>
            </w:r>
          </w:p>
        </w:tc>
      </w:tr>
      <w:tr w:rsidR="005A35A4" w14:paraId="1C244770" w14:textId="77777777" w:rsidTr="00D83B6A">
        <w:trPr>
          <w:cantSplit/>
          <w:trHeight w:val="58"/>
        </w:trPr>
        <w:tc>
          <w:tcPr>
            <w:tcW w:w="1149" w:type="pct"/>
            <w:tcBorders>
              <w:top w:val="single" w:sz="4" w:space="0" w:color="auto"/>
              <w:left w:val="single" w:sz="4" w:space="0" w:color="auto"/>
              <w:bottom w:val="single" w:sz="4" w:space="0" w:color="auto"/>
              <w:right w:val="single" w:sz="4" w:space="0" w:color="auto"/>
            </w:tcBorders>
            <w:hideMark/>
          </w:tcPr>
          <w:p w14:paraId="1C24476A" w14:textId="77777777" w:rsidR="005A35A4" w:rsidRPr="00214C38" w:rsidRDefault="005A35A4" w:rsidP="00214C38">
            <w:pPr>
              <w:pStyle w:val="TableText"/>
            </w:pPr>
            <w:r w:rsidRPr="00214C38">
              <w:t>Current Procedural Terminology (CPT) / Healthcare Common Procedure Coding System (HCPCS) Codes</w:t>
            </w:r>
          </w:p>
        </w:tc>
        <w:tc>
          <w:tcPr>
            <w:tcW w:w="761" w:type="pct"/>
            <w:tcBorders>
              <w:top w:val="single" w:sz="4" w:space="0" w:color="auto"/>
              <w:left w:val="single" w:sz="4" w:space="0" w:color="auto"/>
              <w:bottom w:val="single" w:sz="4" w:space="0" w:color="auto"/>
              <w:right w:val="single" w:sz="4" w:space="0" w:color="auto"/>
            </w:tcBorders>
          </w:tcPr>
          <w:p w14:paraId="1C24476B"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6C" w14:textId="77777777" w:rsidR="005A35A4" w:rsidRPr="00214C38" w:rsidRDefault="005A35A4" w:rsidP="00214C38">
            <w:pPr>
              <w:pStyle w:val="TableText"/>
            </w:pPr>
            <w:r w:rsidRPr="00214C38">
              <w:t>6.0</w:t>
            </w:r>
          </w:p>
        </w:tc>
        <w:tc>
          <w:tcPr>
            <w:tcW w:w="894" w:type="pct"/>
            <w:tcBorders>
              <w:top w:val="single" w:sz="4" w:space="0" w:color="auto"/>
              <w:left w:val="single" w:sz="4" w:space="0" w:color="auto"/>
              <w:bottom w:val="single" w:sz="4" w:space="0" w:color="auto"/>
              <w:right w:val="single" w:sz="4" w:space="0" w:color="auto"/>
            </w:tcBorders>
          </w:tcPr>
          <w:p w14:paraId="1C24476D"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6E"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6F" w14:textId="77777777" w:rsidR="005A35A4" w:rsidRPr="00214C38" w:rsidRDefault="005A35A4" w:rsidP="00214C38">
            <w:pPr>
              <w:pStyle w:val="TableText"/>
            </w:pPr>
            <w:r w:rsidRPr="00214C38">
              <w:rPr>
                <w:rFonts w:eastAsia="Batang"/>
              </w:rPr>
              <w:t>*</w:t>
            </w:r>
          </w:p>
        </w:tc>
      </w:tr>
      <w:tr w:rsidR="005A35A4" w14:paraId="1C244777" w14:textId="77777777" w:rsidTr="00D83B6A">
        <w:trPr>
          <w:cantSplit/>
          <w:trHeight w:val="58"/>
        </w:trPr>
        <w:tc>
          <w:tcPr>
            <w:tcW w:w="1149" w:type="pct"/>
            <w:tcBorders>
              <w:top w:val="single" w:sz="4" w:space="0" w:color="auto"/>
              <w:left w:val="single" w:sz="4" w:space="0" w:color="auto"/>
              <w:bottom w:val="single" w:sz="4" w:space="0" w:color="auto"/>
              <w:right w:val="single" w:sz="4" w:space="0" w:color="auto"/>
            </w:tcBorders>
            <w:hideMark/>
          </w:tcPr>
          <w:p w14:paraId="1C244771" w14:textId="77777777" w:rsidR="005A35A4" w:rsidRPr="00214C38" w:rsidRDefault="0077392E" w:rsidP="00214C38">
            <w:pPr>
              <w:pStyle w:val="TableText"/>
            </w:pPr>
            <w:r w:rsidRPr="00214C38">
              <w:rPr>
                <w:rFonts w:eastAsia="Batang"/>
              </w:rPr>
              <w:t>Diagnosis Related Group</w:t>
            </w:r>
            <w:r w:rsidRPr="00214C38">
              <w:t xml:space="preserve"> (</w:t>
            </w:r>
            <w:r w:rsidR="005A35A4" w:rsidRPr="00214C38">
              <w:t>DRG</w:t>
            </w:r>
            <w:r w:rsidRPr="00214C38">
              <w:t>)</w:t>
            </w:r>
            <w:r w:rsidR="005A35A4" w:rsidRPr="00214C38">
              <w:t xml:space="preserve"> Grouper</w:t>
            </w:r>
          </w:p>
        </w:tc>
        <w:tc>
          <w:tcPr>
            <w:tcW w:w="761" w:type="pct"/>
            <w:tcBorders>
              <w:top w:val="single" w:sz="4" w:space="0" w:color="auto"/>
              <w:left w:val="single" w:sz="4" w:space="0" w:color="auto"/>
              <w:bottom w:val="single" w:sz="4" w:space="0" w:color="auto"/>
              <w:right w:val="single" w:sz="4" w:space="0" w:color="auto"/>
            </w:tcBorders>
          </w:tcPr>
          <w:p w14:paraId="1C244772"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73" w14:textId="77777777" w:rsidR="005A35A4" w:rsidRPr="00214C38" w:rsidRDefault="005A35A4" w:rsidP="00214C38">
            <w:pPr>
              <w:pStyle w:val="TableText"/>
            </w:pPr>
            <w:r w:rsidRPr="00214C38">
              <w:t>18</w:t>
            </w:r>
          </w:p>
        </w:tc>
        <w:tc>
          <w:tcPr>
            <w:tcW w:w="894" w:type="pct"/>
            <w:tcBorders>
              <w:top w:val="single" w:sz="4" w:space="0" w:color="auto"/>
              <w:left w:val="single" w:sz="4" w:space="0" w:color="auto"/>
              <w:bottom w:val="single" w:sz="4" w:space="0" w:color="auto"/>
              <w:right w:val="single" w:sz="4" w:space="0" w:color="auto"/>
            </w:tcBorders>
          </w:tcPr>
          <w:p w14:paraId="1C244774"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75"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76" w14:textId="77777777" w:rsidR="005A35A4" w:rsidRPr="00214C38" w:rsidRDefault="005A35A4" w:rsidP="00214C38">
            <w:pPr>
              <w:pStyle w:val="TableText"/>
            </w:pPr>
            <w:r w:rsidRPr="00214C38">
              <w:rPr>
                <w:rFonts w:eastAsia="Batang"/>
              </w:rPr>
              <w:t>*</w:t>
            </w:r>
          </w:p>
        </w:tc>
      </w:tr>
      <w:tr w:rsidR="005A35A4" w14:paraId="1C24477E" w14:textId="77777777" w:rsidTr="00D83B6A">
        <w:trPr>
          <w:cantSplit/>
          <w:trHeight w:val="58"/>
        </w:trPr>
        <w:tc>
          <w:tcPr>
            <w:tcW w:w="1149" w:type="pct"/>
            <w:tcBorders>
              <w:top w:val="single" w:sz="4" w:space="0" w:color="auto"/>
              <w:left w:val="single" w:sz="4" w:space="0" w:color="auto"/>
              <w:bottom w:val="single" w:sz="4" w:space="0" w:color="auto"/>
              <w:right w:val="single" w:sz="4" w:space="0" w:color="auto"/>
            </w:tcBorders>
            <w:hideMark/>
          </w:tcPr>
          <w:p w14:paraId="1C244778" w14:textId="77777777" w:rsidR="005A35A4" w:rsidRPr="00214C38" w:rsidRDefault="005A35A4" w:rsidP="00214C38">
            <w:pPr>
              <w:pStyle w:val="TableText"/>
              <w:rPr>
                <w:rFonts w:eastAsia="Batang"/>
              </w:rPr>
            </w:pPr>
            <w:r w:rsidRPr="00214C38">
              <w:t>Kernel</w:t>
            </w:r>
          </w:p>
        </w:tc>
        <w:tc>
          <w:tcPr>
            <w:tcW w:w="761" w:type="pct"/>
            <w:tcBorders>
              <w:top w:val="single" w:sz="4" w:space="0" w:color="auto"/>
              <w:left w:val="single" w:sz="4" w:space="0" w:color="auto"/>
              <w:bottom w:val="single" w:sz="4" w:space="0" w:color="auto"/>
              <w:right w:val="single" w:sz="4" w:space="0" w:color="auto"/>
            </w:tcBorders>
          </w:tcPr>
          <w:p w14:paraId="1C244779"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7A" w14:textId="77777777" w:rsidR="005A35A4" w:rsidRPr="00214C38" w:rsidRDefault="005A35A4" w:rsidP="00214C38">
            <w:pPr>
              <w:pStyle w:val="TableText"/>
            </w:pPr>
            <w:r w:rsidRPr="00214C38">
              <w:t>8.0</w:t>
            </w:r>
          </w:p>
        </w:tc>
        <w:tc>
          <w:tcPr>
            <w:tcW w:w="894" w:type="pct"/>
            <w:tcBorders>
              <w:top w:val="single" w:sz="4" w:space="0" w:color="auto"/>
              <w:left w:val="single" w:sz="4" w:space="0" w:color="auto"/>
              <w:bottom w:val="single" w:sz="4" w:space="0" w:color="auto"/>
              <w:right w:val="single" w:sz="4" w:space="0" w:color="auto"/>
            </w:tcBorders>
          </w:tcPr>
          <w:p w14:paraId="1C24477B"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7C"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7D" w14:textId="77777777" w:rsidR="005A35A4" w:rsidRPr="00214C38" w:rsidRDefault="005A35A4" w:rsidP="00214C38">
            <w:pPr>
              <w:pStyle w:val="TableText"/>
            </w:pPr>
            <w:r w:rsidRPr="00214C38">
              <w:rPr>
                <w:rFonts w:eastAsia="Batang"/>
              </w:rPr>
              <w:t>*</w:t>
            </w:r>
          </w:p>
        </w:tc>
      </w:tr>
      <w:tr w:rsidR="005A35A4" w14:paraId="1C244785" w14:textId="77777777" w:rsidTr="00D83B6A">
        <w:trPr>
          <w:cantSplit/>
          <w:trHeight w:val="116"/>
        </w:trPr>
        <w:tc>
          <w:tcPr>
            <w:tcW w:w="1149" w:type="pct"/>
            <w:tcBorders>
              <w:top w:val="single" w:sz="4" w:space="0" w:color="auto"/>
              <w:left w:val="single" w:sz="4" w:space="0" w:color="auto"/>
              <w:bottom w:val="single" w:sz="4" w:space="0" w:color="auto"/>
              <w:right w:val="single" w:sz="4" w:space="0" w:color="auto"/>
            </w:tcBorders>
            <w:hideMark/>
          </w:tcPr>
          <w:p w14:paraId="1C24477F" w14:textId="77777777" w:rsidR="005A35A4" w:rsidRPr="00214C38" w:rsidRDefault="005A35A4" w:rsidP="00214C38">
            <w:pPr>
              <w:pStyle w:val="TableText"/>
              <w:rPr>
                <w:rFonts w:eastAsia="Batang"/>
              </w:rPr>
            </w:pPr>
            <w:r w:rsidRPr="00214C38">
              <w:t>MailMan</w:t>
            </w:r>
          </w:p>
        </w:tc>
        <w:tc>
          <w:tcPr>
            <w:tcW w:w="761" w:type="pct"/>
            <w:tcBorders>
              <w:top w:val="single" w:sz="4" w:space="0" w:color="auto"/>
              <w:left w:val="single" w:sz="4" w:space="0" w:color="auto"/>
              <w:bottom w:val="single" w:sz="4" w:space="0" w:color="auto"/>
              <w:right w:val="single" w:sz="4" w:space="0" w:color="auto"/>
            </w:tcBorders>
          </w:tcPr>
          <w:p w14:paraId="1C244780"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81" w14:textId="77777777" w:rsidR="005A35A4" w:rsidRPr="00214C38" w:rsidRDefault="005A35A4" w:rsidP="00214C38">
            <w:pPr>
              <w:pStyle w:val="TableText"/>
            </w:pPr>
            <w:r w:rsidRPr="00214C38">
              <w:t>8.0</w:t>
            </w:r>
          </w:p>
        </w:tc>
        <w:tc>
          <w:tcPr>
            <w:tcW w:w="894" w:type="pct"/>
            <w:tcBorders>
              <w:top w:val="single" w:sz="4" w:space="0" w:color="auto"/>
              <w:left w:val="single" w:sz="4" w:space="0" w:color="auto"/>
              <w:bottom w:val="single" w:sz="4" w:space="0" w:color="auto"/>
              <w:right w:val="single" w:sz="4" w:space="0" w:color="auto"/>
            </w:tcBorders>
          </w:tcPr>
          <w:p w14:paraId="1C244782"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83"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84" w14:textId="77777777" w:rsidR="005A35A4" w:rsidRPr="00214C38" w:rsidRDefault="005A35A4" w:rsidP="00214C38">
            <w:pPr>
              <w:pStyle w:val="TableText"/>
              <w:rPr>
                <w:rFonts w:eastAsia="Batang"/>
              </w:rPr>
            </w:pPr>
            <w:r w:rsidRPr="00214C38">
              <w:rPr>
                <w:rFonts w:eastAsia="Batang"/>
              </w:rPr>
              <w:t>*</w:t>
            </w:r>
          </w:p>
        </w:tc>
      </w:tr>
      <w:tr w:rsidR="005A35A4" w14:paraId="1C24478C" w14:textId="77777777" w:rsidTr="00D83B6A">
        <w:trPr>
          <w:cantSplit/>
          <w:trHeight w:val="62"/>
        </w:trPr>
        <w:tc>
          <w:tcPr>
            <w:tcW w:w="1149" w:type="pct"/>
            <w:tcBorders>
              <w:top w:val="single" w:sz="4" w:space="0" w:color="auto"/>
              <w:left w:val="single" w:sz="4" w:space="0" w:color="auto"/>
              <w:bottom w:val="single" w:sz="4" w:space="0" w:color="auto"/>
              <w:right w:val="single" w:sz="4" w:space="0" w:color="auto"/>
            </w:tcBorders>
            <w:hideMark/>
          </w:tcPr>
          <w:p w14:paraId="1C244786" w14:textId="77777777" w:rsidR="005A35A4" w:rsidRPr="00214C38" w:rsidRDefault="005A35A4" w:rsidP="00214C38">
            <w:pPr>
              <w:pStyle w:val="TableText"/>
            </w:pPr>
            <w:r w:rsidRPr="00214C38">
              <w:t>Patient Care Encounter (PCE)</w:t>
            </w:r>
          </w:p>
        </w:tc>
        <w:tc>
          <w:tcPr>
            <w:tcW w:w="761" w:type="pct"/>
            <w:tcBorders>
              <w:top w:val="single" w:sz="4" w:space="0" w:color="auto"/>
              <w:left w:val="single" w:sz="4" w:space="0" w:color="auto"/>
              <w:bottom w:val="single" w:sz="4" w:space="0" w:color="auto"/>
              <w:right w:val="single" w:sz="4" w:space="0" w:color="auto"/>
            </w:tcBorders>
          </w:tcPr>
          <w:p w14:paraId="1C244787"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88" w14:textId="77777777" w:rsidR="005A35A4" w:rsidRPr="00214C38" w:rsidRDefault="005A35A4" w:rsidP="00214C38">
            <w:pPr>
              <w:pStyle w:val="TableText"/>
            </w:pPr>
            <w:r w:rsidRPr="00214C38">
              <w:t>1.0</w:t>
            </w:r>
          </w:p>
        </w:tc>
        <w:tc>
          <w:tcPr>
            <w:tcW w:w="894" w:type="pct"/>
            <w:tcBorders>
              <w:top w:val="single" w:sz="4" w:space="0" w:color="auto"/>
              <w:left w:val="single" w:sz="4" w:space="0" w:color="auto"/>
              <w:bottom w:val="single" w:sz="4" w:space="0" w:color="auto"/>
              <w:right w:val="single" w:sz="4" w:space="0" w:color="auto"/>
            </w:tcBorders>
          </w:tcPr>
          <w:p w14:paraId="1C244789"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8A"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8B" w14:textId="77777777" w:rsidR="005A35A4" w:rsidRPr="00214C38" w:rsidRDefault="005A35A4" w:rsidP="00214C38">
            <w:pPr>
              <w:pStyle w:val="TableText"/>
            </w:pPr>
            <w:r w:rsidRPr="00214C38">
              <w:rPr>
                <w:rFonts w:eastAsia="Batang"/>
              </w:rPr>
              <w:t>*</w:t>
            </w:r>
          </w:p>
        </w:tc>
      </w:tr>
      <w:tr w:rsidR="005A35A4" w14:paraId="1C244793" w14:textId="77777777" w:rsidTr="00D83B6A">
        <w:trPr>
          <w:cantSplit/>
          <w:trHeight w:val="62"/>
        </w:trPr>
        <w:tc>
          <w:tcPr>
            <w:tcW w:w="1149" w:type="pct"/>
            <w:tcBorders>
              <w:top w:val="single" w:sz="4" w:space="0" w:color="auto"/>
              <w:left w:val="single" w:sz="4" w:space="0" w:color="auto"/>
              <w:bottom w:val="single" w:sz="4" w:space="0" w:color="auto"/>
              <w:right w:val="single" w:sz="4" w:space="0" w:color="auto"/>
            </w:tcBorders>
            <w:hideMark/>
          </w:tcPr>
          <w:p w14:paraId="1C24478D" w14:textId="77777777" w:rsidR="005A35A4" w:rsidRPr="00214C38" w:rsidRDefault="005A35A4" w:rsidP="00214C38">
            <w:pPr>
              <w:pStyle w:val="TableText"/>
            </w:pPr>
            <w:r w:rsidRPr="00214C38">
              <w:t>Patient Information Management Service (PIMS)</w:t>
            </w:r>
          </w:p>
        </w:tc>
        <w:tc>
          <w:tcPr>
            <w:tcW w:w="761" w:type="pct"/>
            <w:tcBorders>
              <w:top w:val="single" w:sz="4" w:space="0" w:color="auto"/>
              <w:left w:val="single" w:sz="4" w:space="0" w:color="auto"/>
              <w:bottom w:val="single" w:sz="4" w:space="0" w:color="auto"/>
              <w:right w:val="single" w:sz="4" w:space="0" w:color="auto"/>
            </w:tcBorders>
          </w:tcPr>
          <w:p w14:paraId="1C24478E"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8F" w14:textId="77777777" w:rsidR="005A35A4" w:rsidRPr="00214C38" w:rsidRDefault="005A35A4" w:rsidP="00214C38">
            <w:pPr>
              <w:pStyle w:val="TableText"/>
            </w:pPr>
            <w:r w:rsidRPr="00214C38">
              <w:t>5.3</w:t>
            </w:r>
          </w:p>
        </w:tc>
        <w:tc>
          <w:tcPr>
            <w:tcW w:w="894" w:type="pct"/>
            <w:tcBorders>
              <w:top w:val="single" w:sz="4" w:space="0" w:color="auto"/>
              <w:left w:val="single" w:sz="4" w:space="0" w:color="auto"/>
              <w:bottom w:val="single" w:sz="4" w:space="0" w:color="auto"/>
              <w:right w:val="single" w:sz="4" w:space="0" w:color="auto"/>
            </w:tcBorders>
          </w:tcPr>
          <w:p w14:paraId="1C244790"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91"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92" w14:textId="77777777" w:rsidR="005A35A4" w:rsidRPr="00214C38" w:rsidRDefault="005A35A4" w:rsidP="00214C38">
            <w:pPr>
              <w:pStyle w:val="TableText"/>
            </w:pPr>
            <w:r w:rsidRPr="00214C38">
              <w:rPr>
                <w:rFonts w:eastAsia="Batang"/>
              </w:rPr>
              <w:t>*</w:t>
            </w:r>
          </w:p>
        </w:tc>
      </w:tr>
      <w:tr w:rsidR="005A35A4" w14:paraId="1C24479A" w14:textId="77777777" w:rsidTr="00D83B6A">
        <w:trPr>
          <w:cantSplit/>
          <w:trHeight w:val="62"/>
        </w:trPr>
        <w:tc>
          <w:tcPr>
            <w:tcW w:w="1149" w:type="pct"/>
            <w:tcBorders>
              <w:top w:val="single" w:sz="4" w:space="0" w:color="auto"/>
              <w:left w:val="single" w:sz="4" w:space="0" w:color="auto"/>
              <w:bottom w:val="single" w:sz="4" w:space="0" w:color="auto"/>
              <w:right w:val="single" w:sz="4" w:space="0" w:color="auto"/>
            </w:tcBorders>
            <w:hideMark/>
          </w:tcPr>
          <w:p w14:paraId="1C244794" w14:textId="77777777" w:rsidR="005A35A4" w:rsidRPr="00214C38" w:rsidRDefault="005A35A4" w:rsidP="00214C38">
            <w:pPr>
              <w:pStyle w:val="TableText"/>
            </w:pPr>
            <w:r w:rsidRPr="00214C38">
              <w:t>Registration</w:t>
            </w:r>
          </w:p>
        </w:tc>
        <w:tc>
          <w:tcPr>
            <w:tcW w:w="761" w:type="pct"/>
            <w:tcBorders>
              <w:top w:val="single" w:sz="4" w:space="0" w:color="auto"/>
              <w:left w:val="single" w:sz="4" w:space="0" w:color="auto"/>
              <w:bottom w:val="single" w:sz="4" w:space="0" w:color="auto"/>
              <w:right w:val="single" w:sz="4" w:space="0" w:color="auto"/>
            </w:tcBorders>
          </w:tcPr>
          <w:p w14:paraId="1C244795"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96" w14:textId="77777777" w:rsidR="005A35A4" w:rsidRPr="00214C38" w:rsidRDefault="005A35A4" w:rsidP="00214C38">
            <w:pPr>
              <w:pStyle w:val="TableText"/>
            </w:pPr>
            <w:r w:rsidRPr="00214C38">
              <w:t>5.2</w:t>
            </w:r>
          </w:p>
        </w:tc>
        <w:tc>
          <w:tcPr>
            <w:tcW w:w="894" w:type="pct"/>
            <w:tcBorders>
              <w:top w:val="single" w:sz="4" w:space="0" w:color="auto"/>
              <w:left w:val="single" w:sz="4" w:space="0" w:color="auto"/>
              <w:bottom w:val="single" w:sz="4" w:space="0" w:color="auto"/>
              <w:right w:val="single" w:sz="4" w:space="0" w:color="auto"/>
            </w:tcBorders>
          </w:tcPr>
          <w:p w14:paraId="1C244797"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98"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99" w14:textId="77777777" w:rsidR="005A35A4" w:rsidRPr="00214C38" w:rsidRDefault="005A35A4" w:rsidP="00214C38">
            <w:pPr>
              <w:pStyle w:val="TableText"/>
            </w:pPr>
            <w:r w:rsidRPr="00214C38">
              <w:rPr>
                <w:rFonts w:eastAsia="Batang"/>
              </w:rPr>
              <w:t>*</w:t>
            </w:r>
          </w:p>
        </w:tc>
      </w:tr>
      <w:tr w:rsidR="005A35A4" w14:paraId="1C2447A1" w14:textId="77777777" w:rsidTr="00D83B6A">
        <w:trPr>
          <w:cantSplit/>
          <w:trHeight w:val="62"/>
        </w:trPr>
        <w:tc>
          <w:tcPr>
            <w:tcW w:w="1149" w:type="pct"/>
            <w:tcBorders>
              <w:top w:val="single" w:sz="4" w:space="0" w:color="auto"/>
              <w:left w:val="single" w:sz="4" w:space="0" w:color="auto"/>
              <w:bottom w:val="single" w:sz="4" w:space="0" w:color="auto"/>
              <w:right w:val="single" w:sz="4" w:space="0" w:color="auto"/>
            </w:tcBorders>
            <w:hideMark/>
          </w:tcPr>
          <w:p w14:paraId="1C24479B" w14:textId="77777777" w:rsidR="005A35A4" w:rsidRPr="00214C38" w:rsidRDefault="005A35A4" w:rsidP="00214C38">
            <w:pPr>
              <w:pStyle w:val="TableText"/>
              <w:rPr>
                <w:rFonts w:eastAsia="Batang"/>
              </w:rPr>
            </w:pPr>
            <w:r w:rsidRPr="00214C38">
              <w:t>Remote Procedure Call (RPC)</w:t>
            </w:r>
            <w:r w:rsidR="008A59A9" w:rsidRPr="00214C38">
              <w:t xml:space="preserve"> Broker</w:t>
            </w:r>
          </w:p>
        </w:tc>
        <w:tc>
          <w:tcPr>
            <w:tcW w:w="761" w:type="pct"/>
            <w:tcBorders>
              <w:top w:val="single" w:sz="4" w:space="0" w:color="auto"/>
              <w:left w:val="single" w:sz="4" w:space="0" w:color="auto"/>
              <w:bottom w:val="single" w:sz="4" w:space="0" w:color="auto"/>
              <w:right w:val="single" w:sz="4" w:space="0" w:color="auto"/>
            </w:tcBorders>
          </w:tcPr>
          <w:p w14:paraId="1C24479C"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9D" w14:textId="77777777" w:rsidR="005A35A4" w:rsidRPr="00214C38" w:rsidRDefault="005A35A4" w:rsidP="00214C38">
            <w:pPr>
              <w:pStyle w:val="TableText"/>
            </w:pPr>
            <w:r w:rsidRPr="00214C38">
              <w:t>1.1</w:t>
            </w:r>
          </w:p>
        </w:tc>
        <w:tc>
          <w:tcPr>
            <w:tcW w:w="894" w:type="pct"/>
            <w:tcBorders>
              <w:top w:val="single" w:sz="4" w:space="0" w:color="auto"/>
              <w:left w:val="single" w:sz="4" w:space="0" w:color="auto"/>
              <w:bottom w:val="single" w:sz="4" w:space="0" w:color="auto"/>
              <w:right w:val="single" w:sz="4" w:space="0" w:color="auto"/>
            </w:tcBorders>
          </w:tcPr>
          <w:p w14:paraId="1C24479E"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9F"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A0" w14:textId="77777777" w:rsidR="005A35A4" w:rsidRPr="00214C38" w:rsidRDefault="005A35A4" w:rsidP="00214C38">
            <w:pPr>
              <w:pStyle w:val="TableText"/>
              <w:rPr>
                <w:rFonts w:eastAsia="Batang"/>
              </w:rPr>
            </w:pPr>
            <w:r w:rsidRPr="00214C38">
              <w:rPr>
                <w:rFonts w:eastAsia="Batang"/>
              </w:rPr>
              <w:t>*</w:t>
            </w:r>
          </w:p>
        </w:tc>
      </w:tr>
      <w:tr w:rsidR="005A35A4" w14:paraId="1C2447A8" w14:textId="77777777" w:rsidTr="00D83B6A">
        <w:trPr>
          <w:cantSplit/>
          <w:trHeight w:val="197"/>
        </w:trPr>
        <w:tc>
          <w:tcPr>
            <w:tcW w:w="1149" w:type="pct"/>
            <w:tcBorders>
              <w:top w:val="single" w:sz="4" w:space="0" w:color="auto"/>
              <w:left w:val="single" w:sz="4" w:space="0" w:color="auto"/>
              <w:bottom w:val="single" w:sz="4" w:space="0" w:color="auto"/>
              <w:right w:val="single" w:sz="4" w:space="0" w:color="auto"/>
            </w:tcBorders>
            <w:hideMark/>
          </w:tcPr>
          <w:p w14:paraId="1C2447A2" w14:textId="77777777" w:rsidR="005A35A4" w:rsidRPr="00214C38" w:rsidRDefault="005A35A4" w:rsidP="00214C38">
            <w:pPr>
              <w:pStyle w:val="TableText"/>
              <w:rPr>
                <w:rFonts w:eastAsia="Batang"/>
              </w:rPr>
            </w:pPr>
            <w:proofErr w:type="spellStart"/>
            <w:r w:rsidRPr="00214C38">
              <w:t>ToolKit</w:t>
            </w:r>
            <w:proofErr w:type="spellEnd"/>
          </w:p>
        </w:tc>
        <w:tc>
          <w:tcPr>
            <w:tcW w:w="761" w:type="pct"/>
            <w:tcBorders>
              <w:top w:val="single" w:sz="4" w:space="0" w:color="auto"/>
              <w:left w:val="single" w:sz="4" w:space="0" w:color="auto"/>
              <w:bottom w:val="single" w:sz="4" w:space="0" w:color="auto"/>
              <w:right w:val="single" w:sz="4" w:space="0" w:color="auto"/>
            </w:tcBorders>
          </w:tcPr>
          <w:p w14:paraId="1C2447A3"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A4" w14:textId="77777777" w:rsidR="005A35A4" w:rsidRPr="00214C38" w:rsidRDefault="005A35A4" w:rsidP="00214C38">
            <w:pPr>
              <w:pStyle w:val="TableText"/>
            </w:pPr>
            <w:r w:rsidRPr="00214C38">
              <w:t>7.3</w:t>
            </w:r>
          </w:p>
        </w:tc>
        <w:tc>
          <w:tcPr>
            <w:tcW w:w="894" w:type="pct"/>
            <w:tcBorders>
              <w:top w:val="single" w:sz="4" w:space="0" w:color="auto"/>
              <w:left w:val="single" w:sz="4" w:space="0" w:color="auto"/>
              <w:bottom w:val="single" w:sz="4" w:space="0" w:color="auto"/>
              <w:right w:val="single" w:sz="4" w:space="0" w:color="auto"/>
            </w:tcBorders>
          </w:tcPr>
          <w:p w14:paraId="1C2447A5" w14:textId="77777777" w:rsidR="005A35A4" w:rsidRPr="00214C38" w:rsidRDefault="005A35A4" w:rsidP="00214C38">
            <w:pPr>
              <w:pStyle w:val="TableText"/>
            </w:pPr>
            <w:r w:rsidRPr="00214C38">
              <w:rPr>
                <w:rFonts w:eastAsia="Batang"/>
              </w:rPr>
              <w:t>*</w:t>
            </w:r>
          </w:p>
        </w:tc>
        <w:tc>
          <w:tcPr>
            <w:tcW w:w="868" w:type="pct"/>
            <w:tcBorders>
              <w:top w:val="single" w:sz="4" w:space="0" w:color="auto"/>
              <w:left w:val="single" w:sz="4" w:space="0" w:color="auto"/>
              <w:bottom w:val="single" w:sz="4" w:space="0" w:color="auto"/>
              <w:right w:val="single" w:sz="4" w:space="0" w:color="auto"/>
            </w:tcBorders>
          </w:tcPr>
          <w:p w14:paraId="1C2447A6" w14:textId="77777777" w:rsidR="005A35A4" w:rsidRPr="00214C38" w:rsidRDefault="005A35A4" w:rsidP="00214C38">
            <w:pPr>
              <w:pStyle w:val="TableText"/>
            </w:pPr>
            <w:r w:rsidRPr="00214C38">
              <w:rPr>
                <w:rFonts w:eastAsia="Batang"/>
              </w:rPr>
              <w:t>*</w:t>
            </w:r>
          </w:p>
        </w:tc>
        <w:tc>
          <w:tcPr>
            <w:tcW w:w="772" w:type="pct"/>
            <w:tcBorders>
              <w:top w:val="single" w:sz="4" w:space="0" w:color="auto"/>
              <w:left w:val="single" w:sz="4" w:space="0" w:color="auto"/>
              <w:bottom w:val="single" w:sz="4" w:space="0" w:color="auto"/>
              <w:right w:val="single" w:sz="4" w:space="0" w:color="auto"/>
            </w:tcBorders>
          </w:tcPr>
          <w:p w14:paraId="1C2447A7" w14:textId="77777777" w:rsidR="005A35A4" w:rsidRPr="00214C38" w:rsidRDefault="005A35A4" w:rsidP="00214C38">
            <w:pPr>
              <w:pStyle w:val="TableText"/>
              <w:rPr>
                <w:rFonts w:eastAsia="Batang"/>
              </w:rPr>
            </w:pPr>
            <w:r w:rsidRPr="00214C38">
              <w:rPr>
                <w:rFonts w:eastAsia="Batang"/>
              </w:rPr>
              <w:t>*</w:t>
            </w:r>
          </w:p>
        </w:tc>
      </w:tr>
      <w:tr w:rsidR="005A35A4" w14:paraId="1C2447AF" w14:textId="77777777" w:rsidTr="00D83B6A">
        <w:trPr>
          <w:cantSplit/>
        </w:trPr>
        <w:tc>
          <w:tcPr>
            <w:tcW w:w="1149" w:type="pct"/>
            <w:tcBorders>
              <w:top w:val="single" w:sz="4" w:space="0" w:color="auto"/>
              <w:left w:val="single" w:sz="4" w:space="0" w:color="auto"/>
              <w:bottom w:val="single" w:sz="4" w:space="0" w:color="auto"/>
              <w:right w:val="single" w:sz="4" w:space="0" w:color="auto"/>
            </w:tcBorders>
            <w:hideMark/>
          </w:tcPr>
          <w:p w14:paraId="1C2447A9" w14:textId="77777777" w:rsidR="005A35A4" w:rsidRPr="00214C38" w:rsidRDefault="005A35A4" w:rsidP="00214C38">
            <w:pPr>
              <w:pStyle w:val="TableText"/>
              <w:rPr>
                <w:rFonts w:eastAsia="Batang"/>
              </w:rPr>
            </w:pPr>
            <w:r w:rsidRPr="00214C38">
              <w:t>FileMan</w:t>
            </w:r>
          </w:p>
        </w:tc>
        <w:tc>
          <w:tcPr>
            <w:tcW w:w="761" w:type="pct"/>
            <w:tcBorders>
              <w:top w:val="single" w:sz="4" w:space="0" w:color="auto"/>
              <w:left w:val="single" w:sz="4" w:space="0" w:color="auto"/>
              <w:bottom w:val="single" w:sz="4" w:space="0" w:color="auto"/>
              <w:right w:val="single" w:sz="4" w:space="0" w:color="auto"/>
            </w:tcBorders>
          </w:tcPr>
          <w:p w14:paraId="1C2447AA" w14:textId="77777777" w:rsidR="005A35A4" w:rsidRPr="00214C38" w:rsidRDefault="005A35A4" w:rsidP="00214C38">
            <w:pPr>
              <w:pStyle w:val="TableText"/>
              <w:rPr>
                <w:rFonts w:eastAsia="Batang"/>
              </w:rPr>
            </w:pPr>
            <w:r w:rsidRPr="00214C38">
              <w:rPr>
                <w:rFonts w:eastAsia="Batang"/>
              </w:rPr>
              <w:t>*</w:t>
            </w:r>
          </w:p>
        </w:tc>
        <w:tc>
          <w:tcPr>
            <w:tcW w:w="555" w:type="pct"/>
            <w:tcBorders>
              <w:top w:val="single" w:sz="4" w:space="0" w:color="auto"/>
              <w:left w:val="single" w:sz="4" w:space="0" w:color="auto"/>
              <w:bottom w:val="single" w:sz="4" w:space="0" w:color="auto"/>
              <w:right w:val="single" w:sz="4" w:space="0" w:color="auto"/>
            </w:tcBorders>
            <w:vAlign w:val="center"/>
            <w:hideMark/>
          </w:tcPr>
          <w:p w14:paraId="1C2447AB" w14:textId="77777777" w:rsidR="005A35A4" w:rsidRPr="00214C38" w:rsidRDefault="005A35A4" w:rsidP="00214C38">
            <w:pPr>
              <w:pStyle w:val="TableText"/>
            </w:pPr>
            <w:r w:rsidRPr="00214C38">
              <w:t>22.2</w:t>
            </w:r>
          </w:p>
        </w:tc>
        <w:tc>
          <w:tcPr>
            <w:tcW w:w="894" w:type="pct"/>
            <w:tcBorders>
              <w:top w:val="single" w:sz="4" w:space="0" w:color="auto"/>
              <w:left w:val="single" w:sz="4" w:space="0" w:color="auto"/>
              <w:bottom w:val="single" w:sz="4" w:space="0" w:color="auto"/>
              <w:right w:val="single" w:sz="4" w:space="0" w:color="auto"/>
            </w:tcBorders>
            <w:vAlign w:val="center"/>
          </w:tcPr>
          <w:p w14:paraId="1C2447AC" w14:textId="77777777" w:rsidR="005A35A4" w:rsidRPr="00214C38" w:rsidRDefault="005A35A4" w:rsidP="00214C38">
            <w:pPr>
              <w:pStyle w:val="TableText"/>
            </w:pPr>
            <w:r w:rsidRPr="00214C38">
              <w:t>*</w:t>
            </w:r>
          </w:p>
        </w:tc>
        <w:tc>
          <w:tcPr>
            <w:tcW w:w="868" w:type="pct"/>
            <w:tcBorders>
              <w:top w:val="single" w:sz="4" w:space="0" w:color="auto"/>
              <w:left w:val="single" w:sz="4" w:space="0" w:color="auto"/>
              <w:bottom w:val="single" w:sz="4" w:space="0" w:color="auto"/>
              <w:right w:val="single" w:sz="4" w:space="0" w:color="auto"/>
            </w:tcBorders>
            <w:vAlign w:val="center"/>
          </w:tcPr>
          <w:p w14:paraId="1C2447AD" w14:textId="77777777" w:rsidR="005A35A4" w:rsidRPr="00214C38" w:rsidRDefault="005A35A4" w:rsidP="00214C38">
            <w:pPr>
              <w:pStyle w:val="TableText"/>
            </w:pPr>
            <w:r w:rsidRPr="00214C38">
              <w:t>*</w:t>
            </w:r>
          </w:p>
        </w:tc>
        <w:tc>
          <w:tcPr>
            <w:tcW w:w="772" w:type="pct"/>
            <w:tcBorders>
              <w:top w:val="single" w:sz="4" w:space="0" w:color="auto"/>
              <w:left w:val="single" w:sz="4" w:space="0" w:color="auto"/>
              <w:bottom w:val="single" w:sz="4" w:space="0" w:color="auto"/>
              <w:right w:val="single" w:sz="4" w:space="0" w:color="auto"/>
            </w:tcBorders>
            <w:vAlign w:val="center"/>
          </w:tcPr>
          <w:p w14:paraId="1C2447AE" w14:textId="77777777" w:rsidR="005A35A4" w:rsidRPr="00214C38" w:rsidRDefault="005A35A4" w:rsidP="00214C38">
            <w:pPr>
              <w:pStyle w:val="TableText"/>
            </w:pPr>
            <w:r w:rsidRPr="00214C38">
              <w:t>*</w:t>
            </w:r>
          </w:p>
        </w:tc>
      </w:tr>
    </w:tbl>
    <w:bookmarkEnd w:id="72"/>
    <w:p w14:paraId="1C2447B0" w14:textId="77777777" w:rsidR="00B503EE" w:rsidRPr="00214C38" w:rsidRDefault="00B503EE" w:rsidP="0014730A">
      <w:pPr>
        <w:pStyle w:val="DSSECSBodyText"/>
        <w:spacing w:before="60"/>
      </w:pPr>
      <w:r w:rsidRPr="00B503EE">
        <w:t>*</w:t>
      </w:r>
      <w:r w:rsidRPr="00214C38">
        <w:t>Information maintained by the VA.</w:t>
      </w:r>
    </w:p>
    <w:p w14:paraId="2141B9B2" w14:textId="77777777" w:rsidR="00E57FFE" w:rsidRDefault="00E57FFE">
      <w:pPr>
        <w:spacing w:before="0" w:after="0"/>
        <w:rPr>
          <w:rFonts w:eastAsiaTheme="majorEastAsia" w:cstheme="majorBidi"/>
          <w:b/>
          <w:bCs/>
          <w:sz w:val="28"/>
          <w:szCs w:val="24"/>
        </w:rPr>
      </w:pPr>
      <w:r>
        <w:br w:type="page"/>
      </w:r>
    </w:p>
    <w:p w14:paraId="1C2447B1" w14:textId="4221AEF5" w:rsidR="00AA4721" w:rsidRPr="002B2AFF" w:rsidRDefault="00AA4721" w:rsidP="002B2AFF">
      <w:pPr>
        <w:pStyle w:val="Heading3"/>
      </w:pPr>
      <w:bookmarkStart w:id="73" w:name="_Toc109716675"/>
      <w:r w:rsidRPr="002B2AFF">
        <w:lastRenderedPageBreak/>
        <w:t>Communications</w:t>
      </w:r>
      <w:bookmarkEnd w:id="73"/>
    </w:p>
    <w:p w14:paraId="1C2447B2" w14:textId="77777777" w:rsidR="00AA4721" w:rsidRDefault="00AA4721" w:rsidP="00DD3520">
      <w:pPr>
        <w:pStyle w:val="DSSECSBodyText"/>
      </w:pPr>
      <w:r w:rsidRPr="00AA4721">
        <w:t>Communications with test sites continue</w:t>
      </w:r>
      <w:r w:rsidR="00B05AAD">
        <w:t>s</w:t>
      </w:r>
      <w:r w:rsidRPr="00AA4721">
        <w:t xml:space="preserve"> to be through e-mail, Patch Tracking Message in FORUM</w:t>
      </w:r>
      <w:r w:rsidR="003A3D5B">
        <w:t xml:space="preserve"> </w:t>
      </w:r>
      <w:r w:rsidRPr="00AA4721">
        <w:t>and Outlook</w:t>
      </w:r>
      <w:r w:rsidR="00141D29">
        <w:t>,</w:t>
      </w:r>
      <w:r w:rsidRPr="00AA4721">
        <w:t xml:space="preserve"> and one-on-one telephone calls to individuals involved in testing.</w:t>
      </w:r>
    </w:p>
    <w:p w14:paraId="1C2447B3" w14:textId="2E49D3BD" w:rsidR="00AA4721" w:rsidRDefault="00AA4721" w:rsidP="00581454">
      <w:pPr>
        <w:pStyle w:val="Heading4"/>
      </w:pPr>
      <w:bookmarkStart w:id="74" w:name="_Toc109716676"/>
      <w:r>
        <w:t>Deployment/Installation/Back-</w:t>
      </w:r>
      <w:r w:rsidR="00471B21">
        <w:t>o</w:t>
      </w:r>
      <w:r>
        <w:t>ut Checklist</w:t>
      </w:r>
      <w:bookmarkEnd w:id="74"/>
    </w:p>
    <w:p w14:paraId="4AEE493F" w14:textId="7A1A5C3C" w:rsidR="00E97DBA" w:rsidRPr="00214C38" w:rsidRDefault="007F6BC0" w:rsidP="00214C38">
      <w:pPr>
        <w:pStyle w:val="DSSECSBodyText"/>
      </w:pPr>
      <w:r w:rsidRPr="00214C38">
        <w:t xml:space="preserve">The Release Management team will deploy the patch </w:t>
      </w:r>
      <w:r w:rsidR="0071205E">
        <w:t>EC*2.0*</w:t>
      </w:r>
      <w:r w:rsidR="00B2561A">
        <w:t>165</w:t>
      </w:r>
      <w:r w:rsidRPr="00214C38">
        <w:t xml:space="preserve">, which is tracked nationally for all VAMCs in the National Patch Module (NPM) in FORUM. </w:t>
      </w:r>
    </w:p>
    <w:p w14:paraId="66AA9359" w14:textId="67CBD606" w:rsidR="00D741FA" w:rsidRPr="0014730A" w:rsidRDefault="007F6BC0" w:rsidP="00CB669E">
      <w:pPr>
        <w:pStyle w:val="DSSECSBodyText"/>
      </w:pPr>
      <w:r w:rsidRPr="00214C38">
        <w:t xml:space="preserve">FORUM automatically tracks the patches as they are installed in the different VAMC production systems. </w:t>
      </w:r>
      <w:r w:rsidR="00E97DBA" w:rsidRPr="00214C38">
        <w:t>A</w:t>
      </w:r>
      <w:r w:rsidRPr="00214C38">
        <w:t xml:space="preserve"> report </w:t>
      </w:r>
      <w:r w:rsidR="00E97DBA" w:rsidRPr="00214C38">
        <w:t xml:space="preserve">can be run </w:t>
      </w:r>
      <w:r w:rsidRPr="00214C38">
        <w:t xml:space="preserve">in FORUM to identify when the patch was installed in the VistA production at each site. A report can also be run to identify which sites have not currently installed the patch in their VistA production system. </w:t>
      </w:r>
      <w:bookmarkStart w:id="75" w:name="_Hlk34046771"/>
      <w:r w:rsidR="001C3BC0" w:rsidRPr="00214C38">
        <w:t xml:space="preserve">Therefore, this information </w:t>
      </w:r>
      <w:r w:rsidR="001C3BC0">
        <w:t>will no longer</w:t>
      </w:r>
      <w:r w:rsidR="001C3BC0" w:rsidRPr="00214C38">
        <w:t xml:space="preserve"> be manually tracked in </w:t>
      </w:r>
      <w:r w:rsidR="001C3BC0">
        <w:t>this document.</w:t>
      </w:r>
    </w:p>
    <w:bookmarkEnd w:id="75"/>
    <w:p w14:paraId="357C81A9" w14:textId="77777777" w:rsidR="00FB46A6" w:rsidRDefault="00FB46A6" w:rsidP="00FB46A6">
      <w:pPr>
        <w:pStyle w:val="DSSECSBodyText"/>
      </w:pPr>
    </w:p>
    <w:p w14:paraId="28A039E6" w14:textId="25D9F443" w:rsidR="00FB46A6" w:rsidRDefault="00FB46A6" w:rsidP="00FB46A6">
      <w:pPr>
        <w:pStyle w:val="DSSECSBodyText"/>
        <w:sectPr w:rsidR="00FB46A6" w:rsidSect="001A1164">
          <w:headerReference w:type="default" r:id="rId28"/>
          <w:pgSz w:w="12240" w:h="15840" w:code="1"/>
          <w:pgMar w:top="1440" w:right="1440" w:bottom="1440" w:left="1440" w:header="720" w:footer="576" w:gutter="0"/>
          <w:cols w:space="720"/>
          <w:docGrid w:linePitch="360"/>
        </w:sectPr>
      </w:pPr>
    </w:p>
    <w:p w14:paraId="1C2447CB" w14:textId="77777777" w:rsidR="00396239" w:rsidRPr="00967CEC" w:rsidRDefault="004A52D7" w:rsidP="00396239">
      <w:pPr>
        <w:pStyle w:val="Heading1"/>
      </w:pPr>
      <w:bookmarkStart w:id="76" w:name="_Toc109716677"/>
      <w:r>
        <w:lastRenderedPageBreak/>
        <w:t>Installation</w:t>
      </w:r>
      <w:bookmarkEnd w:id="76"/>
    </w:p>
    <w:p w14:paraId="1C2447CC" w14:textId="77777777" w:rsidR="004A52D7" w:rsidRDefault="004A52D7" w:rsidP="004A52D7">
      <w:pPr>
        <w:pStyle w:val="DSSECSBodyText"/>
      </w:pPr>
      <w:r w:rsidRPr="004C6883">
        <w:t xml:space="preserve">The electronic release package contains </w:t>
      </w:r>
      <w:r w:rsidR="008B012E" w:rsidRPr="004C6883">
        <w:t>a</w:t>
      </w:r>
      <w:r w:rsidR="00AB4DF4" w:rsidRPr="004C6883">
        <w:t xml:space="preserve"> single </w:t>
      </w:r>
      <w:r w:rsidR="00392CA4" w:rsidRPr="004C6883">
        <w:t xml:space="preserve">EXE file and supporting </w:t>
      </w:r>
      <w:r w:rsidRPr="004C6883">
        <w:t xml:space="preserve">documentation. The executable is generated from a </w:t>
      </w:r>
      <w:r w:rsidR="0058793D" w:rsidRPr="004C6883">
        <w:t>baseline</w:t>
      </w:r>
      <w:r w:rsidRPr="004C6883">
        <w:t>. The electronic production release package media will be labeled with an identification number, descriptive name, and release date.</w:t>
      </w:r>
    </w:p>
    <w:p w14:paraId="1C2447CE" w14:textId="77777777" w:rsidR="00396239" w:rsidRPr="00967CEC" w:rsidRDefault="00265BCF" w:rsidP="00265BCF">
      <w:pPr>
        <w:pStyle w:val="Heading2"/>
      </w:pPr>
      <w:bookmarkStart w:id="77" w:name="_Toc41642587"/>
      <w:bookmarkStart w:id="78" w:name="_Toc44426472"/>
      <w:bookmarkStart w:id="79" w:name="_Toc109716678"/>
      <w:bookmarkEnd w:id="77"/>
      <w:bookmarkEnd w:id="78"/>
      <w:r w:rsidRPr="00265BCF">
        <w:t>Pre-</w:t>
      </w:r>
      <w:r w:rsidR="0058793D">
        <w:t>I</w:t>
      </w:r>
      <w:r w:rsidR="0058793D" w:rsidRPr="00265BCF">
        <w:t xml:space="preserve">nstallation </w:t>
      </w:r>
      <w:r w:rsidRPr="00265BCF">
        <w:t>and System Requirements</w:t>
      </w:r>
      <w:bookmarkEnd w:id="79"/>
    </w:p>
    <w:p w14:paraId="1C2447CF" w14:textId="17C336C9" w:rsidR="00000267" w:rsidRDefault="00392CA4" w:rsidP="00000267">
      <w:pPr>
        <w:pStyle w:val="DSSECSBodyText"/>
      </w:pPr>
      <w:r>
        <w:t xml:space="preserve">The </w:t>
      </w:r>
      <w:r w:rsidR="00000267">
        <w:t xml:space="preserve">ECS GUI may run in a test environment before installation, but </w:t>
      </w:r>
      <w:r w:rsidR="00CB27D5">
        <w:t>this</w:t>
      </w:r>
      <w:r w:rsidR="00000267">
        <w:t xml:space="preserve"> is not necessary. EC runs on the standard hardware platforms used by VA Healthcare facilities. These systems consist of </w:t>
      </w:r>
      <w:r w:rsidR="001A1152">
        <w:t>Virtual Memory System</w:t>
      </w:r>
      <w:r w:rsidR="00000267">
        <w:t xml:space="preserve"> (VMS)/Cache or Linux/Cache platforms.</w:t>
      </w:r>
    </w:p>
    <w:p w14:paraId="1C2447D0" w14:textId="77777777" w:rsidR="00000267" w:rsidRPr="00214C38" w:rsidRDefault="00000267" w:rsidP="00214C38">
      <w:pPr>
        <w:pStyle w:val="DSSECSBodyText"/>
      </w:pPr>
      <w:r w:rsidRPr="00214C38">
        <w:t>To run this Delphi-based application, the</w:t>
      </w:r>
      <w:r w:rsidR="0046550B" w:rsidRPr="00214C38">
        <w:t xml:space="preserve"> following is recommended:</w:t>
      </w:r>
    </w:p>
    <w:p w14:paraId="1C2447D1" w14:textId="77777777" w:rsidR="00000267" w:rsidRPr="00214C38" w:rsidRDefault="00000267" w:rsidP="00214C38">
      <w:pPr>
        <w:pStyle w:val="BulletListMultiple"/>
      </w:pPr>
      <w:r>
        <w:tab/>
      </w:r>
      <w:r w:rsidRPr="00214C38">
        <w:t>Intel Core I3 or higher (I5 recommended)</w:t>
      </w:r>
    </w:p>
    <w:p w14:paraId="1C2447D2" w14:textId="3E888796" w:rsidR="00000267" w:rsidRPr="00214C38" w:rsidRDefault="00000267" w:rsidP="00214C38">
      <w:pPr>
        <w:pStyle w:val="BulletListMultiple"/>
      </w:pPr>
      <w:r w:rsidRPr="00214C38">
        <w:tab/>
        <w:t>Microsoft Windows 7</w:t>
      </w:r>
      <w:r w:rsidR="002533B1" w:rsidRPr="00214C38">
        <w:t xml:space="preserve"> or higher</w:t>
      </w:r>
    </w:p>
    <w:p w14:paraId="1C2447D3" w14:textId="77777777" w:rsidR="00000267" w:rsidRPr="00214C38" w:rsidRDefault="00000267" w:rsidP="00214C38">
      <w:pPr>
        <w:pStyle w:val="BulletListMultiple"/>
      </w:pPr>
      <w:r w:rsidRPr="00214C38">
        <w:tab/>
        <w:t>Memory: 4GB of RAM or higher</w:t>
      </w:r>
    </w:p>
    <w:p w14:paraId="1C2447D4" w14:textId="77777777" w:rsidR="00000267" w:rsidRPr="00214C38" w:rsidRDefault="00000267" w:rsidP="00214C38">
      <w:pPr>
        <w:pStyle w:val="BulletListMultiple"/>
      </w:pPr>
      <w:r w:rsidRPr="00214C38">
        <w:tab/>
        <w:t>Hard disk space: 50GB</w:t>
      </w:r>
    </w:p>
    <w:p w14:paraId="1C2447D5" w14:textId="77777777" w:rsidR="00000267" w:rsidRPr="00214C38" w:rsidRDefault="00000267" w:rsidP="00214C38">
      <w:pPr>
        <w:pStyle w:val="BulletListMultiple"/>
      </w:pPr>
      <w:r w:rsidRPr="00214C38">
        <w:tab/>
      </w:r>
      <w:r w:rsidR="00671629" w:rsidRPr="00214C38">
        <w:t xml:space="preserve">Extended </w:t>
      </w:r>
      <w:r w:rsidRPr="00214C38">
        <w:t>Graphics Array (</w:t>
      </w:r>
      <w:r w:rsidR="00671629" w:rsidRPr="00214C38">
        <w:t>X</w:t>
      </w:r>
      <w:r w:rsidRPr="00214C38">
        <w:t>GA) or higher resolution monitor</w:t>
      </w:r>
    </w:p>
    <w:p w14:paraId="1C2447D6" w14:textId="58FC69AF" w:rsidR="00000267" w:rsidRPr="00121D6D" w:rsidRDefault="00000267" w:rsidP="00714F24">
      <w:pPr>
        <w:pStyle w:val="DSSECSBodyText"/>
      </w:pPr>
      <w:r w:rsidRPr="00392CA4">
        <w:tab/>
      </w:r>
      <w:r w:rsidRPr="006923FE">
        <w:t>Software that is wholly a local development effort (</w:t>
      </w:r>
      <w:r w:rsidR="00471B21">
        <w:t>e.g.,</w:t>
      </w:r>
      <w:r w:rsidRPr="006923FE">
        <w:t xml:space="preserve"> BA Loader) may not be compatible with EC. </w:t>
      </w:r>
      <w:r w:rsidR="009A0A0B">
        <w:t>V</w:t>
      </w:r>
      <w:r w:rsidRPr="006923FE">
        <w:t>erify compatib</w:t>
      </w:r>
      <w:r w:rsidRPr="00310A62">
        <w:t>ility prior to installation.</w:t>
      </w:r>
    </w:p>
    <w:p w14:paraId="1C2447D7" w14:textId="77777777" w:rsidR="00396239" w:rsidRPr="00C23D5E" w:rsidRDefault="00000267" w:rsidP="00000267">
      <w:pPr>
        <w:pStyle w:val="Heading2"/>
      </w:pPr>
      <w:bookmarkStart w:id="80" w:name="_Toc109716679"/>
      <w:r w:rsidRPr="00000267">
        <w:t>Platform Installation and Preparation</w:t>
      </w:r>
      <w:bookmarkEnd w:id="80"/>
    </w:p>
    <w:p w14:paraId="1C2447D8" w14:textId="77777777" w:rsidR="00396239" w:rsidRPr="00C23D5E" w:rsidRDefault="00000267" w:rsidP="00396239">
      <w:pPr>
        <w:pStyle w:val="DSSECSBodyText"/>
      </w:pPr>
      <w:r w:rsidRPr="00000267">
        <w:t>No new hardware or other resources are required.</w:t>
      </w:r>
    </w:p>
    <w:p w14:paraId="1C2447D9" w14:textId="77777777" w:rsidR="00396239" w:rsidRPr="00DA3C3C" w:rsidRDefault="00000267" w:rsidP="00000267">
      <w:pPr>
        <w:pStyle w:val="Heading2"/>
      </w:pPr>
      <w:bookmarkStart w:id="81" w:name="_Toc109716680"/>
      <w:r w:rsidRPr="00000267">
        <w:t>Download and Extract Files</w:t>
      </w:r>
      <w:bookmarkEnd w:id="81"/>
    </w:p>
    <w:p w14:paraId="1C2447DA" w14:textId="1B19680C" w:rsidR="00396239" w:rsidRPr="00214C38" w:rsidRDefault="00CB27D5" w:rsidP="00214C38">
      <w:pPr>
        <w:pStyle w:val="DSSECSBodyText"/>
      </w:pPr>
      <w:r w:rsidRPr="00214C38">
        <w:t xml:space="preserve">Patch </w:t>
      </w:r>
      <w:r w:rsidR="0071205E">
        <w:t>EC*2.0*</w:t>
      </w:r>
      <w:r w:rsidR="00B2561A">
        <w:t>165</w:t>
      </w:r>
      <w:r w:rsidR="00000267" w:rsidRPr="00214C38">
        <w:t xml:space="preserve"> is provided to IOC sites as a Kernel Installation and Distribution System (KIDS) build via FORUM. Refer to the </w:t>
      </w:r>
      <w:r w:rsidR="0071205E">
        <w:t>EC*2.0*</w:t>
      </w:r>
      <w:r w:rsidR="00B2561A">
        <w:t>165</w:t>
      </w:r>
      <w:r w:rsidR="00000267" w:rsidRPr="00214C38">
        <w:t xml:space="preserve"> patch documentation in the </w:t>
      </w:r>
      <w:r w:rsidR="00000267" w:rsidRPr="00C9274E">
        <w:t>NPM</w:t>
      </w:r>
      <w:r w:rsidR="00000267" w:rsidRPr="00214C38">
        <w:t>.</w:t>
      </w:r>
    </w:p>
    <w:p w14:paraId="1C2447DB" w14:textId="77777777" w:rsidR="004A52D7" w:rsidRDefault="00000267" w:rsidP="00000267">
      <w:pPr>
        <w:pStyle w:val="Heading2"/>
      </w:pPr>
      <w:bookmarkStart w:id="82" w:name="_Toc109716681"/>
      <w:r w:rsidRPr="00000267">
        <w:t>Database Creation</w:t>
      </w:r>
      <w:bookmarkEnd w:id="82"/>
    </w:p>
    <w:p w14:paraId="1C2447DC" w14:textId="77777777" w:rsidR="004A52D7" w:rsidRDefault="009C4D56" w:rsidP="00DD3520">
      <w:pPr>
        <w:pStyle w:val="DSSECSBodyText"/>
      </w:pPr>
      <w:r w:rsidRPr="00000267">
        <w:t xml:space="preserve">The patch is applied to an existing </w:t>
      </w:r>
      <w:r w:rsidR="00141D29">
        <w:t>MUMPS</w:t>
      </w:r>
      <w:r w:rsidRPr="00000267">
        <w:t xml:space="preserve"> VistA database.</w:t>
      </w:r>
    </w:p>
    <w:p w14:paraId="1C2447DD" w14:textId="77777777" w:rsidR="004A52D7" w:rsidRDefault="00000267" w:rsidP="00000267">
      <w:pPr>
        <w:pStyle w:val="Heading2"/>
      </w:pPr>
      <w:bookmarkStart w:id="83" w:name="_Toc109716682"/>
      <w:r w:rsidRPr="00000267">
        <w:t>Installation Scripts</w:t>
      </w:r>
      <w:bookmarkEnd w:id="83"/>
    </w:p>
    <w:p w14:paraId="1C2447DE" w14:textId="3954A58C" w:rsidR="004A52D7" w:rsidRDefault="0094025E" w:rsidP="00DD3520">
      <w:pPr>
        <w:pStyle w:val="DSSECSBodyText"/>
      </w:pPr>
      <w:r>
        <w:t>I</w:t>
      </w:r>
      <w:r w:rsidR="00000267" w:rsidRPr="00000267">
        <w:t xml:space="preserve">nstallation scripts </w:t>
      </w:r>
      <w:r>
        <w:t xml:space="preserve">are not </w:t>
      </w:r>
      <w:r w:rsidR="00000267" w:rsidRPr="00000267">
        <w:t xml:space="preserve">needed for software installation. Refer to the </w:t>
      </w:r>
      <w:r w:rsidR="0071205E">
        <w:t>EC*2.0*</w:t>
      </w:r>
      <w:r w:rsidR="00B2561A">
        <w:t>165</w:t>
      </w:r>
      <w:r w:rsidR="00000267" w:rsidRPr="00000267">
        <w:t xml:space="preserve"> patch documentation in the </w:t>
      </w:r>
      <w:r w:rsidR="00374DEF">
        <w:t>National Patch Module</w:t>
      </w:r>
      <w:r w:rsidR="005C2897">
        <w:t>.</w:t>
      </w:r>
    </w:p>
    <w:p w14:paraId="1C2447DF" w14:textId="77777777" w:rsidR="004A52D7" w:rsidRDefault="00000267" w:rsidP="00000267">
      <w:pPr>
        <w:pStyle w:val="Heading2"/>
      </w:pPr>
      <w:bookmarkStart w:id="84" w:name="_Toc109716683"/>
      <w:r w:rsidRPr="00000267">
        <w:t>Cron Scripts</w:t>
      </w:r>
      <w:bookmarkEnd w:id="84"/>
    </w:p>
    <w:p w14:paraId="5B435545" w14:textId="2B687F94" w:rsidR="00B4476A" w:rsidRPr="00B41CA0" w:rsidRDefault="00000267" w:rsidP="00B41CA0">
      <w:pPr>
        <w:pStyle w:val="DSSECSBodyText"/>
      </w:pPr>
      <w:r w:rsidRPr="00000267">
        <w:t>There are no Cron scripts associated with ECS or its installation.</w:t>
      </w:r>
    </w:p>
    <w:p w14:paraId="1C2447E1" w14:textId="32D2C7AF" w:rsidR="004A52D7" w:rsidRDefault="00000267" w:rsidP="00000267">
      <w:pPr>
        <w:pStyle w:val="Heading2"/>
      </w:pPr>
      <w:bookmarkStart w:id="85" w:name="_Toc109716684"/>
      <w:r w:rsidRPr="00000267">
        <w:t>Access Requirements and Skills Needed for the Installation</w:t>
      </w:r>
      <w:bookmarkEnd w:id="85"/>
    </w:p>
    <w:p w14:paraId="1607738B" w14:textId="4E55CAC8" w:rsidR="00F056FF" w:rsidRPr="00214C38" w:rsidRDefault="00F056FF" w:rsidP="00214C38">
      <w:pPr>
        <w:pStyle w:val="DSSECSBodyText"/>
      </w:pPr>
      <w:r w:rsidRPr="00214C38">
        <w:t>Access to the National VA Network, as well as the local network of each site to receive patches, is required to perform the installation, as well as authority to install patches.</w:t>
      </w:r>
    </w:p>
    <w:p w14:paraId="71A5BF7C" w14:textId="77777777" w:rsidR="0014730A" w:rsidRDefault="0014730A">
      <w:pPr>
        <w:spacing w:before="0" w:after="0"/>
      </w:pPr>
      <w:r>
        <w:br w:type="page"/>
      </w:r>
    </w:p>
    <w:p w14:paraId="1C2447E2" w14:textId="43DC3338" w:rsidR="00000267" w:rsidRPr="00214C38" w:rsidRDefault="00000267" w:rsidP="00214C38">
      <w:pPr>
        <w:pStyle w:val="DSSECSBodyText"/>
      </w:pPr>
      <w:r w:rsidRPr="00214C38">
        <w:lastRenderedPageBreak/>
        <w:t>Account Access</w:t>
      </w:r>
      <w:r w:rsidR="003B6120" w:rsidRPr="00214C38">
        <w:t xml:space="preserve"> Requirements for Installation:</w:t>
      </w:r>
    </w:p>
    <w:p w14:paraId="1C2447E3" w14:textId="77777777" w:rsidR="00000267" w:rsidRDefault="00000267" w:rsidP="00214C38">
      <w:pPr>
        <w:pStyle w:val="BulletListMultiple"/>
      </w:pPr>
      <w:r>
        <w:t xml:space="preserve">Access: Programmer @ sign to ensure all </w:t>
      </w:r>
      <w:r w:rsidR="003B6120">
        <w:t>programmer access at the sites</w:t>
      </w:r>
    </w:p>
    <w:p w14:paraId="1C2447E4" w14:textId="6A76719B" w:rsidR="00000267" w:rsidRDefault="003B6120" w:rsidP="00214C38">
      <w:pPr>
        <w:pStyle w:val="BulletListMultiple"/>
      </w:pPr>
      <w:r>
        <w:tab/>
        <w:t>Mail</w:t>
      </w:r>
      <w:r w:rsidR="001321A8">
        <w:t>M</w:t>
      </w:r>
      <w:r>
        <w:t>an access</w:t>
      </w:r>
    </w:p>
    <w:p w14:paraId="1C2447E5" w14:textId="77777777" w:rsidR="00000267" w:rsidRPr="00214C38" w:rsidRDefault="00000267" w:rsidP="00214C38">
      <w:pPr>
        <w:pStyle w:val="DSSECSBodyText"/>
      </w:pPr>
      <w:r w:rsidRPr="00214C38">
        <w:t>Skill level</w:t>
      </w:r>
      <w:r w:rsidR="003B6120" w:rsidRPr="00214C38">
        <w:t xml:space="preserve"> requirements for installation:</w:t>
      </w:r>
    </w:p>
    <w:p w14:paraId="1C2447E6" w14:textId="77777777" w:rsidR="00000267" w:rsidRDefault="00000267" w:rsidP="00214C38">
      <w:pPr>
        <w:pStyle w:val="BulletListMultiple"/>
      </w:pPr>
      <w:r>
        <w:tab/>
        <w:t xml:space="preserve">Knowledge of GUI navigation and commands to support </w:t>
      </w:r>
      <w:proofErr w:type="gramStart"/>
      <w:r>
        <w:t>install</w:t>
      </w:r>
      <w:proofErr w:type="gramEnd"/>
    </w:p>
    <w:p w14:paraId="1C2447E7" w14:textId="77777777" w:rsidR="00000267" w:rsidRDefault="00000267" w:rsidP="00214C38">
      <w:pPr>
        <w:pStyle w:val="BulletListMultiple"/>
      </w:pPr>
      <w:r>
        <w:tab/>
        <w:t xml:space="preserve">Knowledge and ability to verify </w:t>
      </w:r>
      <w:proofErr w:type="gramStart"/>
      <w:r>
        <w:t>checksums</w:t>
      </w:r>
      <w:proofErr w:type="gramEnd"/>
    </w:p>
    <w:p w14:paraId="1C2447E8" w14:textId="09C84EAB" w:rsidR="00000267" w:rsidRDefault="00000267" w:rsidP="00214C38">
      <w:pPr>
        <w:pStyle w:val="BulletListMultiple"/>
      </w:pPr>
      <w:r>
        <w:tab/>
        <w:t xml:space="preserve">Knowledge and ability to back up </w:t>
      </w:r>
      <w:proofErr w:type="gramStart"/>
      <w:r>
        <w:t>global</w:t>
      </w:r>
      <w:r w:rsidR="00CB27D5">
        <w:t>ly</w:t>
      </w:r>
      <w:proofErr w:type="gramEnd"/>
    </w:p>
    <w:p w14:paraId="1C2447E9" w14:textId="77777777" w:rsidR="00000267" w:rsidRDefault="00000267" w:rsidP="00214C38">
      <w:pPr>
        <w:pStyle w:val="BulletListMultiple"/>
      </w:pPr>
      <w:r>
        <w:tab/>
        <w:t xml:space="preserve">Knowledge and ability to check error </w:t>
      </w:r>
      <w:proofErr w:type="gramStart"/>
      <w:r>
        <w:t>traps</w:t>
      </w:r>
      <w:proofErr w:type="gramEnd"/>
    </w:p>
    <w:p w14:paraId="1C2447EA" w14:textId="77777777" w:rsidR="00000267" w:rsidRDefault="00000267" w:rsidP="00214C38">
      <w:pPr>
        <w:pStyle w:val="BulletListMultiple"/>
      </w:pPr>
      <w:r>
        <w:tab/>
        <w:t xml:space="preserve">Knowledge and ability to troubleshoot installation </w:t>
      </w:r>
      <w:proofErr w:type="gramStart"/>
      <w:r>
        <w:t>issues</w:t>
      </w:r>
      <w:proofErr w:type="gramEnd"/>
    </w:p>
    <w:p w14:paraId="1C2447EB" w14:textId="77777777" w:rsidR="004A52D7" w:rsidRPr="00214C38" w:rsidRDefault="00000267" w:rsidP="00214C38">
      <w:pPr>
        <w:pStyle w:val="DSSECSBodyText"/>
      </w:pPr>
      <w:r w:rsidRPr="00214C38">
        <w:t>Instructions on how to perform these installation functions are included in this installation guide</w:t>
      </w:r>
      <w:r w:rsidR="00BF00AF" w:rsidRPr="00214C38">
        <w:t>,</w:t>
      </w:r>
      <w:r w:rsidRPr="00214C38">
        <w:t xml:space="preserve"> as well as in the formal NPM Patch Description that is sent to site/regional personnel prior to the installation.</w:t>
      </w:r>
    </w:p>
    <w:p w14:paraId="1C2447EC" w14:textId="77777777" w:rsidR="004A52D7" w:rsidRDefault="00000267" w:rsidP="00000267">
      <w:pPr>
        <w:pStyle w:val="Heading2"/>
      </w:pPr>
      <w:bookmarkStart w:id="86" w:name="_Toc109716685"/>
      <w:r w:rsidRPr="00000267">
        <w:t>Installation Procedure</w:t>
      </w:r>
      <w:bookmarkEnd w:id="86"/>
    </w:p>
    <w:p w14:paraId="1C2447ED" w14:textId="3F148F8E" w:rsidR="00000267" w:rsidRPr="00456658" w:rsidRDefault="00000267" w:rsidP="006A2829">
      <w:pPr>
        <w:pStyle w:val="DSSECSBodyText"/>
      </w:pPr>
      <w:r w:rsidRPr="006A2829">
        <w:t xml:space="preserve">The subsections below </w:t>
      </w:r>
      <w:r w:rsidRPr="00456658">
        <w:t xml:space="preserve">describe the steps for installing </w:t>
      </w:r>
      <w:r w:rsidR="00CB27D5">
        <w:t xml:space="preserve">Patch </w:t>
      </w:r>
      <w:r w:rsidR="0071205E">
        <w:t>EC*2.0*</w:t>
      </w:r>
      <w:r w:rsidR="00B2561A">
        <w:t>165</w:t>
      </w:r>
      <w:r w:rsidRPr="00456658">
        <w:t>.</w:t>
      </w:r>
    </w:p>
    <w:p w14:paraId="1C2447EE" w14:textId="77777777" w:rsidR="00000267" w:rsidRDefault="001114E0" w:rsidP="001114E0">
      <w:pPr>
        <w:pStyle w:val="Heading3"/>
      </w:pPr>
      <w:r w:rsidRPr="001114E0">
        <w:tab/>
      </w:r>
      <w:bookmarkStart w:id="87" w:name="_Toc109716686"/>
      <w:r w:rsidRPr="001114E0">
        <w:t>Load Transport Global</w:t>
      </w:r>
      <w:bookmarkEnd w:id="87"/>
    </w:p>
    <w:p w14:paraId="1C2447EF" w14:textId="6C43153A" w:rsidR="001114E0" w:rsidRDefault="001114E0" w:rsidP="004A52D7">
      <w:pPr>
        <w:pStyle w:val="DSSECSBodyText"/>
      </w:pPr>
      <w:r w:rsidRPr="001114E0">
        <w:t xml:space="preserve">Choose the </w:t>
      </w:r>
      <w:proofErr w:type="spellStart"/>
      <w:r w:rsidRPr="001114E0">
        <w:t>PackMan</w:t>
      </w:r>
      <w:proofErr w:type="spellEnd"/>
      <w:r w:rsidRPr="001114E0">
        <w:t xml:space="preserve"> message containing the </w:t>
      </w:r>
      <w:r w:rsidR="0071205E">
        <w:t>EC*2.0*</w:t>
      </w:r>
      <w:r w:rsidR="00B2561A">
        <w:t>165</w:t>
      </w:r>
      <w:r w:rsidRPr="001114E0">
        <w:t xml:space="preserve"> patch and invoke the INSTALL/CHECK MESSAGE </w:t>
      </w:r>
      <w:proofErr w:type="spellStart"/>
      <w:r w:rsidRPr="001114E0">
        <w:t>PackMan</w:t>
      </w:r>
      <w:proofErr w:type="spellEnd"/>
      <w:r w:rsidRPr="001114E0">
        <w:t xml:space="preserve"> option.</w:t>
      </w:r>
    </w:p>
    <w:p w14:paraId="1C2447F0" w14:textId="77777777" w:rsidR="006C6F1D" w:rsidRDefault="006C6F1D" w:rsidP="00671629">
      <w:pPr>
        <w:pStyle w:val="Heading3"/>
      </w:pPr>
      <w:bookmarkStart w:id="88" w:name="_Toc109716687"/>
      <w:r>
        <w:t>Server Installation</w:t>
      </w:r>
      <w:bookmarkEnd w:id="88"/>
    </w:p>
    <w:p w14:paraId="1C2447F1" w14:textId="77777777" w:rsidR="00A35457" w:rsidRDefault="00A35457" w:rsidP="00214C38">
      <w:pPr>
        <w:pStyle w:val="NumberedParagraph"/>
        <w:numPr>
          <w:ilvl w:val="0"/>
          <w:numId w:val="15"/>
        </w:numPr>
        <w:ind w:left="720"/>
      </w:pPr>
      <w:r>
        <w:t xml:space="preserve">Use the INSTALL/CHECK MESSAGE option on the </w:t>
      </w:r>
      <w:proofErr w:type="spellStart"/>
      <w:r>
        <w:t>PackMan</w:t>
      </w:r>
      <w:proofErr w:type="spellEnd"/>
      <w:r>
        <w:t xml:space="preserve"> menu to unload the KIDS distribution included with this message.</w:t>
      </w:r>
    </w:p>
    <w:p w14:paraId="1C2447F2" w14:textId="4C70CEEA" w:rsidR="00A35457" w:rsidRDefault="00A35457" w:rsidP="00D72EB8">
      <w:pPr>
        <w:pStyle w:val="NumberedParagraph"/>
      </w:pPr>
      <w:r>
        <w:t>From the</w:t>
      </w:r>
      <w:r w:rsidR="00471B21">
        <w:t xml:space="preserve"> </w:t>
      </w:r>
      <w:r>
        <w:t>K</w:t>
      </w:r>
      <w:r w:rsidR="00696852">
        <w:t>IDS</w:t>
      </w:r>
      <w:r>
        <w:t xml:space="preserve"> Menu, select the Installation menu.</w:t>
      </w:r>
    </w:p>
    <w:p w14:paraId="1C2447F3" w14:textId="5829AA1D" w:rsidR="00A35457" w:rsidRDefault="00484015" w:rsidP="00D72EB8">
      <w:pPr>
        <w:pStyle w:val="NumberedParagraph"/>
      </w:pPr>
      <w:r w:rsidRPr="001D38AD">
        <w:t xml:space="preserve">The following steps are </w:t>
      </w:r>
      <w:r w:rsidR="008B67A9" w:rsidRPr="001D38AD">
        <w:t>optional but</w:t>
      </w:r>
      <w:r w:rsidRPr="001D38AD">
        <w:t xml:space="preserve"> are recommended</w:t>
      </w:r>
      <w:r w:rsidR="001D38AD" w:rsidRPr="001D38AD">
        <w:t xml:space="preserve">. </w:t>
      </w:r>
      <w:r w:rsidRPr="001D38AD">
        <w:t>(W</w:t>
      </w:r>
      <w:r w:rsidR="00A35457" w:rsidRPr="001D38AD">
        <w:t>hen prompted for INSTALL NAME, enter</w:t>
      </w:r>
      <w:r w:rsidR="00A35457">
        <w:t xml:space="preserve"> </w:t>
      </w:r>
      <w:r w:rsidR="0071205E">
        <w:rPr>
          <w:b/>
        </w:rPr>
        <w:t>EC*2.0*</w:t>
      </w:r>
      <w:r w:rsidR="00B2561A">
        <w:rPr>
          <w:b/>
        </w:rPr>
        <w:t>165</w:t>
      </w:r>
      <w:r w:rsidR="00A35457">
        <w:t>):</w:t>
      </w:r>
    </w:p>
    <w:p w14:paraId="1C2447F4" w14:textId="77777777" w:rsidR="00A35457" w:rsidRDefault="00A35457" w:rsidP="009121CE">
      <w:pPr>
        <w:pStyle w:val="DSSECSBodyText"/>
        <w:numPr>
          <w:ilvl w:val="0"/>
          <w:numId w:val="16"/>
        </w:numPr>
        <w:ind w:left="1170"/>
      </w:pPr>
      <w:r>
        <w:t xml:space="preserve">Backup a Transport Global - </w:t>
      </w:r>
      <w:r w:rsidR="003668D9">
        <w:t xml:space="preserve">This </w:t>
      </w:r>
      <w:r>
        <w:t>option will create a backup message of any routines exported with the patch. It will NOT</w:t>
      </w:r>
      <w:r w:rsidR="00B13239">
        <w:t xml:space="preserve"> </w:t>
      </w:r>
      <w:r>
        <w:t xml:space="preserve">backup any other changes such as </w:t>
      </w:r>
      <w:r w:rsidR="0077392E">
        <w:t>Data D</w:t>
      </w:r>
      <w:r w:rsidR="00D8143B">
        <w:t>ictionarie</w:t>
      </w:r>
      <w:r w:rsidR="0077392E">
        <w:t>s (</w:t>
      </w:r>
      <w:r>
        <w:t>DD</w:t>
      </w:r>
      <w:r w:rsidR="00291E3F">
        <w:t xml:space="preserve">) </w:t>
      </w:r>
      <w:r>
        <w:t>or templates.</w:t>
      </w:r>
    </w:p>
    <w:p w14:paraId="1C2447F5" w14:textId="7988B59B" w:rsidR="00A35457" w:rsidRDefault="00A35457" w:rsidP="009121CE">
      <w:pPr>
        <w:pStyle w:val="DSSECSBodyText"/>
        <w:numPr>
          <w:ilvl w:val="0"/>
          <w:numId w:val="16"/>
        </w:numPr>
        <w:ind w:left="1170"/>
      </w:pPr>
      <w:r>
        <w:t xml:space="preserve">Compare Transport Global to Current System - This option </w:t>
      </w:r>
      <w:r w:rsidR="009A0A0B">
        <w:t>allows</w:t>
      </w:r>
      <w:r>
        <w:t xml:space="preserve"> you to view all changes that will be made when this patch</w:t>
      </w:r>
      <w:r w:rsidR="00B13239">
        <w:t xml:space="preserve"> </w:t>
      </w:r>
      <w:r>
        <w:t>is installed. It compares all components of this patch</w:t>
      </w:r>
      <w:r w:rsidR="00B13239">
        <w:t xml:space="preserve"> </w:t>
      </w:r>
      <w:r>
        <w:t>(routines, DD's, templates, etc.).</w:t>
      </w:r>
    </w:p>
    <w:p w14:paraId="1C2447F6" w14:textId="0CAC06FA" w:rsidR="00A35457" w:rsidRDefault="00A35457" w:rsidP="009121CE">
      <w:pPr>
        <w:pStyle w:val="DSSECSBodyText"/>
        <w:numPr>
          <w:ilvl w:val="0"/>
          <w:numId w:val="16"/>
        </w:numPr>
        <w:ind w:left="1170"/>
      </w:pPr>
      <w:r>
        <w:t xml:space="preserve">Verify Checksums in Transport Global - This option </w:t>
      </w:r>
      <w:r w:rsidR="009A0A0B">
        <w:t>allows</w:t>
      </w:r>
      <w:r w:rsidR="00B13239">
        <w:t xml:space="preserve"> </w:t>
      </w:r>
      <w:r>
        <w:t>you to ensure the integrity of the routines that are in the transport global.</w:t>
      </w:r>
    </w:p>
    <w:p w14:paraId="1C2447F7" w14:textId="3E946E7A" w:rsidR="00A35457" w:rsidRDefault="00A35457" w:rsidP="009121CE">
      <w:pPr>
        <w:pStyle w:val="DSSECSBodyText"/>
        <w:numPr>
          <w:ilvl w:val="0"/>
          <w:numId w:val="16"/>
        </w:numPr>
        <w:ind w:left="1170"/>
      </w:pPr>
      <w:r>
        <w:t xml:space="preserve">Print Transport Global - </w:t>
      </w:r>
      <w:r w:rsidR="003668D9">
        <w:t xml:space="preserve">This </w:t>
      </w:r>
      <w:r>
        <w:t xml:space="preserve">option </w:t>
      </w:r>
      <w:r w:rsidR="009A0A0B">
        <w:t>allows</w:t>
      </w:r>
      <w:r>
        <w:t xml:space="preserve"> you to view the components of the KIDS build.</w:t>
      </w:r>
    </w:p>
    <w:p w14:paraId="1C2447F8" w14:textId="5306CA1E" w:rsidR="00A35457" w:rsidRDefault="00A35457" w:rsidP="00D72EB8">
      <w:pPr>
        <w:pStyle w:val="NumberedParagraph"/>
      </w:pPr>
      <w:r>
        <w:t xml:space="preserve">Use the Install Package(s) option and select the package </w:t>
      </w:r>
      <w:r w:rsidR="0071205E">
        <w:rPr>
          <w:b/>
        </w:rPr>
        <w:t>EC*2.0*</w:t>
      </w:r>
      <w:r w:rsidR="00B2561A">
        <w:rPr>
          <w:b/>
        </w:rPr>
        <w:t>165</w:t>
      </w:r>
      <w:r>
        <w:t>.</w:t>
      </w:r>
    </w:p>
    <w:p w14:paraId="1C2447F9" w14:textId="7079DE2A" w:rsidR="00A35457" w:rsidRDefault="00A35457" w:rsidP="00D72EB8">
      <w:pPr>
        <w:pStyle w:val="NumberedParagraph"/>
      </w:pPr>
      <w:r>
        <w:t xml:space="preserve">If prompted 'Want KIDS to Rebuild Menu Trees Upon Completion of Install? NO//' Answer </w:t>
      </w:r>
      <w:r w:rsidR="002B5E66">
        <w:rPr>
          <w:b/>
        </w:rPr>
        <w:t>NO</w:t>
      </w:r>
      <w:r w:rsidR="00234A2F">
        <w:rPr>
          <w:b/>
        </w:rPr>
        <w:t xml:space="preserve"> </w:t>
      </w:r>
    </w:p>
    <w:p w14:paraId="1C2447FA" w14:textId="77777777" w:rsidR="00A35457" w:rsidRDefault="00A35457" w:rsidP="00D72EB8">
      <w:pPr>
        <w:pStyle w:val="NumberedParagraph"/>
      </w:pPr>
      <w:r>
        <w:t xml:space="preserve">When prompted 'Want KIDS to INHIBIT LOGONs during the install? NO//' answer </w:t>
      </w:r>
      <w:r w:rsidRPr="00052D49">
        <w:rPr>
          <w:b/>
        </w:rPr>
        <w:t>NO</w:t>
      </w:r>
      <w:r>
        <w:t>.</w:t>
      </w:r>
    </w:p>
    <w:p w14:paraId="1C2447FB" w14:textId="77777777" w:rsidR="00A35457" w:rsidRDefault="00A35457" w:rsidP="00D72EB8">
      <w:pPr>
        <w:pStyle w:val="NumberedParagraph"/>
      </w:pPr>
      <w:r>
        <w:t xml:space="preserve">When prompted 'Want to DISABLE Scheduled Options, Menu Options, and Protocols? NO//' answer </w:t>
      </w:r>
      <w:r w:rsidRPr="00052D49">
        <w:rPr>
          <w:b/>
        </w:rPr>
        <w:t>YES</w:t>
      </w:r>
      <w:r>
        <w:t>.</w:t>
      </w:r>
    </w:p>
    <w:p w14:paraId="1C2447FC" w14:textId="1866D33F" w:rsidR="00A35457" w:rsidRDefault="00A35457" w:rsidP="00D72EB8">
      <w:pPr>
        <w:pStyle w:val="NumberedParagraph"/>
      </w:pPr>
      <w:r>
        <w:t xml:space="preserve">When prompted 'Enter options you wish to mark as 'Out </w:t>
      </w:r>
      <w:r w:rsidR="00D024FA">
        <w:t>of</w:t>
      </w:r>
      <w:r>
        <w:t xml:space="preserve"> Order':' Enter the following options:</w:t>
      </w:r>
      <w:r w:rsidR="005B7ABB">
        <w:t xml:space="preserve"> </w:t>
      </w:r>
      <w:r>
        <w:t xml:space="preserve">EC </w:t>
      </w:r>
      <w:r w:rsidRPr="005B4383">
        <w:t>GUI Context version 2.</w:t>
      </w:r>
      <w:r w:rsidR="00BF58A1" w:rsidRPr="005B4383">
        <w:t>1</w:t>
      </w:r>
      <w:r w:rsidR="005C2897">
        <w:t>2</w:t>
      </w:r>
      <w:r w:rsidRPr="005B4383">
        <w:t>.0.0</w:t>
      </w:r>
    </w:p>
    <w:p w14:paraId="1C2447FD" w14:textId="1FBE5640" w:rsidR="00A35457" w:rsidRDefault="00A35457" w:rsidP="00D72EB8">
      <w:pPr>
        <w:pStyle w:val="NumberedParagraph"/>
      </w:pPr>
      <w:r>
        <w:lastRenderedPageBreak/>
        <w:t xml:space="preserve">When prompted 'Enter protocols you wish to mark as 'Out </w:t>
      </w:r>
      <w:r w:rsidR="00D024FA">
        <w:t>of</w:t>
      </w:r>
      <w:r w:rsidR="00FA6945">
        <w:t xml:space="preserve"> </w:t>
      </w:r>
      <w:r>
        <w:t xml:space="preserve">Order':' press </w:t>
      </w:r>
      <w:r w:rsidRPr="00632BF4">
        <w:t>&lt;</w:t>
      </w:r>
      <w:r w:rsidR="00B1725E" w:rsidRPr="00052D49">
        <w:rPr>
          <w:b/>
        </w:rPr>
        <w:t>Enter</w:t>
      </w:r>
      <w:r w:rsidRPr="00632BF4">
        <w:t>&gt;</w:t>
      </w:r>
      <w:r>
        <w:t>.</w:t>
      </w:r>
    </w:p>
    <w:p w14:paraId="1C244801" w14:textId="77777777" w:rsidR="001114E0" w:rsidRDefault="001114E0" w:rsidP="00C40506">
      <w:pPr>
        <w:pStyle w:val="Heading3"/>
        <w:spacing w:after="240"/>
      </w:pPr>
      <w:bookmarkStart w:id="89" w:name="_KIDS_Installation_Example"/>
      <w:bookmarkEnd w:id="89"/>
      <w:r w:rsidRPr="001114E0">
        <w:tab/>
      </w:r>
      <w:bookmarkStart w:id="90" w:name="_Toc109716688"/>
      <w:bookmarkStart w:id="91" w:name="_Ref112412832"/>
      <w:r w:rsidRPr="001114E0">
        <w:t>KIDS</w:t>
      </w:r>
      <w:r w:rsidR="006C6F1D">
        <w:t xml:space="preserve"> Installation Example</w:t>
      </w:r>
      <w:bookmarkEnd w:id="90"/>
      <w:bookmarkEnd w:id="91"/>
    </w:p>
    <w:p w14:paraId="6819F26C"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Select Installation &lt;TEST ACCOUNT&gt; Option: 6  Install Package(s)</w:t>
      </w:r>
    </w:p>
    <w:p w14:paraId="46760F3F"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Select INSTALL NAME:    EC*2.0*165    11/27/23@09:52:49</w:t>
      </w:r>
    </w:p>
    <w:p w14:paraId="3A33C0F3"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=&gt; EC*2.0*165 v1</w:t>
      </w:r>
    </w:p>
    <w:p w14:paraId="6E7DF4AE"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71209F35"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This Distribution was loaded on Nov 27, 2023@09:52:49 with header of </w:t>
      </w:r>
    </w:p>
    <w:p w14:paraId="0B88B8F5"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EC*2.0*165 v1</w:t>
      </w:r>
    </w:p>
    <w:p w14:paraId="172C367E"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It consisted of the following Install(s):</w:t>
      </w:r>
    </w:p>
    <w:p w14:paraId="16334F0D"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EC*2.0*165</w:t>
      </w:r>
    </w:p>
    <w:p w14:paraId="496C5FF1"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Checking Install for Package EC*2.0*165</w:t>
      </w:r>
    </w:p>
    <w:p w14:paraId="5DA97F8F"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4A8F7713"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Install Questions for EC*2.0*165</w:t>
      </w:r>
    </w:p>
    <w:p w14:paraId="7CD803D8"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6FC982DF"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Want KIDS to Rebuild Menu Trees Upon Completion of Install? NO// </w:t>
      </w:r>
    </w:p>
    <w:p w14:paraId="4A21FF81"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Want KIDS to INHIBIT LOGONs during the install? NO// </w:t>
      </w:r>
    </w:p>
    <w:p w14:paraId="1553E4BD"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Want to DISABLE Scheduled Options, Menu Options, and Protocols? YES// </w:t>
      </w:r>
    </w:p>
    <w:p w14:paraId="4E7AD737"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6CD2BB95" w14:textId="77777777" w:rsid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Enter options you wish to mark as 'Out </w:t>
      </w:r>
      <w:proofErr w:type="gramStart"/>
      <w:r w:rsidRPr="00A06555">
        <w:rPr>
          <w:rFonts w:cs="Courier New"/>
          <w:sz w:val="16"/>
          <w:szCs w:val="16"/>
        </w:rPr>
        <w:t>Of</w:t>
      </w:r>
      <w:proofErr w:type="gramEnd"/>
      <w:r w:rsidRPr="00A06555">
        <w:rPr>
          <w:rFonts w:cs="Courier New"/>
          <w:sz w:val="16"/>
          <w:szCs w:val="16"/>
        </w:rPr>
        <w:t xml:space="preserve"> Order': EC GUI CONTEXT       </w:t>
      </w:r>
    </w:p>
    <w:p w14:paraId="49B8879E" w14:textId="6B732C8D"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EC GUI Context version 2.11.1.0</w:t>
      </w:r>
    </w:p>
    <w:p w14:paraId="47379E60"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3BC3AAE2"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Enter options you wish to mark as 'Out </w:t>
      </w:r>
      <w:proofErr w:type="gramStart"/>
      <w:r w:rsidRPr="00A06555">
        <w:rPr>
          <w:rFonts w:cs="Courier New"/>
          <w:sz w:val="16"/>
          <w:szCs w:val="16"/>
        </w:rPr>
        <w:t>Of</w:t>
      </w:r>
      <w:proofErr w:type="gramEnd"/>
      <w:r w:rsidRPr="00A06555">
        <w:rPr>
          <w:rFonts w:cs="Courier New"/>
          <w:sz w:val="16"/>
          <w:szCs w:val="16"/>
        </w:rPr>
        <w:t xml:space="preserve"> Order': </w:t>
      </w:r>
    </w:p>
    <w:p w14:paraId="1F147FA4"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Enter protocols you wish to mark as 'Out </w:t>
      </w:r>
      <w:proofErr w:type="gramStart"/>
      <w:r w:rsidRPr="00A06555">
        <w:rPr>
          <w:rFonts w:cs="Courier New"/>
          <w:sz w:val="16"/>
          <w:szCs w:val="16"/>
        </w:rPr>
        <w:t>Of</w:t>
      </w:r>
      <w:proofErr w:type="gramEnd"/>
      <w:r w:rsidRPr="00A06555">
        <w:rPr>
          <w:rFonts w:cs="Courier New"/>
          <w:sz w:val="16"/>
          <w:szCs w:val="16"/>
        </w:rPr>
        <w:t xml:space="preserve"> Order': </w:t>
      </w:r>
    </w:p>
    <w:p w14:paraId="70718746"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4E5F7A52"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Delay Install (Minutes):  (0-60): 0// </w:t>
      </w:r>
    </w:p>
    <w:p w14:paraId="3FE4793A"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3B0B6CF4"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Enter the Device you want to print the Install messages.</w:t>
      </w:r>
    </w:p>
    <w:p w14:paraId="405FA009"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You can queue the install by enter a 'Q' at the device prompt.</w:t>
      </w:r>
    </w:p>
    <w:p w14:paraId="2F8B597B"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Enter a '^' to abort the install.</w:t>
      </w:r>
    </w:p>
    <w:p w14:paraId="0FF47FDB"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31D9A291"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DEVICE: HOME//   UCX/TELNET</w:t>
      </w:r>
    </w:p>
    <w:p w14:paraId="053E5C63"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w:t>
      </w:r>
    </w:p>
    <w:p w14:paraId="446AEEEC"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555CACF9"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Install Started for EC*2.0*165 : </w:t>
      </w:r>
    </w:p>
    <w:p w14:paraId="5F64B31B"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Nov 27, 2023@09:56:03</w:t>
      </w:r>
    </w:p>
    <w:p w14:paraId="35380D2B"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425DF5D9"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Build Distribution Date: Nov 27, 2023</w:t>
      </w:r>
    </w:p>
    <w:p w14:paraId="29AD6DC2"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7D5882D7"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Installing Routines:</w:t>
      </w:r>
    </w:p>
    <w:p w14:paraId="47A06A5E"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Nov 27, 2023@09:56:03</w:t>
      </w:r>
    </w:p>
    <w:p w14:paraId="701D6027"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31FEA75D"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Installing PACKAGE COMPONENTS: </w:t>
      </w:r>
    </w:p>
    <w:p w14:paraId="1167638B"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w:t>
      </w:r>
    </w:p>
    <w:p w14:paraId="46628D48"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Installing OPTION</w:t>
      </w:r>
    </w:p>
    <w:p w14:paraId="4DD2EF6D"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Nov 27, 2023@09:56:03</w:t>
      </w:r>
    </w:p>
    <w:p w14:paraId="3038147F"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72771530"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Updating Routine file...</w:t>
      </w:r>
    </w:p>
    <w:p w14:paraId="665448CD"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Updating KIDS files...</w:t>
      </w:r>
    </w:p>
    <w:p w14:paraId="4A79DBCE"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3FF246ED"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EC*2.0*165 Installed. </w:t>
      </w:r>
    </w:p>
    <w:p w14:paraId="4C97CAD0"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Nov 27, 2023@09:56:03</w:t>
      </w:r>
    </w:p>
    <w:p w14:paraId="764C69CC"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6C83A7F3"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 xml:space="preserve"> Not a production UCI</w:t>
      </w:r>
    </w:p>
    <w:p w14:paraId="6B59CA3F" w14:textId="77777777" w:rsidR="00A06555" w:rsidRPr="00A06555" w:rsidRDefault="00A06555" w:rsidP="00A06555">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p>
    <w:p w14:paraId="42CEE0C0" w14:textId="0CF0DB04" w:rsidR="00612254" w:rsidRPr="00612254" w:rsidRDefault="00A06555" w:rsidP="00BF58A1">
      <w:pPr>
        <w:pStyle w:val="Code"/>
        <w:pBdr>
          <w:top w:val="single" w:sz="4" w:space="4" w:color="auto"/>
          <w:left w:val="single" w:sz="4" w:space="4" w:color="auto"/>
          <w:bottom w:val="single" w:sz="4" w:space="4" w:color="auto"/>
          <w:right w:val="single" w:sz="4" w:space="4" w:color="auto"/>
        </w:pBdr>
        <w:spacing w:before="0"/>
        <w:rPr>
          <w:rFonts w:cs="Courier New"/>
          <w:sz w:val="16"/>
          <w:szCs w:val="16"/>
        </w:rPr>
      </w:pPr>
      <w:r w:rsidRPr="00A06555">
        <w:rPr>
          <w:rFonts w:cs="Courier New"/>
          <w:sz w:val="16"/>
          <w:szCs w:val="16"/>
        </w:rPr>
        <w:t>Install Completed</w:t>
      </w:r>
      <w:r w:rsidR="00602289" w:rsidRPr="00602289">
        <w:rPr>
          <w:rFonts w:cs="Courier New"/>
          <w:sz w:val="16"/>
          <w:szCs w:val="16"/>
        </w:rPr>
        <w:t xml:space="preserve">  </w:t>
      </w:r>
    </w:p>
    <w:p w14:paraId="1C24484A" w14:textId="3ABF5D47" w:rsidR="001114E0" w:rsidRPr="001D38AD" w:rsidRDefault="001114E0" w:rsidP="008B294C">
      <w:pPr>
        <w:pStyle w:val="Heading3"/>
        <w:spacing w:before="480"/>
      </w:pPr>
      <w:bookmarkStart w:id="92" w:name="_Toc109716689"/>
      <w:r w:rsidRPr="009B2C7E">
        <w:lastRenderedPageBreak/>
        <w:t>Select Installation Option</w:t>
      </w:r>
      <w:bookmarkEnd w:id="92"/>
    </w:p>
    <w:p w14:paraId="1C24484B" w14:textId="6F6C7A44" w:rsidR="001114E0" w:rsidRPr="001D38AD" w:rsidRDefault="001114E0" w:rsidP="001114E0">
      <w:pPr>
        <w:pStyle w:val="DSSECSBodyText"/>
      </w:pPr>
      <w:r w:rsidRPr="001D38AD">
        <w:t xml:space="preserve">When prompted for the INSTALL NAME, enter </w:t>
      </w:r>
      <w:r w:rsidR="0071205E">
        <w:rPr>
          <w:b/>
        </w:rPr>
        <w:t>EC*2.0*</w:t>
      </w:r>
      <w:proofErr w:type="gramStart"/>
      <w:r w:rsidR="00B2561A">
        <w:rPr>
          <w:b/>
        </w:rPr>
        <w:t>165</w:t>
      </w:r>
      <w:proofErr w:type="gramEnd"/>
    </w:p>
    <w:p w14:paraId="1C24484C" w14:textId="77777777" w:rsidR="001114E0" w:rsidRPr="001D38AD" w:rsidRDefault="001114E0" w:rsidP="001114E0">
      <w:pPr>
        <w:pStyle w:val="DSSECSBodyText"/>
      </w:pPr>
      <w:r w:rsidRPr="001D38AD">
        <w:t>The following steps are optional, but are recommended:</w:t>
      </w:r>
    </w:p>
    <w:p w14:paraId="1C24484D" w14:textId="58257B04" w:rsidR="001114E0" w:rsidRPr="00214C38" w:rsidRDefault="001114E0" w:rsidP="00214C38">
      <w:pPr>
        <w:pStyle w:val="NumberedParagraph"/>
        <w:numPr>
          <w:ilvl w:val="0"/>
          <w:numId w:val="13"/>
        </w:numPr>
        <w:ind w:left="720"/>
      </w:pPr>
      <w:r w:rsidRPr="00214C38">
        <w:t>Backup a Transport Global</w:t>
      </w:r>
      <w:r w:rsidRPr="00214C38">
        <w:br/>
        <w:t xml:space="preserve">This option creates a backup message of any routines exported with this patch. It will not backup any other changes such as </w:t>
      </w:r>
      <w:r w:rsidR="009B2C7E" w:rsidRPr="00214C38">
        <w:t>D</w:t>
      </w:r>
      <w:r w:rsidR="009D0E36" w:rsidRPr="00214C38">
        <w:t xml:space="preserve">ata </w:t>
      </w:r>
      <w:r w:rsidR="009B2C7E" w:rsidRPr="00214C38">
        <w:t>D</w:t>
      </w:r>
      <w:r w:rsidR="009D0E36" w:rsidRPr="00214C38">
        <w:t>ictionaries</w:t>
      </w:r>
      <w:r w:rsidRPr="00214C38">
        <w:t xml:space="preserve"> or templates.</w:t>
      </w:r>
    </w:p>
    <w:p w14:paraId="1C24484E" w14:textId="17358A76" w:rsidR="001114E0" w:rsidRPr="00214C38" w:rsidRDefault="001114E0" w:rsidP="00214C38">
      <w:pPr>
        <w:pStyle w:val="NumberedParagraph"/>
      </w:pPr>
      <w:r w:rsidRPr="00214C38">
        <w:t>Compare Transport Global to Current System</w:t>
      </w:r>
      <w:r w:rsidRPr="00214C38">
        <w:br/>
        <w:t xml:space="preserve">This option allows the installer to view all changes that will be made when this patch is installed. It compares all components of this patch (routines, </w:t>
      </w:r>
      <w:r w:rsidR="009B2C7E" w:rsidRPr="00214C38">
        <w:t>D</w:t>
      </w:r>
      <w:r w:rsidR="009D0E36" w:rsidRPr="00214C38">
        <w:t xml:space="preserve">ata </w:t>
      </w:r>
      <w:r w:rsidR="009B2C7E" w:rsidRPr="00214C38">
        <w:t>D</w:t>
      </w:r>
      <w:r w:rsidR="009D0E36" w:rsidRPr="00214C38">
        <w:t>ictionaries</w:t>
      </w:r>
      <w:r w:rsidRPr="00214C38">
        <w:t>, templates, etc.).</w:t>
      </w:r>
    </w:p>
    <w:p w14:paraId="0AAAEED7" w14:textId="6787AD4A" w:rsidR="00D72EB8" w:rsidRPr="00214C38" w:rsidRDefault="001114E0" w:rsidP="00214C38">
      <w:pPr>
        <w:pStyle w:val="NumberedParagraph"/>
        <w:rPr>
          <w:rFonts w:eastAsiaTheme="majorEastAsia"/>
        </w:rPr>
      </w:pPr>
      <w:r w:rsidRPr="00214C38">
        <w:t>Verify Checksums in Transport Global</w:t>
      </w:r>
      <w:r w:rsidRPr="00214C38">
        <w:br/>
        <w:t>This option allows the installer to ensure the integrity of the routines that are in the transport global.</w:t>
      </w:r>
    </w:p>
    <w:p w14:paraId="1C244850" w14:textId="34931C21" w:rsidR="001114E0" w:rsidRPr="001D38AD" w:rsidRDefault="001114E0" w:rsidP="001114E0">
      <w:pPr>
        <w:pStyle w:val="Heading3"/>
      </w:pPr>
      <w:bookmarkStart w:id="93" w:name="_Toc109716690"/>
      <w:r w:rsidRPr="001D38AD">
        <w:t>Install Package(s)</w:t>
      </w:r>
      <w:bookmarkEnd w:id="93"/>
    </w:p>
    <w:p w14:paraId="1C244851" w14:textId="77777777" w:rsidR="001114E0" w:rsidRPr="001D38AD" w:rsidRDefault="001114E0" w:rsidP="001114E0">
      <w:pPr>
        <w:pStyle w:val="DSSECSBodyText"/>
      </w:pPr>
      <w:r w:rsidRPr="001D38AD">
        <w:t>The following steps start the installation of th</w:t>
      </w:r>
      <w:r w:rsidR="00E123A3" w:rsidRPr="001D38AD">
        <w:t>e</w:t>
      </w:r>
      <w:r w:rsidRPr="001D38AD">
        <w:t xml:space="preserve"> KIDS patch:</w:t>
      </w:r>
    </w:p>
    <w:p w14:paraId="1C244852" w14:textId="7A1F8570" w:rsidR="001114E0" w:rsidRPr="001D38AD" w:rsidRDefault="001114E0" w:rsidP="00EF19E8">
      <w:pPr>
        <w:pStyle w:val="NumberedParagraph"/>
        <w:numPr>
          <w:ilvl w:val="0"/>
          <w:numId w:val="20"/>
        </w:numPr>
        <w:ind w:left="720"/>
      </w:pPr>
      <w:r w:rsidRPr="001D38AD">
        <w:t xml:space="preserve">Choose the Install Package(s) option to start the patch install. Enter </w:t>
      </w:r>
      <w:r w:rsidR="0071205E">
        <w:rPr>
          <w:b/>
        </w:rPr>
        <w:t>EC*2.0*</w:t>
      </w:r>
      <w:r w:rsidR="00B2561A">
        <w:rPr>
          <w:b/>
        </w:rPr>
        <w:t>165</w:t>
      </w:r>
      <w:r w:rsidRPr="001D38AD">
        <w:t xml:space="preserve"> when prompted for a build name.</w:t>
      </w:r>
    </w:p>
    <w:p w14:paraId="1C244853" w14:textId="1167F4C7" w:rsidR="001114E0" w:rsidRPr="001D38AD" w:rsidRDefault="001114E0" w:rsidP="00214C38">
      <w:pPr>
        <w:pStyle w:val="NumberedParagraph"/>
      </w:pPr>
      <w:r w:rsidRPr="001D38AD">
        <w:t xml:space="preserve">When prompted 'Want KIDS to Rebuild Menu Trees Upon Completion of Install? NO//' respond </w:t>
      </w:r>
      <w:r w:rsidR="002B5E66">
        <w:rPr>
          <w:b/>
        </w:rPr>
        <w:t>NO</w:t>
      </w:r>
      <w:r w:rsidR="00462642" w:rsidRPr="00052D49">
        <w:t>.</w:t>
      </w:r>
    </w:p>
    <w:p w14:paraId="1C244854" w14:textId="77777777" w:rsidR="001114E0" w:rsidRPr="001D38AD" w:rsidRDefault="001114E0" w:rsidP="00214C38">
      <w:pPr>
        <w:pStyle w:val="NumberedParagraph"/>
      </w:pPr>
      <w:r w:rsidRPr="001D38AD">
        <w:t xml:space="preserve">When prompted 'Want KIDS to INHIBIT LOGONs during the install?  NO//' respond </w:t>
      </w:r>
      <w:r w:rsidRPr="001D38AD">
        <w:rPr>
          <w:b/>
        </w:rPr>
        <w:t>NO</w:t>
      </w:r>
      <w:r w:rsidRPr="001D38AD">
        <w:t>.</w:t>
      </w:r>
    </w:p>
    <w:p w14:paraId="1C244855" w14:textId="77777777" w:rsidR="001114E0" w:rsidRPr="001D38AD" w:rsidRDefault="001114E0" w:rsidP="00214C38">
      <w:pPr>
        <w:pStyle w:val="NumberedParagraph"/>
      </w:pPr>
      <w:r w:rsidRPr="001D38AD">
        <w:t xml:space="preserve">When prompted 'Want to DISABLE Scheduled Options, Menu Options, and Protocols? NO//' respond </w:t>
      </w:r>
      <w:r w:rsidRPr="001D38AD">
        <w:rPr>
          <w:b/>
        </w:rPr>
        <w:t>YES</w:t>
      </w:r>
      <w:r w:rsidRPr="001D38AD">
        <w:t>.</w:t>
      </w:r>
    </w:p>
    <w:p w14:paraId="1C244856" w14:textId="024BA3CE" w:rsidR="001114E0" w:rsidRPr="001D38AD" w:rsidRDefault="001114E0" w:rsidP="00214C38">
      <w:pPr>
        <w:pStyle w:val="NumberedParagraph"/>
      </w:pPr>
      <w:r w:rsidRPr="001D38AD">
        <w:t xml:space="preserve">When prompted 'Enter options you wish to mark as 'Out </w:t>
      </w:r>
      <w:r w:rsidR="00F80999" w:rsidRPr="001D38AD">
        <w:t>of</w:t>
      </w:r>
      <w:r w:rsidRPr="001D38AD">
        <w:t xml:space="preserve"> Order', enter the following option:</w:t>
      </w:r>
    </w:p>
    <w:p w14:paraId="1C244857" w14:textId="3AB5C3D2" w:rsidR="00A070E0" w:rsidRPr="0012026C" w:rsidRDefault="00F77393" w:rsidP="0012026C">
      <w:pPr>
        <w:pStyle w:val="NumberedParagraph"/>
        <w:numPr>
          <w:ilvl w:val="0"/>
          <w:numId w:val="0"/>
        </w:numPr>
        <w:ind w:left="1080"/>
        <w:rPr>
          <w:sz w:val="20"/>
          <w:szCs w:val="18"/>
        </w:rPr>
      </w:pPr>
      <w:r w:rsidRPr="0012026C">
        <w:rPr>
          <w:rFonts w:ascii="r_ansi" w:hAnsi="r_ansi"/>
          <w:sz w:val="20"/>
          <w:szCs w:val="18"/>
        </w:rPr>
        <w:t xml:space="preserve">EC </w:t>
      </w:r>
      <w:r w:rsidRPr="00A76096">
        <w:rPr>
          <w:rFonts w:ascii="r_ansi" w:hAnsi="r_ansi"/>
          <w:sz w:val="20"/>
          <w:szCs w:val="18"/>
        </w:rPr>
        <w:t>GUI Context version 2.</w:t>
      </w:r>
      <w:r w:rsidR="008C3E24" w:rsidRPr="00A76096">
        <w:rPr>
          <w:rFonts w:ascii="r_ansi" w:hAnsi="r_ansi"/>
          <w:sz w:val="20"/>
          <w:szCs w:val="18"/>
        </w:rPr>
        <w:t>1</w:t>
      </w:r>
      <w:r w:rsidR="00534061" w:rsidRPr="00A76096">
        <w:rPr>
          <w:rFonts w:ascii="r_ansi" w:hAnsi="r_ansi"/>
          <w:sz w:val="20"/>
          <w:szCs w:val="18"/>
        </w:rPr>
        <w:t>1</w:t>
      </w:r>
      <w:r w:rsidRPr="00A76096">
        <w:rPr>
          <w:rFonts w:ascii="r_ansi" w:hAnsi="r_ansi"/>
          <w:sz w:val="20"/>
          <w:szCs w:val="18"/>
        </w:rPr>
        <w:t>.</w:t>
      </w:r>
      <w:r w:rsidR="005C2897">
        <w:rPr>
          <w:rFonts w:ascii="r_ansi" w:hAnsi="r_ansi"/>
          <w:sz w:val="20"/>
          <w:szCs w:val="18"/>
        </w:rPr>
        <w:t>2</w:t>
      </w:r>
      <w:r w:rsidR="00D01010" w:rsidRPr="00A76096">
        <w:rPr>
          <w:rFonts w:ascii="r_ansi" w:hAnsi="r_ansi"/>
          <w:sz w:val="20"/>
          <w:szCs w:val="18"/>
        </w:rPr>
        <w:t>.0</w:t>
      </w:r>
    </w:p>
    <w:p w14:paraId="1C244858" w14:textId="308CD3AE" w:rsidR="001114E0" w:rsidRPr="001D38AD" w:rsidRDefault="001114E0" w:rsidP="00214C38">
      <w:pPr>
        <w:pStyle w:val="NumberedParagraph"/>
      </w:pPr>
      <w:r w:rsidRPr="001D38AD">
        <w:t xml:space="preserve">When prompted 'Enter protocols you wish to mark as 'Out </w:t>
      </w:r>
      <w:r w:rsidR="00F80999" w:rsidRPr="001D38AD">
        <w:t>of</w:t>
      </w:r>
      <w:r w:rsidRPr="001D38AD">
        <w:t xml:space="preserve"> Order' press &lt;</w:t>
      </w:r>
      <w:r w:rsidRPr="00052D49">
        <w:rPr>
          <w:b/>
        </w:rPr>
        <w:t>Enter</w:t>
      </w:r>
      <w:r w:rsidRPr="001D38AD">
        <w:t>&gt;.</w:t>
      </w:r>
    </w:p>
    <w:p w14:paraId="1C244859" w14:textId="77777777" w:rsidR="001114E0" w:rsidRPr="001D38AD" w:rsidRDefault="001114E0" w:rsidP="00214C38">
      <w:pPr>
        <w:pStyle w:val="NumberedParagraph"/>
      </w:pPr>
      <w:r w:rsidRPr="001D38AD">
        <w:t>If prompted 'Delay Install (Minutes):  (0-60):  0//' answer "</w:t>
      </w:r>
      <w:r w:rsidRPr="00052D49">
        <w:rPr>
          <w:b/>
        </w:rPr>
        <w:t>0</w:t>
      </w:r>
      <w:r w:rsidRPr="001D38AD">
        <w:t>" (unless otherwise indicated).</w:t>
      </w:r>
    </w:p>
    <w:p w14:paraId="54F5B9AD" w14:textId="77777777" w:rsidR="008B294C" w:rsidRDefault="008B294C">
      <w:pPr>
        <w:spacing w:before="0" w:after="0"/>
        <w:rPr>
          <w:rFonts w:eastAsiaTheme="majorEastAsia" w:cstheme="majorBidi"/>
          <w:b/>
          <w:bCs/>
          <w:sz w:val="32"/>
          <w:szCs w:val="26"/>
        </w:rPr>
      </w:pPr>
      <w:r>
        <w:br w:type="page"/>
      </w:r>
    </w:p>
    <w:p w14:paraId="1C24485A" w14:textId="63B940BF" w:rsidR="004A52D7" w:rsidRDefault="001114E0" w:rsidP="001114E0">
      <w:pPr>
        <w:pStyle w:val="Heading2"/>
      </w:pPr>
      <w:bookmarkStart w:id="94" w:name="_Toc109716691"/>
      <w:bookmarkStart w:id="95" w:name="_Ref128574062"/>
      <w:r w:rsidRPr="001114E0">
        <w:lastRenderedPageBreak/>
        <w:t>Installation Verification Procedure</w:t>
      </w:r>
      <w:bookmarkEnd w:id="94"/>
      <w:bookmarkEnd w:id="95"/>
    </w:p>
    <w:p w14:paraId="1C24485B" w14:textId="35857DB6" w:rsidR="001114E0" w:rsidRPr="00EF19E8" w:rsidRDefault="001114E0" w:rsidP="00EF19E8">
      <w:pPr>
        <w:pStyle w:val="DSSECSBodyText"/>
      </w:pPr>
      <w:r w:rsidRPr="00EF19E8">
        <w:t>The</w:t>
      </w:r>
      <w:r w:rsidR="004C6883" w:rsidRPr="00EF19E8">
        <w:t xml:space="preserve"> Application</w:t>
      </w:r>
      <w:r w:rsidRPr="00EF19E8">
        <w:t xml:space="preserve"> Coordinator</w:t>
      </w:r>
      <w:r w:rsidR="009549A0">
        <w:t xml:space="preserve"> (AC)</w:t>
      </w:r>
      <w:r w:rsidRPr="00EF19E8">
        <w:t xml:space="preserve"> is responsible for coordinating the activities for the national release of the product or patch, representing </w:t>
      </w:r>
      <w:r w:rsidR="009549A0" w:rsidRPr="001800FB">
        <w:t>Tier 2 VistA Support</w:t>
      </w:r>
      <w:r w:rsidR="009549A0" w:rsidRPr="009549A0">
        <w:t xml:space="preserve"> </w:t>
      </w:r>
      <w:r w:rsidRPr="00EF19E8">
        <w:t>as a member of the project team for the product or patch release. This includes working with the appropriate Sustainment Manager (SM) to ensure a smooth and successful transition of the product f</w:t>
      </w:r>
      <w:r w:rsidR="0046550B" w:rsidRPr="00EF19E8">
        <w:t>rom development to sustainment.</w:t>
      </w:r>
    </w:p>
    <w:p w14:paraId="4F77AEFA" w14:textId="0CFE4799" w:rsidR="00CB669E" w:rsidRDefault="001114E0" w:rsidP="00CB669E">
      <w:pPr>
        <w:pStyle w:val="DSSECSBodyText"/>
      </w:pPr>
      <w:r w:rsidRPr="002B5E66">
        <w:t xml:space="preserve">Table </w:t>
      </w:r>
      <w:r w:rsidR="002B5E66">
        <w:t>3</w:t>
      </w:r>
      <w:r w:rsidRPr="00EF19E8">
        <w:t xml:space="preserve"> lists the release deployment Point of Contact (POC) information for ECS </w:t>
      </w:r>
      <w:r w:rsidR="00B2561A">
        <w:t>FY24</w:t>
      </w:r>
      <w:r w:rsidRPr="00EF19E8">
        <w:t>.</w:t>
      </w:r>
      <w:bookmarkStart w:id="96" w:name="_Hlk34046642"/>
    </w:p>
    <w:p w14:paraId="0C4F3B1E" w14:textId="2277E632" w:rsidR="00CB669E" w:rsidRDefault="00CB669E" w:rsidP="00CB669E">
      <w:pPr>
        <w:pStyle w:val="Caption"/>
      </w:pPr>
      <w:bookmarkStart w:id="97" w:name="_Ref128574016"/>
      <w:bookmarkStart w:id="98" w:name="_Toc131499861"/>
      <w:r>
        <w:t xml:space="preserve">Table </w:t>
      </w:r>
      <w:fldSimple w:instr=" SEQ Table \* ARABIC ">
        <w:r w:rsidR="00756709">
          <w:rPr>
            <w:noProof/>
          </w:rPr>
          <w:t>3</w:t>
        </w:r>
      </w:fldSimple>
      <w:bookmarkEnd w:id="97"/>
      <w:r>
        <w:t xml:space="preserve"> </w:t>
      </w:r>
      <w:r w:rsidRPr="00CB669E">
        <w:t xml:space="preserve"> Release Deployment POC Information</w:t>
      </w:r>
      <w:bookmarkEnd w:id="98"/>
    </w:p>
    <w:tbl>
      <w:tblPr>
        <w:tblStyle w:val="TableGrid"/>
        <w:tblW w:w="5000" w:type="pct"/>
        <w:tblCellMar>
          <w:top w:w="29" w:type="dxa"/>
          <w:left w:w="115" w:type="dxa"/>
          <w:bottom w:w="29" w:type="dxa"/>
          <w:right w:w="115" w:type="dxa"/>
        </w:tblCellMar>
        <w:tblLook w:val="04A0" w:firstRow="1" w:lastRow="0" w:firstColumn="1" w:lastColumn="0" w:noHBand="0" w:noVBand="1"/>
        <w:tblDescription w:val="Release deployment POC information."/>
      </w:tblPr>
      <w:tblGrid>
        <w:gridCol w:w="2604"/>
        <w:gridCol w:w="3301"/>
        <w:gridCol w:w="3445"/>
      </w:tblGrid>
      <w:tr w:rsidR="00000267" w:rsidRPr="00F7574E" w14:paraId="1C244861" w14:textId="77777777" w:rsidTr="00086138">
        <w:trPr>
          <w:cantSplit/>
          <w:trHeight w:val="438"/>
          <w:tblHeader/>
        </w:trPr>
        <w:tc>
          <w:tcPr>
            <w:tcW w:w="1393" w:type="pct"/>
            <w:shd w:val="clear" w:color="auto" w:fill="D9D9D9" w:themeFill="background1" w:themeFillShade="D9"/>
            <w:vAlign w:val="center"/>
          </w:tcPr>
          <w:p w14:paraId="1C24485E" w14:textId="77777777" w:rsidR="00000267" w:rsidRPr="00086138" w:rsidRDefault="001114E0" w:rsidP="00086138">
            <w:pPr>
              <w:pStyle w:val="TableHeading"/>
            </w:pPr>
            <w:bookmarkStart w:id="99" w:name="_Hlk34046599"/>
            <w:bookmarkEnd w:id="96"/>
            <w:r w:rsidRPr="00086138">
              <w:t>Release Identification</w:t>
            </w:r>
          </w:p>
        </w:tc>
        <w:tc>
          <w:tcPr>
            <w:tcW w:w="1765" w:type="pct"/>
            <w:shd w:val="clear" w:color="auto" w:fill="D9D9D9" w:themeFill="background1" w:themeFillShade="D9"/>
            <w:vAlign w:val="center"/>
          </w:tcPr>
          <w:p w14:paraId="1C24485F" w14:textId="77777777" w:rsidR="00000267" w:rsidRPr="00086138" w:rsidRDefault="001114E0" w:rsidP="00086138">
            <w:pPr>
              <w:pStyle w:val="TableHeading"/>
            </w:pPr>
            <w:r w:rsidRPr="00086138">
              <w:t>Release Package POC Name</w:t>
            </w:r>
          </w:p>
        </w:tc>
        <w:tc>
          <w:tcPr>
            <w:tcW w:w="1842" w:type="pct"/>
            <w:shd w:val="clear" w:color="auto" w:fill="D9D9D9" w:themeFill="background1" w:themeFillShade="D9"/>
            <w:vAlign w:val="center"/>
          </w:tcPr>
          <w:p w14:paraId="1C244860" w14:textId="77777777" w:rsidR="00000267" w:rsidRPr="00086138" w:rsidRDefault="001114E0" w:rsidP="00086138">
            <w:pPr>
              <w:pStyle w:val="TableHeading"/>
            </w:pPr>
            <w:r w:rsidRPr="00086138">
              <w:t>Release Package POC Email</w:t>
            </w:r>
          </w:p>
        </w:tc>
      </w:tr>
      <w:tr w:rsidR="001114E0" w:rsidRPr="00652FF3" w14:paraId="1C244866" w14:textId="77777777" w:rsidTr="00CB669E">
        <w:trPr>
          <w:cantSplit/>
          <w:trHeight w:val="58"/>
        </w:trPr>
        <w:tc>
          <w:tcPr>
            <w:tcW w:w="1393" w:type="pct"/>
          </w:tcPr>
          <w:p w14:paraId="1C244862" w14:textId="44112C9B" w:rsidR="001114E0" w:rsidRPr="00CB669E" w:rsidRDefault="0071205E" w:rsidP="00CB669E">
            <w:pPr>
              <w:pStyle w:val="TableText"/>
            </w:pPr>
            <w:r>
              <w:t>EC*2.0*</w:t>
            </w:r>
            <w:r w:rsidR="00B2561A">
              <w:t>165</w:t>
            </w:r>
            <w:r w:rsidR="003A59CB" w:rsidRPr="00CB669E">
              <w:t xml:space="preserve"> </w:t>
            </w:r>
          </w:p>
        </w:tc>
        <w:tc>
          <w:tcPr>
            <w:tcW w:w="1765" w:type="pct"/>
          </w:tcPr>
          <w:p w14:paraId="1C244864" w14:textId="074CEACD" w:rsidR="001114E0" w:rsidRPr="00CB669E" w:rsidRDefault="00363531" w:rsidP="00CB669E">
            <w:pPr>
              <w:pStyle w:val="TableText"/>
            </w:pPr>
            <w:r w:rsidRPr="001800FB">
              <w:t>Tier 2 VistA Support Application Coordinator(s)</w:t>
            </w:r>
          </w:p>
        </w:tc>
        <w:tc>
          <w:tcPr>
            <w:tcW w:w="1842" w:type="pct"/>
          </w:tcPr>
          <w:p w14:paraId="1C244865" w14:textId="321406F7" w:rsidR="00245D83" w:rsidRPr="00857F5E" w:rsidRDefault="00857F5E" w:rsidP="00CB669E">
            <w:pPr>
              <w:pStyle w:val="TableText"/>
              <w:rPr>
                <w:rFonts w:ascii="Courier New" w:hAnsi="Courier New" w:cs="Courier New"/>
              </w:rPr>
            </w:pPr>
            <w:r w:rsidRPr="00857F5E">
              <w:rPr>
                <w:rFonts w:ascii="Courier New" w:eastAsiaTheme="majorEastAsia" w:hAnsi="Courier New" w:cs="Courier New"/>
                <w:sz w:val="24"/>
                <w:szCs w:val="24"/>
              </w:rPr>
              <w:t>REDACTED</w:t>
            </w:r>
          </w:p>
        </w:tc>
      </w:tr>
    </w:tbl>
    <w:bookmarkEnd w:id="99"/>
    <w:p w14:paraId="1C244867" w14:textId="77777777" w:rsidR="001114E0" w:rsidRPr="00EF19E8" w:rsidRDefault="001114E0" w:rsidP="002B2AFF">
      <w:pPr>
        <w:pStyle w:val="DSSECSBodyText"/>
        <w:spacing w:before="240"/>
      </w:pPr>
      <w:r w:rsidRPr="00EF19E8">
        <w:t>The POC for each process will verify that all required inputs are available</w:t>
      </w:r>
      <w:r w:rsidR="00E05AE7" w:rsidRPr="00EF19E8">
        <w:t>.</w:t>
      </w:r>
      <w:r w:rsidRPr="00EF19E8">
        <w:t xml:space="preserve"> </w:t>
      </w:r>
      <w:r w:rsidR="00E05AE7" w:rsidRPr="00EF19E8">
        <w:t>U</w:t>
      </w:r>
      <w:r w:rsidRPr="00EF19E8">
        <w:t xml:space="preserve">pon completion of each sub-task in the execution, </w:t>
      </w:r>
      <w:r w:rsidR="00E05AE7" w:rsidRPr="00EF19E8">
        <w:t xml:space="preserve">the POC will verify </w:t>
      </w:r>
      <w:r w:rsidRPr="00EF19E8">
        <w:t xml:space="preserve">that all required outputs have been generated and all the necessary exit criteria </w:t>
      </w:r>
      <w:r w:rsidR="00E05AE7" w:rsidRPr="00EF19E8">
        <w:t xml:space="preserve">have </w:t>
      </w:r>
      <w:r w:rsidRPr="00EF19E8">
        <w:t>been met.</w:t>
      </w:r>
    </w:p>
    <w:p w14:paraId="1C244868" w14:textId="77777777" w:rsidR="001114E0" w:rsidRPr="00EF19E8" w:rsidRDefault="001114E0" w:rsidP="001114E0">
      <w:pPr>
        <w:pStyle w:val="DSSECSBodyText"/>
      </w:pPr>
      <w:r w:rsidRPr="00EF19E8">
        <w:t xml:space="preserve">The master process is not considered complete until all related sub-tasks for the perceived entry criteria have been completed. Verification and validation </w:t>
      </w:r>
      <w:r w:rsidR="00E05AE7" w:rsidRPr="00EF19E8">
        <w:t xml:space="preserve">are </w:t>
      </w:r>
      <w:r w:rsidR="00470757" w:rsidRPr="00EF19E8">
        <w:t>performed</w:t>
      </w:r>
      <w:r w:rsidRPr="00EF19E8">
        <w:t xml:space="preserve"> to ensure that the processes executed</w:t>
      </w:r>
      <w:r>
        <w:t xml:space="preserve"> </w:t>
      </w:r>
      <w:r w:rsidRPr="00EF19E8">
        <w:t>meet the needs of the development effort and th</w:t>
      </w:r>
      <w:r w:rsidR="00470757" w:rsidRPr="00EF19E8">
        <w:t>e</w:t>
      </w:r>
      <w:r w:rsidRPr="00EF19E8">
        <w:t xml:space="preserve"> execution of this process satisfies the certification requirements of the organization requesting the activity.</w:t>
      </w:r>
    </w:p>
    <w:p w14:paraId="1C244869" w14:textId="77777777" w:rsidR="004A52D7" w:rsidRDefault="004E3DE7" w:rsidP="00EF19E8">
      <w:pPr>
        <w:pStyle w:val="Heading2"/>
      </w:pPr>
      <w:bookmarkStart w:id="100" w:name="_Toc109716692"/>
      <w:r w:rsidRPr="004E3DE7">
        <w:t>System Configuration</w:t>
      </w:r>
      <w:bookmarkEnd w:id="100"/>
    </w:p>
    <w:p w14:paraId="1C24486A" w14:textId="77777777" w:rsidR="004A52D7" w:rsidRPr="00EF19E8" w:rsidRDefault="004E3DE7" w:rsidP="00EF19E8">
      <w:pPr>
        <w:pStyle w:val="DSSECSBodyText"/>
      </w:pPr>
      <w:r w:rsidRPr="00EF19E8">
        <w:t>No system configuration changes are required.</w:t>
      </w:r>
    </w:p>
    <w:p w14:paraId="1C24486B" w14:textId="77777777" w:rsidR="004A52D7" w:rsidRDefault="004E3DE7" w:rsidP="00EF19E8">
      <w:pPr>
        <w:pStyle w:val="Heading2"/>
      </w:pPr>
      <w:bookmarkStart w:id="101" w:name="_Toc109716693"/>
      <w:r w:rsidRPr="004E3DE7">
        <w:t>Database Tuning</w:t>
      </w:r>
      <w:bookmarkEnd w:id="101"/>
    </w:p>
    <w:p w14:paraId="3AF361F5" w14:textId="460BE8BE" w:rsidR="00B4476A" w:rsidRPr="00EF19E8" w:rsidRDefault="004E3DE7" w:rsidP="00EF19E8">
      <w:pPr>
        <w:pStyle w:val="DSSECSBodyText"/>
      </w:pPr>
      <w:r w:rsidRPr="00EF19E8">
        <w:t>No reconfiguration of the VistA database, memory allocation</w:t>
      </w:r>
      <w:r w:rsidR="00FC4C90" w:rsidRPr="00EF19E8">
        <w:t>,</w:t>
      </w:r>
      <w:r w:rsidRPr="00EF19E8">
        <w:t xml:space="preserve"> or other resources is necessary for ECS</w:t>
      </w:r>
      <w:r w:rsidR="00E05AE7" w:rsidRPr="00EF19E8">
        <w:t xml:space="preserve"> Patch</w:t>
      </w:r>
      <w:r w:rsidRPr="00EF19E8">
        <w:t xml:space="preserve"> </w:t>
      </w:r>
      <w:r w:rsidR="0071205E">
        <w:t>EC*2.0*</w:t>
      </w:r>
      <w:r w:rsidR="00B2561A">
        <w:t>165</w:t>
      </w:r>
      <w:r w:rsidRPr="00EF19E8">
        <w:t>.</w:t>
      </w:r>
    </w:p>
    <w:p w14:paraId="7257B4CB" w14:textId="6C37376C" w:rsidR="00FB46A6" w:rsidRDefault="00FB46A6" w:rsidP="00FB46A6">
      <w:pPr>
        <w:pStyle w:val="DSSECSBodyText"/>
        <w:rPr>
          <w:rFonts w:eastAsiaTheme="majorEastAsia"/>
        </w:rPr>
      </w:pPr>
      <w:bookmarkStart w:id="102" w:name="_Toc458598109"/>
    </w:p>
    <w:p w14:paraId="32CCEE15" w14:textId="77777777" w:rsidR="00FB46A6" w:rsidRDefault="00FB46A6" w:rsidP="00FB46A6">
      <w:pPr>
        <w:pStyle w:val="DSSECSBodyText"/>
        <w:rPr>
          <w:rFonts w:eastAsiaTheme="majorEastAsia"/>
        </w:rPr>
        <w:sectPr w:rsidR="00FB46A6" w:rsidSect="001A1164">
          <w:headerReference w:type="default" r:id="rId29"/>
          <w:pgSz w:w="12240" w:h="15840" w:code="1"/>
          <w:pgMar w:top="1440" w:right="1440" w:bottom="1440" w:left="1440" w:header="720" w:footer="576" w:gutter="0"/>
          <w:cols w:space="720"/>
          <w:docGrid w:linePitch="360"/>
        </w:sectPr>
      </w:pPr>
    </w:p>
    <w:p w14:paraId="1C24486E" w14:textId="09FE0D7A" w:rsidR="00780CAB" w:rsidRDefault="00780CAB" w:rsidP="0014730A">
      <w:pPr>
        <w:pStyle w:val="Heading1"/>
        <w:spacing w:before="240"/>
      </w:pPr>
      <w:bookmarkStart w:id="103" w:name="_Toc109716694"/>
      <w:r w:rsidRPr="00452821">
        <w:lastRenderedPageBreak/>
        <w:t>Client Installation</w:t>
      </w:r>
      <w:bookmarkEnd w:id="102"/>
      <w:bookmarkEnd w:id="103"/>
    </w:p>
    <w:p w14:paraId="1C24486F" w14:textId="403D7709" w:rsidR="00AD7961" w:rsidRPr="00AD7961" w:rsidRDefault="00123C5F" w:rsidP="00AD7961">
      <w:pPr>
        <w:pStyle w:val="DSSECSBodyText"/>
      </w:pPr>
      <w:r>
        <w:t xml:space="preserve">This section </w:t>
      </w:r>
      <w:r w:rsidR="00FC4C90">
        <w:t>provides</w:t>
      </w:r>
      <w:r>
        <w:t xml:space="preserve"> instructions for the ECS GUI command line parameters, client installation, and accessing ECS GUI via </w:t>
      </w:r>
      <w:r w:rsidR="00EE355A">
        <w:t xml:space="preserve">the </w:t>
      </w:r>
      <w:r w:rsidR="00834C1C" w:rsidRPr="00A173F6">
        <w:rPr>
          <w:rFonts w:eastAsia="Batang" w:cs="Arial"/>
        </w:rPr>
        <w:t>Computerized Patient Record System</w:t>
      </w:r>
      <w:r w:rsidR="00834C1C">
        <w:t xml:space="preserve"> (</w:t>
      </w:r>
      <w:r>
        <w:t>CPRS</w:t>
      </w:r>
      <w:r w:rsidR="00834C1C">
        <w:t>)</w:t>
      </w:r>
      <w:r>
        <w:t>.</w:t>
      </w:r>
      <w:r w:rsidR="00F265BE">
        <w:t xml:space="preserve"> Screen images have also been included.</w:t>
      </w:r>
    </w:p>
    <w:p w14:paraId="1C244870" w14:textId="77777777" w:rsidR="00780CAB" w:rsidRDefault="00780CAB" w:rsidP="00D474FE">
      <w:pPr>
        <w:pStyle w:val="Heading2"/>
        <w:keepLines w:val="0"/>
        <w:tabs>
          <w:tab w:val="clear" w:pos="9187"/>
        </w:tabs>
        <w:ind w:left="1080" w:hanging="1080"/>
      </w:pPr>
      <w:bookmarkStart w:id="104" w:name="_Toc458598111"/>
      <w:bookmarkStart w:id="105" w:name="_Toc109716695"/>
      <w:r w:rsidRPr="00452821">
        <w:t>Command Line Parameters</w:t>
      </w:r>
      <w:bookmarkEnd w:id="104"/>
      <w:bookmarkEnd w:id="105"/>
    </w:p>
    <w:p w14:paraId="1C244871" w14:textId="49D8E778" w:rsidR="00780CAB" w:rsidRPr="00714F24" w:rsidRDefault="002E69B6" w:rsidP="00714F24">
      <w:pPr>
        <w:pStyle w:val="DSSECSBodyText"/>
      </w:pPr>
      <w:r w:rsidRPr="006923FE">
        <w:t>The necessary command line parameters are entered in the “Target” field of the shortcut properties</w:t>
      </w:r>
      <w:r w:rsidR="00E46808" w:rsidRPr="006923FE">
        <w:t>.</w:t>
      </w:r>
      <w:r w:rsidR="00062F18" w:rsidRPr="006923FE">
        <w:t xml:space="preserve"> </w:t>
      </w:r>
      <w:r w:rsidR="00062F18" w:rsidRPr="002B5E66">
        <w:t>Table</w:t>
      </w:r>
      <w:r w:rsidR="00062F18" w:rsidRPr="00F76D12">
        <w:rPr>
          <w:highlight w:val="yellow"/>
        </w:rPr>
        <w:t xml:space="preserve"> </w:t>
      </w:r>
      <w:r w:rsidR="002B5E66">
        <w:t>4</w:t>
      </w:r>
      <w:r w:rsidR="00062F18" w:rsidRPr="006923FE">
        <w:t xml:space="preserve"> lists the Command Line Parameters.</w:t>
      </w:r>
      <w:r w:rsidR="006923FE">
        <w:t xml:space="preserve"> </w:t>
      </w:r>
      <w:r w:rsidR="00780CAB" w:rsidRPr="00714F24">
        <w:t xml:space="preserve">The parameters may be in any order. Parameters S and P are a set </w:t>
      </w:r>
      <w:r w:rsidR="009B2C7E">
        <w:t>(</w:t>
      </w:r>
      <w:r w:rsidR="00780CAB" w:rsidRPr="00714F24">
        <w:t xml:space="preserve">i.e., they must both be </w:t>
      </w:r>
      <w:r w:rsidR="00855FDD" w:rsidRPr="00714F24">
        <w:t>present,</w:t>
      </w:r>
      <w:r w:rsidR="00780CAB" w:rsidRPr="00714F24">
        <w:t xml:space="preserve"> or they will be ignored</w:t>
      </w:r>
      <w:r w:rsidR="009B2C7E">
        <w:t>)</w:t>
      </w:r>
      <w:r w:rsidR="00780CAB" w:rsidRPr="00714F24">
        <w:t xml:space="preserve">. </w:t>
      </w:r>
      <w:r w:rsidR="002773F4">
        <w:t>To</w:t>
      </w:r>
      <w:r w:rsidR="006923FE">
        <w:t xml:space="preserve"> take advantage of the Clinical Context Object Workgroup (CCOW) Single Sign-on in Event Capture, add the</w:t>
      </w:r>
      <w:r w:rsidR="00780CAB" w:rsidRPr="00714F24">
        <w:t xml:space="preserve"> CCOW parameter to the shortcut. </w:t>
      </w:r>
      <w:r w:rsidR="006923FE">
        <w:t>The CCOW parameter should only be added if the Vergence desktop program is installed</w:t>
      </w:r>
      <w:r w:rsidR="00780CAB" w:rsidRPr="00714F24">
        <w:t>.</w:t>
      </w:r>
    </w:p>
    <w:p w14:paraId="1B14ECA5" w14:textId="31DCF9E7" w:rsidR="00D741FA" w:rsidRDefault="00D741FA" w:rsidP="0014730A">
      <w:pPr>
        <w:pStyle w:val="Caption"/>
      </w:pPr>
      <w:bookmarkStart w:id="106" w:name="_Toc131499862"/>
      <w:r>
        <w:t xml:space="preserve">Table </w:t>
      </w:r>
      <w:fldSimple w:instr=" SEQ Table \* ARABIC ">
        <w:r w:rsidR="00756709">
          <w:rPr>
            <w:noProof/>
          </w:rPr>
          <w:t>4</w:t>
        </w:r>
      </w:fldSimple>
      <w:r w:rsidR="00D049CC">
        <w:rPr>
          <w:noProof/>
        </w:rPr>
        <w:t xml:space="preserve"> </w:t>
      </w:r>
      <w:r w:rsidRPr="00D741FA">
        <w:t xml:space="preserve"> </w:t>
      </w:r>
      <w:r w:rsidRPr="00A125DC">
        <w:t>Command Line Parameters</w:t>
      </w:r>
      <w:bookmarkEnd w:id="106"/>
    </w:p>
    <w:tbl>
      <w:tblPr>
        <w:tblStyle w:val="Style1"/>
        <w:tblW w:w="5000" w:type="pct"/>
        <w:tblCellMar>
          <w:top w:w="29" w:type="dxa"/>
          <w:bottom w:w="29" w:type="dxa"/>
        </w:tblCellMar>
        <w:tblLook w:val="04A0" w:firstRow="1" w:lastRow="0" w:firstColumn="1" w:lastColumn="0" w:noHBand="0" w:noVBand="1"/>
        <w:tblDescription w:val="Command Line parameters"/>
      </w:tblPr>
      <w:tblGrid>
        <w:gridCol w:w="1525"/>
        <w:gridCol w:w="2430"/>
        <w:gridCol w:w="5395"/>
      </w:tblGrid>
      <w:tr w:rsidR="00780CAB" w:rsidRPr="00452821" w14:paraId="1C244876" w14:textId="77777777" w:rsidTr="00300040">
        <w:trPr>
          <w:cnfStyle w:val="100000000000" w:firstRow="1" w:lastRow="0" w:firstColumn="0" w:lastColumn="0" w:oddVBand="0" w:evenVBand="0" w:oddHBand="0" w:evenHBand="0" w:firstRowFirstColumn="0" w:firstRowLastColumn="0" w:lastRowFirstColumn="0" w:lastRowLastColumn="0"/>
          <w:cantSplit/>
          <w:tblHeader w:val="0"/>
        </w:trPr>
        <w:tc>
          <w:tcPr>
            <w:tcW w:w="1525" w:type="dxa"/>
          </w:tcPr>
          <w:p w14:paraId="1C244873" w14:textId="77777777" w:rsidR="00780CAB" w:rsidRPr="00300040" w:rsidRDefault="00780CAB" w:rsidP="00086138">
            <w:pPr>
              <w:pStyle w:val="TableHeading"/>
              <w:rPr>
                <w:b/>
                <w:bCs/>
              </w:rPr>
            </w:pPr>
            <w:r w:rsidRPr="00300040">
              <w:rPr>
                <w:b/>
                <w:bCs/>
              </w:rPr>
              <w:t>Parameter</w:t>
            </w:r>
          </w:p>
        </w:tc>
        <w:tc>
          <w:tcPr>
            <w:tcW w:w="2430" w:type="dxa"/>
          </w:tcPr>
          <w:p w14:paraId="1C244874" w14:textId="77777777" w:rsidR="00780CAB" w:rsidRPr="00300040" w:rsidRDefault="00780CAB" w:rsidP="00086138">
            <w:pPr>
              <w:pStyle w:val="TableHeading"/>
              <w:rPr>
                <w:b/>
                <w:bCs/>
              </w:rPr>
            </w:pPr>
            <w:r w:rsidRPr="00300040">
              <w:rPr>
                <w:b/>
                <w:bCs/>
              </w:rPr>
              <w:t>Example (Default)</w:t>
            </w:r>
          </w:p>
        </w:tc>
        <w:tc>
          <w:tcPr>
            <w:tcW w:w="5395" w:type="dxa"/>
          </w:tcPr>
          <w:p w14:paraId="1C244875" w14:textId="77777777" w:rsidR="00780CAB" w:rsidRPr="00300040" w:rsidRDefault="00780CAB" w:rsidP="00086138">
            <w:pPr>
              <w:pStyle w:val="TableHeading"/>
              <w:rPr>
                <w:b/>
                <w:bCs/>
              </w:rPr>
            </w:pPr>
            <w:r w:rsidRPr="00300040">
              <w:rPr>
                <w:b/>
                <w:bCs/>
              </w:rPr>
              <w:t>Description</w:t>
            </w:r>
          </w:p>
        </w:tc>
      </w:tr>
      <w:tr w:rsidR="00780CAB" w:rsidRPr="00452821" w14:paraId="1C24487A" w14:textId="77777777" w:rsidTr="00300040">
        <w:trPr>
          <w:cnfStyle w:val="000000100000" w:firstRow="0" w:lastRow="0" w:firstColumn="0" w:lastColumn="0" w:oddVBand="0" w:evenVBand="0" w:oddHBand="1" w:evenHBand="0" w:firstRowFirstColumn="0" w:firstRowLastColumn="0" w:lastRowFirstColumn="0" w:lastRowLastColumn="0"/>
          <w:cantSplit/>
          <w:tblHeader w:val="0"/>
        </w:trPr>
        <w:tc>
          <w:tcPr>
            <w:tcW w:w="1525" w:type="dxa"/>
          </w:tcPr>
          <w:p w14:paraId="1C244877" w14:textId="77777777" w:rsidR="00780CAB" w:rsidRPr="00EF19E8" w:rsidRDefault="00780CAB" w:rsidP="00EF19E8">
            <w:pPr>
              <w:pStyle w:val="TableText"/>
            </w:pPr>
            <w:r w:rsidRPr="00EF19E8">
              <w:t>S=</w:t>
            </w:r>
          </w:p>
        </w:tc>
        <w:tc>
          <w:tcPr>
            <w:tcW w:w="2430" w:type="dxa"/>
          </w:tcPr>
          <w:p w14:paraId="1C244878" w14:textId="77777777" w:rsidR="00780CAB" w:rsidRPr="00EF19E8" w:rsidRDefault="00780CAB" w:rsidP="00EF19E8">
            <w:pPr>
              <w:pStyle w:val="TableText"/>
            </w:pPr>
            <w:r w:rsidRPr="00EF19E8">
              <w:t>S=</w:t>
            </w:r>
            <w:proofErr w:type="spellStart"/>
            <w:r w:rsidRPr="00EF19E8">
              <w:t>BrokerServer</w:t>
            </w:r>
            <w:proofErr w:type="spellEnd"/>
          </w:p>
        </w:tc>
        <w:tc>
          <w:tcPr>
            <w:tcW w:w="5395" w:type="dxa"/>
          </w:tcPr>
          <w:p w14:paraId="1C244879" w14:textId="77777777" w:rsidR="00780CAB" w:rsidRPr="00EF19E8" w:rsidRDefault="00780CAB" w:rsidP="00EF19E8">
            <w:pPr>
              <w:pStyle w:val="TableText"/>
            </w:pPr>
            <w:r w:rsidRPr="00EF19E8">
              <w:t xml:space="preserve">The name of the ECS GUI </w:t>
            </w:r>
            <w:proofErr w:type="spellStart"/>
            <w:r w:rsidRPr="00EF19E8">
              <w:t>BrokerServer</w:t>
            </w:r>
            <w:proofErr w:type="spellEnd"/>
            <w:r w:rsidRPr="00EF19E8">
              <w:t xml:space="preserve"> as defined in the Host file.</w:t>
            </w:r>
            <w:r w:rsidR="00480D28" w:rsidRPr="00EF19E8">
              <w:t xml:space="preserve"> </w:t>
            </w:r>
            <w:r w:rsidRPr="00EF19E8">
              <w:t>The default is ‘</w:t>
            </w:r>
            <w:proofErr w:type="spellStart"/>
            <w:r w:rsidRPr="00EF19E8">
              <w:t>BrokerServer</w:t>
            </w:r>
            <w:proofErr w:type="spellEnd"/>
            <w:r w:rsidRPr="00EF19E8">
              <w:t>’</w:t>
            </w:r>
          </w:p>
        </w:tc>
      </w:tr>
      <w:tr w:rsidR="00780CAB" w:rsidRPr="00452821" w14:paraId="1C24487F" w14:textId="77777777" w:rsidTr="00300040">
        <w:trPr>
          <w:cantSplit/>
          <w:tblHeader w:val="0"/>
        </w:trPr>
        <w:tc>
          <w:tcPr>
            <w:tcW w:w="1525" w:type="dxa"/>
          </w:tcPr>
          <w:p w14:paraId="1C24487B" w14:textId="77777777" w:rsidR="00780CAB" w:rsidRPr="00EF19E8" w:rsidRDefault="00780CAB" w:rsidP="00EF19E8">
            <w:pPr>
              <w:pStyle w:val="TableText"/>
            </w:pPr>
            <w:r w:rsidRPr="00EF19E8">
              <w:t>P=</w:t>
            </w:r>
          </w:p>
        </w:tc>
        <w:tc>
          <w:tcPr>
            <w:tcW w:w="2430" w:type="dxa"/>
          </w:tcPr>
          <w:p w14:paraId="1C24487C" w14:textId="77777777" w:rsidR="00780CAB" w:rsidRPr="00EF19E8" w:rsidRDefault="00780CAB" w:rsidP="00EF19E8">
            <w:pPr>
              <w:pStyle w:val="TableText"/>
            </w:pPr>
            <w:r w:rsidRPr="00EF19E8">
              <w:t>P=</w:t>
            </w:r>
            <w:proofErr w:type="spellStart"/>
            <w:r w:rsidRPr="00EF19E8">
              <w:t>nnnn</w:t>
            </w:r>
            <w:proofErr w:type="spellEnd"/>
          </w:p>
        </w:tc>
        <w:tc>
          <w:tcPr>
            <w:tcW w:w="5395" w:type="dxa"/>
          </w:tcPr>
          <w:p w14:paraId="1C24487D" w14:textId="77777777" w:rsidR="00780CAB" w:rsidRPr="00EF19E8" w:rsidRDefault="00780CAB" w:rsidP="00EF19E8">
            <w:pPr>
              <w:pStyle w:val="TableText"/>
            </w:pPr>
            <w:r w:rsidRPr="00EF19E8">
              <w:t xml:space="preserve">The </w:t>
            </w:r>
            <w:proofErr w:type="spellStart"/>
            <w:r w:rsidRPr="00EF19E8">
              <w:t>ServerPort</w:t>
            </w:r>
            <w:proofErr w:type="spellEnd"/>
            <w:r w:rsidRPr="00EF19E8">
              <w:t xml:space="preserve"> used by the ECS GUI </w:t>
            </w:r>
            <w:proofErr w:type="spellStart"/>
            <w:r w:rsidRPr="00EF19E8">
              <w:t>BrokerServer</w:t>
            </w:r>
            <w:proofErr w:type="spellEnd"/>
            <w:r w:rsidRPr="00EF19E8">
              <w:t>.</w:t>
            </w:r>
          </w:p>
          <w:p w14:paraId="1C24487E" w14:textId="77777777" w:rsidR="00780CAB" w:rsidRPr="00EF19E8" w:rsidRDefault="00780CAB" w:rsidP="00EF19E8">
            <w:pPr>
              <w:pStyle w:val="TableText"/>
            </w:pPr>
            <w:r w:rsidRPr="00EF19E8">
              <w:t>Example P=9200</w:t>
            </w:r>
          </w:p>
        </w:tc>
      </w:tr>
      <w:tr w:rsidR="00780CAB" w:rsidRPr="00452821" w14:paraId="1C244883" w14:textId="77777777" w:rsidTr="00300040">
        <w:trPr>
          <w:cnfStyle w:val="000000100000" w:firstRow="0" w:lastRow="0" w:firstColumn="0" w:lastColumn="0" w:oddVBand="0" w:evenVBand="0" w:oddHBand="1" w:evenHBand="0" w:firstRowFirstColumn="0" w:firstRowLastColumn="0" w:lastRowFirstColumn="0" w:lastRowLastColumn="0"/>
          <w:cantSplit/>
          <w:tblHeader w:val="0"/>
        </w:trPr>
        <w:tc>
          <w:tcPr>
            <w:tcW w:w="1525" w:type="dxa"/>
          </w:tcPr>
          <w:p w14:paraId="1C244880" w14:textId="77777777" w:rsidR="00780CAB" w:rsidRPr="00EF19E8" w:rsidRDefault="00780CAB" w:rsidP="00EF19E8">
            <w:pPr>
              <w:pStyle w:val="TableText"/>
            </w:pPr>
            <w:r w:rsidRPr="00EF19E8">
              <w:t>CCOW</w:t>
            </w:r>
          </w:p>
        </w:tc>
        <w:tc>
          <w:tcPr>
            <w:tcW w:w="2430" w:type="dxa"/>
          </w:tcPr>
          <w:p w14:paraId="1C244881" w14:textId="77777777" w:rsidR="00780CAB" w:rsidRPr="00EF19E8" w:rsidRDefault="00780CAB" w:rsidP="00EF19E8">
            <w:pPr>
              <w:pStyle w:val="TableText"/>
            </w:pPr>
            <w:r w:rsidRPr="00EF19E8">
              <w:t>CCOW</w:t>
            </w:r>
          </w:p>
        </w:tc>
        <w:tc>
          <w:tcPr>
            <w:tcW w:w="5395" w:type="dxa"/>
          </w:tcPr>
          <w:p w14:paraId="1C244882" w14:textId="77777777" w:rsidR="00780CAB" w:rsidRPr="00EF19E8" w:rsidRDefault="00780CAB" w:rsidP="00EF19E8">
            <w:pPr>
              <w:pStyle w:val="TableText"/>
            </w:pPr>
            <w:r w:rsidRPr="00EF19E8">
              <w:t>Enable EC to utilize CCOW Single Sign</w:t>
            </w:r>
            <w:r w:rsidR="007B3B7F" w:rsidRPr="00EF19E8">
              <w:t>-</w:t>
            </w:r>
            <w:r w:rsidRPr="00EF19E8">
              <w:t>on functionality.</w:t>
            </w:r>
          </w:p>
        </w:tc>
      </w:tr>
    </w:tbl>
    <w:p w14:paraId="1C244884" w14:textId="77777777" w:rsidR="00780CAB" w:rsidRPr="00452821" w:rsidRDefault="00780CAB" w:rsidP="00B4476A">
      <w:pPr>
        <w:pStyle w:val="Heading2"/>
        <w:keepLines w:val="0"/>
        <w:tabs>
          <w:tab w:val="clear" w:pos="9187"/>
        </w:tabs>
        <w:spacing w:before="360"/>
        <w:ind w:left="1080" w:hanging="1080"/>
      </w:pPr>
      <w:bookmarkStart w:id="107" w:name="_Toc458598112"/>
      <w:bookmarkStart w:id="108" w:name="_Toc109716696"/>
      <w:bookmarkStart w:id="109" w:name="_Hlk40428842"/>
      <w:r w:rsidRPr="00452821">
        <w:t>ECS GUI Client Installation</w:t>
      </w:r>
      <w:bookmarkStart w:id="110" w:name="_Toc514207467"/>
      <w:bookmarkStart w:id="111" w:name="_Toc514207485"/>
      <w:bookmarkStart w:id="112" w:name="_Toc514207801"/>
      <w:bookmarkStart w:id="113" w:name="_Toc514207853"/>
      <w:bookmarkStart w:id="114" w:name="_Toc514208063"/>
      <w:bookmarkStart w:id="115" w:name="_Toc514211009"/>
      <w:bookmarkStart w:id="116" w:name="_Toc514211067"/>
      <w:bookmarkStart w:id="117" w:name="_Toc514211529"/>
      <w:bookmarkStart w:id="118" w:name="_Toc514227380"/>
      <w:bookmarkStart w:id="119" w:name="_Toc522010582"/>
      <w:bookmarkEnd w:id="107"/>
      <w:bookmarkEnd w:id="108"/>
      <w:bookmarkEnd w:id="110"/>
      <w:bookmarkEnd w:id="111"/>
      <w:bookmarkEnd w:id="112"/>
      <w:bookmarkEnd w:id="113"/>
      <w:bookmarkEnd w:id="114"/>
      <w:bookmarkEnd w:id="115"/>
      <w:bookmarkEnd w:id="116"/>
      <w:bookmarkEnd w:id="117"/>
      <w:bookmarkEnd w:id="118"/>
      <w:bookmarkEnd w:id="119"/>
    </w:p>
    <w:p w14:paraId="2C9EF4FB" w14:textId="668EFCBA" w:rsidR="000D6D2F" w:rsidRDefault="000D6D2F" w:rsidP="000D6D2F">
      <w:pPr>
        <w:pStyle w:val="DSSECSBodyText"/>
      </w:pPr>
      <w:r>
        <w:t>The application file (</w:t>
      </w:r>
      <w:r w:rsidR="00F713BE">
        <w:t>EC</w:t>
      </w:r>
      <w:r w:rsidR="00D026E1">
        <w:t>S</w:t>
      </w:r>
      <w:r w:rsidR="00F713BE">
        <w:t xml:space="preserve"> </w:t>
      </w:r>
      <w:r w:rsidR="00290BF3" w:rsidRPr="00290BF3">
        <w:t>GUI.exe</w:t>
      </w:r>
      <w:r>
        <w:t>) is zipped into the file EC</w:t>
      </w:r>
      <w:r w:rsidR="00A06555">
        <w:rPr>
          <w:rFonts w:ascii="Calibri" w:hAnsi="Calibri" w:cs="Calibri"/>
        </w:rPr>
        <w:t>_</w:t>
      </w:r>
      <w:r>
        <w:t>2_</w:t>
      </w:r>
      <w:r w:rsidR="008C1759">
        <w:t>P</w:t>
      </w:r>
      <w:r w:rsidR="00B2561A">
        <w:t>165</w:t>
      </w:r>
      <w:r>
        <w:t>.</w:t>
      </w:r>
      <w:r w:rsidR="005D20BC">
        <w:t>zip</w:t>
      </w:r>
      <w:r>
        <w:t>. Sites may retrieve the file EC_2_</w:t>
      </w:r>
      <w:r w:rsidR="008C1759">
        <w:t>P</w:t>
      </w:r>
      <w:r w:rsidR="00B2561A">
        <w:t>165</w:t>
      </w:r>
      <w:r>
        <w:t>.</w:t>
      </w:r>
      <w:r w:rsidR="005D20BC">
        <w:t>zip</w:t>
      </w:r>
      <w:r>
        <w:t xml:space="preserve"> directly from </w:t>
      </w:r>
      <w:r w:rsidR="0005448D">
        <w:t xml:space="preserve">the VA Index of Software Documentation webpage. </w:t>
      </w:r>
    </w:p>
    <w:p w14:paraId="69291148" w14:textId="669E3F99" w:rsidR="000D6D2F" w:rsidRDefault="000D6D2F" w:rsidP="000D6D2F">
      <w:pPr>
        <w:pStyle w:val="DSSECSBodyText"/>
      </w:pPr>
      <w:r>
        <w:rPr>
          <w:b/>
          <w:bCs/>
        </w:rPr>
        <w:t>Note:  It is strongly suggested to use Chrome for the download.</w:t>
      </w:r>
      <w:r>
        <w:t xml:space="preserve"> </w:t>
      </w:r>
      <w:r>
        <w:rPr>
          <w:b/>
          <w:bCs/>
        </w:rPr>
        <w:t>Internet Explorer and Edge do not save the file with the correct file extension (</w:t>
      </w:r>
      <w:r w:rsidR="007B7A0E">
        <w:rPr>
          <w:b/>
          <w:bCs/>
        </w:rPr>
        <w:t>.zip</w:t>
      </w:r>
      <w:r>
        <w:rPr>
          <w:b/>
          <w:bCs/>
        </w:rPr>
        <w:t>).</w:t>
      </w:r>
      <w:r>
        <w:t xml:space="preserve"> </w:t>
      </w:r>
    </w:p>
    <w:p w14:paraId="0F7D89B9" w14:textId="6EC53B4A" w:rsidR="00E57538" w:rsidRDefault="00E57538" w:rsidP="0030245E">
      <w:pPr>
        <w:pStyle w:val="DSSECSBodyText"/>
      </w:pPr>
      <w:r w:rsidRPr="00023BC4">
        <w:t>This application file will need to be unzipped and copied to a directory</w:t>
      </w:r>
      <w:r w:rsidR="00D01010">
        <w:t>;</w:t>
      </w:r>
      <w:r w:rsidRPr="00023BC4">
        <w:t xml:space="preserve"> a shortcut to that file can be created to run the application</w:t>
      </w:r>
      <w:r>
        <w:t>. These steps are listed below.</w:t>
      </w:r>
    </w:p>
    <w:bookmarkEnd w:id="109"/>
    <w:p w14:paraId="1C244886" w14:textId="77777777" w:rsidR="00780CAB" w:rsidRDefault="00780CAB" w:rsidP="00D65484">
      <w:pPr>
        <w:pStyle w:val="DSSECSBodyText"/>
      </w:pPr>
      <w:r w:rsidRPr="00452821">
        <w:t>Follow these instructions to install the ECS GUI</w:t>
      </w:r>
      <w:r w:rsidR="003A4038">
        <w:t>.</w:t>
      </w:r>
    </w:p>
    <w:p w14:paraId="1C244887" w14:textId="371A254A" w:rsidR="00780CAB" w:rsidRPr="00EF19E8" w:rsidRDefault="00780CAB" w:rsidP="00EF19E8">
      <w:pPr>
        <w:pStyle w:val="NumberedParagraph"/>
        <w:numPr>
          <w:ilvl w:val="0"/>
          <w:numId w:val="11"/>
        </w:numPr>
        <w:ind w:left="720"/>
      </w:pPr>
      <w:r w:rsidRPr="00EF19E8">
        <w:t>Save the</w:t>
      </w:r>
      <w:r w:rsidR="007B7A0E">
        <w:t xml:space="preserve"> zip</w:t>
      </w:r>
      <w:r w:rsidRPr="00EF19E8">
        <w:t xml:space="preserve"> file to one of your network or local drives. Do not save it directly to the desktop.</w:t>
      </w:r>
    </w:p>
    <w:p w14:paraId="1C244888" w14:textId="01154D7F" w:rsidR="00780CAB" w:rsidRPr="00EF19E8" w:rsidRDefault="00780CAB" w:rsidP="00EF19E8">
      <w:pPr>
        <w:pStyle w:val="NumberedParagraph"/>
      </w:pPr>
      <w:r w:rsidRPr="00EF19E8">
        <w:t xml:space="preserve">Double-click on </w:t>
      </w:r>
      <w:r w:rsidR="00C713D3" w:rsidRPr="00EF19E8">
        <w:t>the</w:t>
      </w:r>
      <w:r w:rsidR="007B7A0E">
        <w:t xml:space="preserve"> zip</w:t>
      </w:r>
      <w:r w:rsidR="00C713D3" w:rsidRPr="00EF19E8">
        <w:t xml:space="preserve"> file</w:t>
      </w:r>
      <w:r w:rsidRPr="00EF19E8">
        <w:t>. The following window will appear</w:t>
      </w:r>
      <w:r w:rsidR="00062F18" w:rsidRPr="00EF19E8">
        <w:t xml:space="preserve"> (Figure 1)</w:t>
      </w:r>
      <w:r w:rsidRPr="00EF19E8">
        <w:t>.</w:t>
      </w:r>
    </w:p>
    <w:p w14:paraId="27F71674" w14:textId="18DF5E57" w:rsidR="006C3E87" w:rsidRDefault="006C3E87" w:rsidP="006C3E87">
      <w:pPr>
        <w:pStyle w:val="Caption"/>
      </w:pPr>
      <w:bookmarkStart w:id="120" w:name="_Toc109716722"/>
      <w:r>
        <w:t xml:space="preserve">Figure </w:t>
      </w:r>
      <w:fldSimple w:instr=" SEQ Figure \* ARABIC ">
        <w:r w:rsidR="00756709">
          <w:rPr>
            <w:noProof/>
          </w:rPr>
          <w:t>1</w:t>
        </w:r>
      </w:fldSimple>
      <w:r>
        <w:t xml:space="preserve">  </w:t>
      </w:r>
      <w:r w:rsidRPr="006C3E87">
        <w:t>Exampl</w:t>
      </w:r>
      <w:r>
        <w:t>e of</w:t>
      </w:r>
      <w:r w:rsidRPr="006C3E87">
        <w:t xml:space="preserve"> Opening the zip </w:t>
      </w:r>
      <w:proofErr w:type="gramStart"/>
      <w:r w:rsidRPr="006C3E87">
        <w:t>File</w:t>
      </w:r>
      <w:bookmarkEnd w:id="120"/>
      <w:proofErr w:type="gramEnd"/>
    </w:p>
    <w:p w14:paraId="1C24488A" w14:textId="312622AD" w:rsidR="00780CAB" w:rsidRPr="00F713BE" w:rsidRDefault="00D026E1" w:rsidP="0030245E">
      <w:pPr>
        <w:pStyle w:val="Figure"/>
        <w:spacing w:line="360" w:lineRule="auto"/>
        <w:rPr>
          <w:color w:val="000000" w:themeColor="text1"/>
        </w:rPr>
      </w:pPr>
      <w:r>
        <w:rPr>
          <w:noProof/>
          <w:color w:val="000000" w:themeColor="text1"/>
        </w:rPr>
        <w:drawing>
          <wp:inline distT="0" distB="0" distL="0" distR="0" wp14:anchorId="1F0D1812" wp14:editId="0CE57380">
            <wp:extent cx="5779827" cy="1127560"/>
            <wp:effectExtent l="19050" t="19050" r="11430" b="15875"/>
            <wp:docPr id="10" name="Picture 10" descr="This image shows a window that appears when opening a zip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mage shows a window that appears when opening a zip file."/>
                    <pic:cNvPicPr/>
                  </pic:nvPicPr>
                  <pic:blipFill>
                    <a:blip r:embed="rId30"/>
                    <a:stretch>
                      <a:fillRect/>
                    </a:stretch>
                  </pic:blipFill>
                  <pic:spPr>
                    <a:xfrm>
                      <a:off x="0" y="0"/>
                      <a:ext cx="5789755" cy="1129497"/>
                    </a:xfrm>
                    <a:prstGeom prst="rect">
                      <a:avLst/>
                    </a:prstGeom>
                    <a:ln w="6350">
                      <a:solidFill>
                        <a:schemeClr val="tx1"/>
                      </a:solidFill>
                    </a:ln>
                  </pic:spPr>
                </pic:pic>
              </a:graphicData>
            </a:graphic>
          </wp:inline>
        </w:drawing>
      </w:r>
    </w:p>
    <w:p w14:paraId="3D601D32" w14:textId="77777777" w:rsidR="00FB46A6" w:rsidRDefault="00FB46A6">
      <w:pPr>
        <w:spacing w:before="0" w:after="0"/>
      </w:pPr>
      <w:r>
        <w:br w:type="page"/>
      </w:r>
    </w:p>
    <w:p w14:paraId="1C24488B" w14:textId="29BFC7C8" w:rsidR="00780CAB" w:rsidRDefault="00780CAB" w:rsidP="00D72EB8">
      <w:pPr>
        <w:pStyle w:val="NumberedParagraph"/>
      </w:pPr>
      <w:r w:rsidRPr="006E3BEF">
        <w:lastRenderedPageBreak/>
        <w:t>Right</w:t>
      </w:r>
      <w:r w:rsidR="00226446">
        <w:t>-</w:t>
      </w:r>
      <w:r>
        <w:t>c</w:t>
      </w:r>
      <w:r w:rsidRPr="006E3BEF">
        <w:t>lick</w:t>
      </w:r>
      <w:r>
        <w:t xml:space="preserve"> the ECS GUI application file and select </w:t>
      </w:r>
      <w:r w:rsidR="009B2C7E" w:rsidRPr="009B2C7E">
        <w:rPr>
          <w:b/>
        </w:rPr>
        <w:t>C</w:t>
      </w:r>
      <w:r w:rsidRPr="009B2C7E">
        <w:rPr>
          <w:b/>
        </w:rPr>
        <w:t>opy</w:t>
      </w:r>
      <w:r>
        <w:t>.</w:t>
      </w:r>
    </w:p>
    <w:p w14:paraId="1C24488C" w14:textId="01B5E8B3" w:rsidR="00780CAB" w:rsidRDefault="00780CAB" w:rsidP="00D72EB8">
      <w:pPr>
        <w:pStyle w:val="NumberedParagraph"/>
      </w:pPr>
      <w:r w:rsidRPr="00C82032">
        <w:t xml:space="preserve">Choose an existing folder </w:t>
      </w:r>
      <w:r w:rsidR="00310A62">
        <w:t xml:space="preserve">to install the program </w:t>
      </w:r>
      <w:r w:rsidR="00632BF4">
        <w:t xml:space="preserve">or </w:t>
      </w:r>
      <w:r w:rsidRPr="00C82032">
        <w:t xml:space="preserve">create a new one. </w:t>
      </w:r>
      <w:r>
        <w:t>(</w:t>
      </w:r>
      <w:r w:rsidR="00E57538">
        <w:t>a common location is</w:t>
      </w:r>
      <w:r w:rsidRPr="00C82032">
        <w:t xml:space="preserve"> C:\Program Files\V</w:t>
      </w:r>
      <w:r w:rsidR="00C01B5A">
        <w:t>ist</w:t>
      </w:r>
      <w:r w:rsidRPr="00C82032">
        <w:t xml:space="preserve">A\EC). Paste </w:t>
      </w:r>
      <w:r w:rsidR="00D026E1">
        <w:rPr>
          <w:b/>
          <w:bCs/>
        </w:rPr>
        <w:t xml:space="preserve">ECS </w:t>
      </w:r>
      <w:r w:rsidR="00290BF3" w:rsidRPr="00290BF3">
        <w:rPr>
          <w:b/>
          <w:bCs/>
        </w:rPr>
        <w:t>GUI.exe</w:t>
      </w:r>
      <w:r w:rsidRPr="00C82032">
        <w:t xml:space="preserve"> into </w:t>
      </w:r>
      <w:r w:rsidR="00310A62">
        <w:t>the</w:t>
      </w:r>
      <w:r w:rsidR="00310A62" w:rsidRPr="00C82032">
        <w:t xml:space="preserve"> </w:t>
      </w:r>
      <w:r w:rsidRPr="00C82032">
        <w:t>target directory.</w:t>
      </w:r>
    </w:p>
    <w:p w14:paraId="1C24488D" w14:textId="77777777" w:rsidR="00780CAB" w:rsidRDefault="00310A62" w:rsidP="00D72EB8">
      <w:pPr>
        <w:pStyle w:val="NumberedParagraph"/>
      </w:pPr>
      <w:r>
        <w:t>The application file will open in the explorer window</w:t>
      </w:r>
      <w:r w:rsidR="00780CAB">
        <w:t xml:space="preserve"> for that directory</w:t>
      </w:r>
      <w:r>
        <w:t xml:space="preserve"> (Figure 2)</w:t>
      </w:r>
      <w:r w:rsidR="00780CAB">
        <w:t>.</w:t>
      </w:r>
    </w:p>
    <w:p w14:paraId="1A7A3408" w14:textId="2195C88B" w:rsidR="006C3E87" w:rsidRDefault="006C3E87" w:rsidP="006C3E87">
      <w:pPr>
        <w:pStyle w:val="Caption"/>
      </w:pPr>
      <w:bookmarkStart w:id="121" w:name="_Toc109716723"/>
      <w:r>
        <w:t xml:space="preserve">Figure </w:t>
      </w:r>
      <w:fldSimple w:instr=" SEQ Figure \* ARABIC ">
        <w:r w:rsidR="00756709">
          <w:rPr>
            <w:noProof/>
          </w:rPr>
          <w:t>2</w:t>
        </w:r>
      </w:fldSimple>
      <w:r>
        <w:t xml:space="preserve">  </w:t>
      </w:r>
      <w:r w:rsidRPr="006C3E87">
        <w:tab/>
        <w:t>Example</w:t>
      </w:r>
      <w:r>
        <w:t xml:space="preserve"> of</w:t>
      </w:r>
      <w:r w:rsidRPr="006C3E87">
        <w:t xml:space="preserve"> Application File in Folder</w:t>
      </w:r>
      <w:bookmarkEnd w:id="121"/>
    </w:p>
    <w:p w14:paraId="1C24488F" w14:textId="6F69986A" w:rsidR="00780CAB" w:rsidRDefault="00D026E1" w:rsidP="0030245E">
      <w:pPr>
        <w:pStyle w:val="Figure"/>
        <w:spacing w:line="360" w:lineRule="auto"/>
      </w:pPr>
      <w:r>
        <w:rPr>
          <w:noProof/>
        </w:rPr>
        <w:drawing>
          <wp:inline distT="0" distB="0" distL="0" distR="0" wp14:anchorId="410908A7" wp14:editId="4DADD5D1">
            <wp:extent cx="5242272" cy="1376330"/>
            <wp:effectExtent l="19050" t="19050" r="15875" b="14605"/>
            <wp:docPr id="9" name="Picture 9" descr="This image shows an example of the application file in a fol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mage shows an example of the application file in a folder. "/>
                    <pic:cNvPicPr/>
                  </pic:nvPicPr>
                  <pic:blipFill>
                    <a:blip r:embed="rId31"/>
                    <a:stretch>
                      <a:fillRect/>
                    </a:stretch>
                  </pic:blipFill>
                  <pic:spPr>
                    <a:xfrm>
                      <a:off x="0" y="0"/>
                      <a:ext cx="5242272" cy="1376330"/>
                    </a:xfrm>
                    <a:prstGeom prst="rect">
                      <a:avLst/>
                    </a:prstGeom>
                    <a:ln w="6350">
                      <a:solidFill>
                        <a:schemeClr val="tx1"/>
                      </a:solidFill>
                    </a:ln>
                  </pic:spPr>
                </pic:pic>
              </a:graphicData>
            </a:graphic>
          </wp:inline>
        </w:drawing>
      </w:r>
    </w:p>
    <w:p w14:paraId="1C244890" w14:textId="3C7A891C" w:rsidR="00780CAB" w:rsidRDefault="00780CAB" w:rsidP="00D72EB8">
      <w:pPr>
        <w:pStyle w:val="NumberedParagraph"/>
      </w:pPr>
      <w:r>
        <w:t xml:space="preserve">Now that the </w:t>
      </w:r>
      <w:r w:rsidR="00406E9C">
        <w:t xml:space="preserve">application </w:t>
      </w:r>
      <w:r>
        <w:t>file is in the directory, right</w:t>
      </w:r>
      <w:r w:rsidR="00226446">
        <w:t>-</w:t>
      </w:r>
      <w:r>
        <w:t xml:space="preserve">click on it and select </w:t>
      </w:r>
      <w:r w:rsidRPr="00052D49">
        <w:rPr>
          <w:b/>
        </w:rPr>
        <w:t xml:space="preserve">Send to </w:t>
      </w:r>
      <w:r w:rsidRPr="002B2AFF">
        <w:rPr>
          <w:b/>
          <w:sz w:val="20"/>
          <w:szCs w:val="18"/>
        </w:rPr>
        <w:sym w:font="Wingdings" w:char="F0E0"/>
      </w:r>
      <w:r w:rsidRPr="00052D49">
        <w:rPr>
          <w:b/>
        </w:rPr>
        <w:t xml:space="preserve"> Desktop</w:t>
      </w:r>
      <w:r>
        <w:t xml:space="preserve"> (create shortcut)</w:t>
      </w:r>
      <w:r w:rsidR="00201996">
        <w:t>.</w:t>
      </w:r>
    </w:p>
    <w:p w14:paraId="1C244891" w14:textId="791FEC39" w:rsidR="00780CAB" w:rsidRDefault="00780CAB" w:rsidP="00D72EB8">
      <w:pPr>
        <w:pStyle w:val="NumberedParagraph"/>
      </w:pPr>
      <w:r>
        <w:t>A Shortcut should be created on the desktop (</w:t>
      </w:r>
      <w:r w:rsidR="002C307F">
        <w:t>Figure 3</w:t>
      </w:r>
      <w:r>
        <w:t>).</w:t>
      </w:r>
    </w:p>
    <w:p w14:paraId="547C77AC" w14:textId="1DDA9CD5" w:rsidR="006C3E87" w:rsidRDefault="006C3E87" w:rsidP="006C3E87">
      <w:pPr>
        <w:pStyle w:val="Caption"/>
      </w:pPr>
      <w:bookmarkStart w:id="122" w:name="_Toc109716724"/>
      <w:r>
        <w:t xml:space="preserve">Figure </w:t>
      </w:r>
      <w:fldSimple w:instr=" SEQ Figure \* ARABIC ">
        <w:r w:rsidR="00756709">
          <w:rPr>
            <w:noProof/>
          </w:rPr>
          <w:t>3</w:t>
        </w:r>
      </w:fldSimple>
      <w:r>
        <w:t xml:space="preserve">  </w:t>
      </w:r>
      <w:bookmarkStart w:id="123" w:name="_Toc458598097"/>
      <w:r>
        <w:t>Example of Desktop Shortcut</w:t>
      </w:r>
      <w:bookmarkEnd w:id="122"/>
      <w:bookmarkEnd w:id="123"/>
    </w:p>
    <w:p w14:paraId="1C244893" w14:textId="77777777" w:rsidR="00780CAB" w:rsidRDefault="00780CAB" w:rsidP="0030245E">
      <w:pPr>
        <w:pStyle w:val="Figure"/>
        <w:spacing w:line="276" w:lineRule="auto"/>
      </w:pPr>
      <w:r>
        <w:rPr>
          <w:noProof/>
        </w:rPr>
        <w:drawing>
          <wp:inline distT="0" distB="0" distL="0" distR="0" wp14:anchorId="1C2449CA" wp14:editId="63720593">
            <wp:extent cx="718305" cy="682388"/>
            <wp:effectExtent l="0" t="0" r="5715" b="3810"/>
            <wp:docPr id="4" name="Picture 1" descr="This image shows an example of the Event Capture GUI desktop shortc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his image shows an example of the Event Capture GUI desktop shortcut. "/>
                    <pic:cNvPicPr>
                      <a:picLocks noChangeAspect="1" noChangeArrowheads="1"/>
                    </pic:cNvPicPr>
                  </pic:nvPicPr>
                  <pic:blipFill>
                    <a:blip r:embed="rId32"/>
                    <a:stretch>
                      <a:fillRect/>
                    </a:stretch>
                  </pic:blipFill>
                  <pic:spPr bwMode="auto">
                    <a:xfrm>
                      <a:off x="0" y="0"/>
                      <a:ext cx="718305" cy="682388"/>
                    </a:xfrm>
                    <a:prstGeom prst="rect">
                      <a:avLst/>
                    </a:prstGeom>
                    <a:noFill/>
                    <a:ln>
                      <a:noFill/>
                    </a:ln>
                  </pic:spPr>
                </pic:pic>
              </a:graphicData>
            </a:graphic>
          </wp:inline>
        </w:drawing>
      </w:r>
    </w:p>
    <w:p w14:paraId="1C244894" w14:textId="00892D87" w:rsidR="00780CAB" w:rsidRPr="00EF19E8" w:rsidRDefault="00780CAB" w:rsidP="00EF19E8">
      <w:pPr>
        <w:pStyle w:val="NumberedParagraph"/>
      </w:pPr>
      <w:r w:rsidRPr="00EF19E8">
        <w:t>Right</w:t>
      </w:r>
      <w:r w:rsidR="00DE79CC" w:rsidRPr="00EF19E8">
        <w:t>-</w:t>
      </w:r>
      <w:r w:rsidRPr="00EF19E8">
        <w:t xml:space="preserve">click on the newly created shortcut and select </w:t>
      </w:r>
      <w:r w:rsidRPr="002B2AFF">
        <w:t>Properties</w:t>
      </w:r>
      <w:r w:rsidRPr="00EF19E8">
        <w:t xml:space="preserve"> and navigate to the shortcut tab</w:t>
      </w:r>
      <w:r w:rsidR="00201996" w:rsidRPr="00EF19E8">
        <w:t>.</w:t>
      </w:r>
    </w:p>
    <w:p w14:paraId="1C244895" w14:textId="0D7BD20A" w:rsidR="00780CAB" w:rsidRPr="00EF19E8" w:rsidRDefault="00780CAB" w:rsidP="00EF19E8">
      <w:pPr>
        <w:pStyle w:val="NumberedParagraph"/>
      </w:pPr>
      <w:r w:rsidRPr="00EF19E8">
        <w:t>After the file name (listed in Target), add the server (example: s=XXXX) and port (example: p=XXXX)</w:t>
      </w:r>
      <w:r w:rsidR="00062F18" w:rsidRPr="00EF19E8">
        <w:t xml:space="preserve">, </w:t>
      </w:r>
      <w:r w:rsidR="00D01010">
        <w:t>as shown</w:t>
      </w:r>
      <w:r w:rsidR="00062F18" w:rsidRPr="00EF19E8">
        <w:t xml:space="preserve"> in Figure 4</w:t>
      </w:r>
      <w:r w:rsidRPr="00EF19E8">
        <w:t>.</w:t>
      </w:r>
      <w:r w:rsidR="00310A62" w:rsidRPr="00EF19E8">
        <w:t xml:space="preserve"> Ensure there is a single space before the server and port information</w:t>
      </w:r>
      <w:r w:rsidRPr="00EF19E8">
        <w:t>.</w:t>
      </w:r>
    </w:p>
    <w:p w14:paraId="27D5D938" w14:textId="3F695180" w:rsidR="0014730A" w:rsidRPr="00EF19E8" w:rsidRDefault="00780CAB" w:rsidP="00EF19E8">
      <w:pPr>
        <w:pStyle w:val="NumberedParagraph"/>
      </w:pPr>
      <w:r w:rsidRPr="00EF19E8">
        <w:t>The server and port can be provided</w:t>
      </w:r>
      <w:r w:rsidR="00310A62" w:rsidRPr="00EF19E8">
        <w:t xml:space="preserve"> for a </w:t>
      </w:r>
      <w:r w:rsidRPr="00EF19E8">
        <w:t xml:space="preserve">particular site. Without this information, EC will not be able to run. </w:t>
      </w:r>
      <w:r w:rsidR="00EF19E8" w:rsidRPr="00EF19E8">
        <w:t>To</w:t>
      </w:r>
      <w:r w:rsidR="00310A62" w:rsidRPr="00EF19E8">
        <w:t xml:space="preserve"> </w:t>
      </w:r>
      <w:r w:rsidRPr="00EF19E8">
        <w:t>enable EC to use CCOW Single Sign</w:t>
      </w:r>
      <w:r w:rsidR="007B3B7F" w:rsidRPr="00EF19E8">
        <w:t>-</w:t>
      </w:r>
      <w:r w:rsidRPr="00EF19E8">
        <w:t xml:space="preserve">on, add the text </w:t>
      </w:r>
      <w:r w:rsidR="007B3B7F" w:rsidRPr="00EF19E8">
        <w:t>“</w:t>
      </w:r>
      <w:r w:rsidRPr="00EF19E8">
        <w:t>CCOW</w:t>
      </w:r>
      <w:r w:rsidR="007B3B7F" w:rsidRPr="00EF19E8">
        <w:t>”</w:t>
      </w:r>
      <w:r w:rsidRPr="00EF19E8">
        <w:t xml:space="preserve"> after the port information.</w:t>
      </w:r>
      <w:r w:rsidR="0014730A" w:rsidRPr="00EF19E8">
        <w:t xml:space="preserve"> </w:t>
      </w:r>
    </w:p>
    <w:p w14:paraId="0FBB6252" w14:textId="3EF3BE3C" w:rsidR="0014730A" w:rsidRPr="00EF19E8" w:rsidRDefault="0014730A" w:rsidP="00EF19E8">
      <w:pPr>
        <w:pStyle w:val="NumberedParagraph"/>
      </w:pPr>
      <w:r w:rsidRPr="00EF19E8">
        <w:t xml:space="preserve">Click </w:t>
      </w:r>
      <w:r w:rsidRPr="002B2AFF">
        <w:rPr>
          <w:b/>
          <w:bCs/>
        </w:rPr>
        <w:t>Apply</w:t>
      </w:r>
      <w:r w:rsidRPr="00EF19E8">
        <w:t>.</w:t>
      </w:r>
    </w:p>
    <w:p w14:paraId="22B7A85A" w14:textId="77777777" w:rsidR="0014730A" w:rsidRPr="00EF19E8" w:rsidRDefault="0014730A" w:rsidP="00EF19E8">
      <w:pPr>
        <w:pStyle w:val="NumberedParagraph"/>
      </w:pPr>
      <w:r w:rsidRPr="00EF19E8">
        <w:t>The setup is complete.</w:t>
      </w:r>
    </w:p>
    <w:p w14:paraId="4B8FF580" w14:textId="2296C026" w:rsidR="006C3E87" w:rsidRDefault="006C3E87" w:rsidP="006C3E87">
      <w:pPr>
        <w:pStyle w:val="FigureCaption"/>
        <w:numPr>
          <w:ilvl w:val="0"/>
          <w:numId w:val="0"/>
        </w:numPr>
        <w:ind w:left="360"/>
      </w:pPr>
      <w:bookmarkStart w:id="124" w:name="_Toc109716725"/>
      <w:r>
        <w:lastRenderedPageBreak/>
        <w:t xml:space="preserve">Figure </w:t>
      </w:r>
      <w:fldSimple w:instr=" SEQ Figure \* ARABIC ">
        <w:r w:rsidR="00756709">
          <w:rPr>
            <w:noProof/>
          </w:rPr>
          <w:t>4</w:t>
        </w:r>
      </w:fldSimple>
      <w:r>
        <w:t xml:space="preserve">  Example</w:t>
      </w:r>
      <w:r w:rsidR="00086138">
        <w:t xml:space="preserve"> of </w:t>
      </w:r>
      <w:r>
        <w:t>Adding Server and P</w:t>
      </w:r>
      <w:r w:rsidRPr="0008213D">
        <w:t xml:space="preserve">ort to the </w:t>
      </w:r>
      <w:r>
        <w:t>Target F</w:t>
      </w:r>
      <w:r w:rsidRPr="0008213D">
        <w:t>ield</w:t>
      </w:r>
      <w:bookmarkEnd w:id="124"/>
    </w:p>
    <w:p w14:paraId="1C244898" w14:textId="0C5A8024" w:rsidR="00303A4B" w:rsidRDefault="00BB22D8" w:rsidP="0030245E">
      <w:pPr>
        <w:pStyle w:val="Figure"/>
        <w:spacing w:line="360" w:lineRule="auto"/>
      </w:pPr>
      <w:r>
        <w:rPr>
          <w:noProof/>
        </w:rPr>
        <w:drawing>
          <wp:inline distT="0" distB="0" distL="0" distR="0" wp14:anchorId="06F2A470" wp14:editId="752A1450">
            <wp:extent cx="2331840" cy="3279327"/>
            <wp:effectExtent l="19050" t="19050" r="11430" b="16510"/>
            <wp:docPr id="5" name="Picture 5" descr="This image shows an example of the ECS GUI Shortcut dialog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mage shows an example of the ECS GUI Shortcut dialog tab."/>
                    <pic:cNvPicPr/>
                  </pic:nvPicPr>
                  <pic:blipFill>
                    <a:blip r:embed="rId33"/>
                    <a:srcRect l="550" r="550"/>
                    <a:stretch>
                      <a:fillRect/>
                    </a:stretch>
                  </pic:blipFill>
                  <pic:spPr bwMode="auto">
                    <a:xfrm>
                      <a:off x="0" y="0"/>
                      <a:ext cx="2331840" cy="3279327"/>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14:paraId="1C24489B" w14:textId="31FEF603" w:rsidR="00780CAB" w:rsidRPr="00452821" w:rsidRDefault="00780CAB" w:rsidP="005C767A">
      <w:pPr>
        <w:pStyle w:val="Heading2"/>
        <w:keepLines w:val="0"/>
        <w:tabs>
          <w:tab w:val="clear" w:pos="9187"/>
        </w:tabs>
        <w:ind w:left="1080" w:hanging="1080"/>
      </w:pPr>
      <w:bookmarkStart w:id="125" w:name="PostInstall"/>
      <w:bookmarkStart w:id="126" w:name="_Toc458598113"/>
      <w:bookmarkStart w:id="127" w:name="_Toc109716697"/>
      <w:bookmarkEnd w:id="125"/>
      <w:r w:rsidRPr="00452821">
        <w:t>Accessing ECS GUI via CPRS</w:t>
      </w:r>
      <w:bookmarkEnd w:id="126"/>
      <w:r w:rsidR="00B96A49">
        <w:t xml:space="preserve"> Single Sign-On</w:t>
      </w:r>
      <w:bookmarkEnd w:id="127"/>
      <w:r w:rsidR="00B96A49">
        <w:t xml:space="preserve"> </w:t>
      </w:r>
    </w:p>
    <w:p w14:paraId="319FF219" w14:textId="638223AE" w:rsidR="00B96A49" w:rsidRDefault="00B96A49" w:rsidP="00B96A49">
      <w:pPr>
        <w:pStyle w:val="DSSECSBodyText"/>
      </w:pPr>
      <w:r w:rsidRPr="006045E2">
        <w:rPr>
          <w:rFonts w:eastAsiaTheme="minorHAnsi"/>
        </w:rPr>
        <w:t xml:space="preserve">ECS user authentication can be achieved via </w:t>
      </w:r>
      <w:r w:rsidR="009934BD">
        <w:rPr>
          <w:rFonts w:eastAsiaTheme="minorHAnsi"/>
        </w:rPr>
        <w:t>Single Sign On (</w:t>
      </w:r>
      <w:r w:rsidRPr="006045E2">
        <w:rPr>
          <w:rFonts w:eastAsiaTheme="minorHAnsi"/>
        </w:rPr>
        <w:t>SSO</w:t>
      </w:r>
      <w:r w:rsidR="009934BD">
        <w:rPr>
          <w:rFonts w:eastAsiaTheme="minorHAnsi"/>
        </w:rPr>
        <w:t>)</w:t>
      </w:r>
      <w:r w:rsidRPr="006045E2">
        <w:rPr>
          <w:rFonts w:eastAsiaTheme="minorHAnsi"/>
        </w:rPr>
        <w:t xml:space="preserve"> through CPRS</w:t>
      </w:r>
      <w:r>
        <w:rPr>
          <w:rFonts w:eastAsiaTheme="minorHAnsi"/>
        </w:rPr>
        <w:t xml:space="preserve">. </w:t>
      </w:r>
      <w:r w:rsidRPr="006045E2">
        <w:rPr>
          <w:rFonts w:eastAsiaTheme="minorHAnsi"/>
        </w:rPr>
        <w:t>This is achieved by selecting the Event Capture Interface in the CPRS Tool</w:t>
      </w:r>
      <w:r>
        <w:rPr>
          <w:rFonts w:eastAsiaTheme="minorHAnsi"/>
        </w:rPr>
        <w:t>s</w:t>
      </w:r>
      <w:r w:rsidRPr="006045E2">
        <w:rPr>
          <w:rFonts w:eastAsiaTheme="minorHAnsi"/>
        </w:rPr>
        <w:t xml:space="preserve"> Menu which allows the user to enter Event Capture patient procedures. When accessing Event Capture in this way, both user and patient context are maintained. This CPRS feature requires set up by local</w:t>
      </w:r>
      <w:r w:rsidR="008A5EBD">
        <w:rPr>
          <w:rFonts w:eastAsiaTheme="minorHAnsi"/>
        </w:rPr>
        <w:t xml:space="preserve"> Technical Support</w:t>
      </w:r>
      <w:r w:rsidR="00B53AEF">
        <w:rPr>
          <w:rFonts w:eastAsiaTheme="minorHAnsi"/>
        </w:rPr>
        <w:t xml:space="preserve"> </w:t>
      </w:r>
      <w:r w:rsidRPr="006045E2">
        <w:rPr>
          <w:rFonts w:eastAsiaTheme="minorHAnsi"/>
        </w:rPr>
        <w:t>and/or the Clinical Application Coordinator.</w:t>
      </w:r>
    </w:p>
    <w:p w14:paraId="1C24489D" w14:textId="3DD552D4" w:rsidR="00780CAB" w:rsidRPr="00452821" w:rsidRDefault="00780CAB" w:rsidP="00EF19E8">
      <w:pPr>
        <w:pStyle w:val="Heading3"/>
      </w:pPr>
      <w:bookmarkStart w:id="128" w:name="_Toc536089924"/>
      <w:bookmarkStart w:id="129" w:name="_Toc458598114"/>
      <w:bookmarkStart w:id="130" w:name="_Toc109716698"/>
      <w:bookmarkEnd w:id="128"/>
      <w:r w:rsidRPr="00EF19E8">
        <w:t>Instructions</w:t>
      </w:r>
      <w:bookmarkEnd w:id="129"/>
      <w:r w:rsidR="00B96A49">
        <w:t xml:space="preserve"> for Setting Up the CPRS Menu</w:t>
      </w:r>
      <w:bookmarkEnd w:id="130"/>
    </w:p>
    <w:p w14:paraId="1C24489E" w14:textId="77777777" w:rsidR="00780CAB" w:rsidRPr="00452821" w:rsidRDefault="00780CAB" w:rsidP="00714F24">
      <w:pPr>
        <w:pStyle w:val="DSSECSBodyText"/>
      </w:pPr>
      <w:r w:rsidRPr="00452821">
        <w:t>Parentheses denote abbreviations that can be entered instead of entering the full name of the option.</w:t>
      </w:r>
    </w:p>
    <w:p w14:paraId="1C24489F" w14:textId="77777777" w:rsidR="00780CAB" w:rsidRPr="00EF19E8" w:rsidRDefault="00780CAB" w:rsidP="00EF19E8">
      <w:pPr>
        <w:pStyle w:val="NumberedParagraph"/>
        <w:numPr>
          <w:ilvl w:val="0"/>
          <w:numId w:val="12"/>
        </w:numPr>
        <w:ind w:left="720"/>
      </w:pPr>
      <w:r w:rsidRPr="00EF19E8">
        <w:t xml:space="preserve">From the CPRS Configuration Menu for Clinical Coordinators, enter </w:t>
      </w:r>
      <w:r w:rsidRPr="009934BD">
        <w:rPr>
          <w:b/>
          <w:bCs/>
        </w:rPr>
        <w:t>GUI Parameters</w:t>
      </w:r>
      <w:r w:rsidRPr="00EF19E8">
        <w:t xml:space="preserve"> (GP) at the prompt.</w:t>
      </w:r>
    </w:p>
    <w:p w14:paraId="1C2448A0" w14:textId="77777777" w:rsidR="00780CAB" w:rsidRPr="00EF19E8" w:rsidRDefault="00780CAB" w:rsidP="00EF19E8">
      <w:pPr>
        <w:pStyle w:val="NumberedParagraph"/>
      </w:pPr>
      <w:r w:rsidRPr="00EF19E8">
        <w:t xml:space="preserve">From the list of options given, enter </w:t>
      </w:r>
      <w:r w:rsidRPr="009934BD">
        <w:rPr>
          <w:b/>
          <w:bCs/>
        </w:rPr>
        <w:t>GUI Tool Menu Items</w:t>
      </w:r>
      <w:r w:rsidRPr="00EF19E8">
        <w:t xml:space="preserve"> (TM) at the prompt.</w:t>
      </w:r>
    </w:p>
    <w:p w14:paraId="1C2448A1" w14:textId="77777777" w:rsidR="00780CAB" w:rsidRPr="00EF19E8" w:rsidRDefault="00780CAB" w:rsidP="00EF19E8">
      <w:pPr>
        <w:pStyle w:val="NumberedParagraph"/>
      </w:pPr>
      <w:r w:rsidRPr="00EF19E8">
        <w:t xml:space="preserve">From the list of options given, enter </w:t>
      </w:r>
      <w:r w:rsidRPr="009934BD">
        <w:rPr>
          <w:b/>
          <w:bCs/>
        </w:rPr>
        <w:t>Package</w:t>
      </w:r>
      <w:r w:rsidRPr="00EF19E8">
        <w:t xml:space="preserve"> (9).</w:t>
      </w:r>
      <w:r w:rsidR="00310A62" w:rsidRPr="00EF19E8">
        <w:t xml:space="preserve"> Choosing this option gives functionality to all users. Choose User (1) to assign this functionality to a single user.</w:t>
      </w:r>
    </w:p>
    <w:p w14:paraId="1C2448A2" w14:textId="77777777" w:rsidR="00780CAB" w:rsidRPr="00EF19E8" w:rsidRDefault="00780CAB" w:rsidP="00EF19E8">
      <w:pPr>
        <w:pStyle w:val="NumberedParagraph"/>
      </w:pPr>
      <w:r w:rsidRPr="00EF19E8">
        <w:t>The user will receive two messages; one regarding the parameters set for ‘Package’ and the other for the Setting of the CPRS GUI Tools Menu for Package.</w:t>
      </w:r>
    </w:p>
    <w:p w14:paraId="1C2448A3" w14:textId="19C800D5" w:rsidR="00780CAB" w:rsidRPr="00EF19E8" w:rsidRDefault="00780CAB" w:rsidP="00EF19E8">
      <w:pPr>
        <w:pStyle w:val="NumberedParagraph"/>
      </w:pPr>
      <w:r w:rsidRPr="00EF19E8">
        <w:t xml:space="preserve">The user will be asked to select a sequence. Type a question mark </w:t>
      </w:r>
      <w:r w:rsidR="005F6B8E" w:rsidRPr="00EF19E8">
        <w:t xml:space="preserve">(?) </w:t>
      </w:r>
      <w:r w:rsidRPr="00EF19E8">
        <w:t xml:space="preserve">to get a </w:t>
      </w:r>
      <w:r w:rsidR="00D01010">
        <w:t>list</w:t>
      </w:r>
      <w:r w:rsidRPr="00EF19E8">
        <w:t xml:space="preserve"> of options.</w:t>
      </w:r>
    </w:p>
    <w:p w14:paraId="1C2448A4" w14:textId="77777777" w:rsidR="00780CAB" w:rsidRPr="00EF19E8" w:rsidRDefault="00780CAB" w:rsidP="00EF19E8">
      <w:pPr>
        <w:pStyle w:val="NumberedParagraph"/>
      </w:pPr>
      <w:r w:rsidRPr="00EF19E8">
        <w:t>Enter a number higher than the last option to add a new option.</w:t>
      </w:r>
    </w:p>
    <w:p w14:paraId="1C2448A5" w14:textId="77777777" w:rsidR="00780CAB" w:rsidRPr="00EF19E8" w:rsidRDefault="00780CAB" w:rsidP="00EF19E8">
      <w:pPr>
        <w:pStyle w:val="NumberedParagraph"/>
      </w:pPr>
      <w:r w:rsidRPr="00EF19E8">
        <w:t xml:space="preserve">When asked if you are adding a new option, enter </w:t>
      </w:r>
      <w:r w:rsidRPr="009934BD">
        <w:rPr>
          <w:b/>
          <w:bCs/>
        </w:rPr>
        <w:t>YES</w:t>
      </w:r>
      <w:r w:rsidRPr="00EF19E8">
        <w:t>.</w:t>
      </w:r>
    </w:p>
    <w:p w14:paraId="16C15582" w14:textId="77777777" w:rsidR="00C8473A" w:rsidRDefault="00C8473A">
      <w:pPr>
        <w:spacing w:before="0" w:after="0"/>
      </w:pPr>
      <w:r>
        <w:br w:type="page"/>
      </w:r>
    </w:p>
    <w:p w14:paraId="3B5B3A5F" w14:textId="568326D5" w:rsidR="00F35D99" w:rsidRDefault="00780CAB" w:rsidP="00D72EB8">
      <w:pPr>
        <w:pStyle w:val="NumberedParagraph"/>
      </w:pPr>
      <w:r w:rsidRPr="00452821">
        <w:lastRenderedPageBreak/>
        <w:t>When prompted for a “Name=Command”</w:t>
      </w:r>
      <w:r w:rsidR="00F35D99">
        <w:t>,</w:t>
      </w:r>
      <w:r w:rsidRPr="00452821">
        <w:t xml:space="preserve"> enter: </w:t>
      </w:r>
      <w:r w:rsidR="00F35D99" w:rsidRPr="002B2AFF">
        <w:rPr>
          <w:b/>
          <w:bCs/>
        </w:rPr>
        <w:t>Event Capture Interface=</w:t>
      </w:r>
      <w:r w:rsidR="00F35D99">
        <w:t xml:space="preserve"> plus the full path to the ECS executable. The specific words “Event Capture Interface” are required to maintain this context preserving functionality between CPRS and ECS.</w:t>
      </w:r>
      <w:r w:rsidR="000E2C4C">
        <w:t xml:space="preserve">  See Example:</w:t>
      </w:r>
    </w:p>
    <w:p w14:paraId="1C2448A6" w14:textId="6C0C7621" w:rsidR="00780CAB" w:rsidRPr="000E2C4C" w:rsidRDefault="000E2C4C" w:rsidP="000E2C4C">
      <w:pPr>
        <w:pStyle w:val="NumberedParagraph"/>
        <w:numPr>
          <w:ilvl w:val="0"/>
          <w:numId w:val="0"/>
        </w:numPr>
        <w:ind w:left="990" w:hanging="360"/>
        <w:rPr>
          <w:rFonts w:ascii="r_ansi" w:hAnsi="r_ansi"/>
          <w:sz w:val="24"/>
          <w:szCs w:val="22"/>
        </w:rPr>
      </w:pPr>
      <w:r>
        <w:rPr>
          <w:rFonts w:ascii="r_ansi" w:hAnsi="r_ansi" w:cs="Courier New"/>
          <w:sz w:val="20"/>
          <w:szCs w:val="18"/>
        </w:rPr>
        <w:t xml:space="preserve"> </w:t>
      </w:r>
      <w:r w:rsidR="00F35D99" w:rsidRPr="000E2C4C">
        <w:rPr>
          <w:rFonts w:ascii="r_ansi" w:hAnsi="r_ansi" w:cs="Courier New"/>
          <w:sz w:val="20"/>
          <w:szCs w:val="18"/>
        </w:rPr>
        <w:t>Event Capture Interface</w:t>
      </w:r>
      <w:r w:rsidR="006E77C2" w:rsidRPr="000E2C4C">
        <w:rPr>
          <w:rFonts w:ascii="r_ansi" w:hAnsi="r_ansi" w:cs="Courier New"/>
          <w:sz w:val="20"/>
          <w:szCs w:val="18"/>
        </w:rPr>
        <w:t xml:space="preserve"> </w:t>
      </w:r>
      <w:r w:rsidR="00F35D99" w:rsidRPr="000E2C4C">
        <w:rPr>
          <w:rFonts w:ascii="r_ansi" w:hAnsi="r_ansi" w:cs="Courier New"/>
          <w:sz w:val="20"/>
          <w:szCs w:val="18"/>
        </w:rPr>
        <w:t>=</w:t>
      </w:r>
      <w:r w:rsidR="006E77C2" w:rsidRPr="000E2C4C">
        <w:rPr>
          <w:rFonts w:ascii="r_ansi" w:hAnsi="r_ansi" w:cs="Courier New"/>
          <w:sz w:val="20"/>
          <w:szCs w:val="18"/>
        </w:rPr>
        <w:t xml:space="preserve"> </w:t>
      </w:r>
      <w:r w:rsidR="00F35D99" w:rsidRPr="000E2C4C">
        <w:rPr>
          <w:rFonts w:ascii="r_ansi" w:hAnsi="r_ansi" w:cs="Courier New"/>
          <w:sz w:val="20"/>
          <w:szCs w:val="18"/>
        </w:rPr>
        <w:t>"c:\program files\vista\</w:t>
      </w:r>
      <w:proofErr w:type="spellStart"/>
      <w:r w:rsidR="00F35D99" w:rsidRPr="000E2C4C">
        <w:rPr>
          <w:rFonts w:ascii="r_ansi" w:hAnsi="r_ansi" w:cs="Courier New"/>
          <w:sz w:val="20"/>
          <w:szCs w:val="18"/>
        </w:rPr>
        <w:t>ec</w:t>
      </w:r>
      <w:proofErr w:type="spellEnd"/>
      <w:r w:rsidR="00F35D99" w:rsidRPr="000E2C4C">
        <w:rPr>
          <w:rFonts w:ascii="r_ansi" w:hAnsi="r_ansi" w:cs="Courier New"/>
          <w:sz w:val="20"/>
          <w:szCs w:val="18"/>
        </w:rPr>
        <w:t>\</w:t>
      </w:r>
      <w:proofErr w:type="spellStart"/>
      <w:r w:rsidR="005D20BC">
        <w:rPr>
          <w:rFonts w:ascii="r_ansi" w:hAnsi="r_ansi" w:cs="Courier New"/>
          <w:sz w:val="20"/>
          <w:szCs w:val="18"/>
        </w:rPr>
        <w:t>ecs</w:t>
      </w:r>
      <w:proofErr w:type="spellEnd"/>
      <w:r w:rsidR="005D20BC">
        <w:rPr>
          <w:rFonts w:ascii="r_ansi" w:hAnsi="r_ansi" w:cs="Courier New"/>
          <w:sz w:val="20"/>
          <w:szCs w:val="18"/>
        </w:rPr>
        <w:t xml:space="preserve"> gui</w:t>
      </w:r>
      <w:r w:rsidR="00F35D99" w:rsidRPr="000E2C4C">
        <w:rPr>
          <w:rFonts w:ascii="r_ansi" w:hAnsi="r_ansi" w:cs="Courier New"/>
          <w:sz w:val="20"/>
          <w:szCs w:val="18"/>
        </w:rPr>
        <w:t>.exe"</w:t>
      </w:r>
    </w:p>
    <w:p w14:paraId="1C2448A7" w14:textId="77777777" w:rsidR="00780CAB" w:rsidRPr="00452821" w:rsidRDefault="00780CAB" w:rsidP="00D72EB8">
      <w:pPr>
        <w:pStyle w:val="NumberedParagraph"/>
      </w:pPr>
      <w:r w:rsidRPr="00452821">
        <w:t xml:space="preserve">When asked to select a sequence again, press </w:t>
      </w:r>
      <w:r w:rsidRPr="00632BF4">
        <w:t>&lt;</w:t>
      </w:r>
      <w:r w:rsidRPr="00052D49">
        <w:rPr>
          <w:b/>
        </w:rPr>
        <w:t>Enter</w:t>
      </w:r>
      <w:r w:rsidRPr="00632BF4">
        <w:t>&gt;</w:t>
      </w:r>
      <w:r w:rsidRPr="00452821">
        <w:t xml:space="preserve"> to get out of </w:t>
      </w:r>
      <w:r w:rsidR="005F6B8E">
        <w:t xml:space="preserve">the </w:t>
      </w:r>
      <w:r w:rsidRPr="00452821">
        <w:t>prompt.</w:t>
      </w:r>
    </w:p>
    <w:p w14:paraId="1C2448A8" w14:textId="77777777" w:rsidR="00780CAB" w:rsidRPr="00452821" w:rsidRDefault="00780CAB" w:rsidP="00EF19E8">
      <w:pPr>
        <w:pStyle w:val="DSSECSBodyText"/>
        <w:spacing w:before="240"/>
        <w:ind w:left="360"/>
        <w:rPr>
          <w:b/>
          <w:bCs/>
        </w:rPr>
      </w:pPr>
      <w:r w:rsidRPr="00452821">
        <w:rPr>
          <w:b/>
          <w:bCs/>
        </w:rPr>
        <w:t>Example: Setting Up EC Option in the Tools Menu of CPRS GUI</w:t>
      </w:r>
      <w:r w:rsidR="00FF4E61">
        <w:rPr>
          <w:b/>
          <w:bCs/>
        </w:rPr>
        <w:t>:</w:t>
      </w:r>
    </w:p>
    <w:p w14:paraId="1C2448A9"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AL     Allocate OE/RR Security Keys</w:t>
      </w:r>
    </w:p>
    <w:p w14:paraId="1C2448AA"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KK     Check for Multiple Keys</w:t>
      </w:r>
    </w:p>
    <w:p w14:paraId="1C2448AB"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DC     Edit DC Reasons</w:t>
      </w:r>
    </w:p>
    <w:p w14:paraId="1C2448AC"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GP     GUI Parameters ...</w:t>
      </w:r>
      <w:r w:rsidRPr="00452821">
        <w:tab/>
      </w:r>
    </w:p>
    <w:p w14:paraId="1C2448AD"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GA     GUI Access – </w:t>
      </w:r>
      <w:proofErr w:type="spellStart"/>
      <w:r w:rsidRPr="00452821">
        <w:t>Tabs,RPL</w:t>
      </w:r>
      <w:proofErr w:type="spellEnd"/>
      <w:r w:rsidRPr="00452821">
        <w:tab/>
      </w:r>
      <w:r w:rsidRPr="00452821">
        <w:tab/>
      </w:r>
    </w:p>
    <w:p w14:paraId="1C2448AE"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MI     Miscellaneous Parameters</w:t>
      </w:r>
    </w:p>
    <w:p w14:paraId="1C2448AF"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NO     Notification </w:t>
      </w:r>
      <w:proofErr w:type="spellStart"/>
      <w:r w:rsidRPr="00452821">
        <w:t>Mgmt</w:t>
      </w:r>
      <w:proofErr w:type="spellEnd"/>
      <w:r w:rsidRPr="00452821">
        <w:t xml:space="preserve"> Menu ...</w:t>
      </w:r>
    </w:p>
    <w:p w14:paraId="1C2448B0"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OC     Order Checking </w:t>
      </w:r>
      <w:proofErr w:type="spellStart"/>
      <w:r w:rsidRPr="00452821">
        <w:t>Mgmt</w:t>
      </w:r>
      <w:proofErr w:type="spellEnd"/>
      <w:r w:rsidRPr="00452821">
        <w:t xml:space="preserve"> Menu ...</w:t>
      </w:r>
    </w:p>
    <w:p w14:paraId="1C2448B1"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MM     Order Menu Management ...</w:t>
      </w:r>
    </w:p>
    <w:p w14:paraId="1C2448B2"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LI     Patient List </w:t>
      </w:r>
      <w:proofErr w:type="spellStart"/>
      <w:r w:rsidRPr="00452821">
        <w:t>Mgmt</w:t>
      </w:r>
      <w:proofErr w:type="spellEnd"/>
      <w:r w:rsidRPr="00452821">
        <w:t xml:space="preserve"> Menu ...</w:t>
      </w:r>
    </w:p>
    <w:p w14:paraId="1C2448B3"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FP     Print Formats</w:t>
      </w:r>
    </w:p>
    <w:p w14:paraId="1C2448B4"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PR     Print/Report Parameters ...</w:t>
      </w:r>
    </w:p>
    <w:p w14:paraId="1C2448B5"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RE     Release/Cancel Delayed Orders</w:t>
      </w:r>
    </w:p>
    <w:p w14:paraId="1C2448B6"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US     Unsigned orders search</w:t>
      </w:r>
    </w:p>
    <w:p w14:paraId="1C2448B7"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EX     Set Unsigned Orders View on Exit</w:t>
      </w:r>
    </w:p>
    <w:p w14:paraId="1C2448B8"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NA     Search orders by Nature or Status</w:t>
      </w:r>
    </w:p>
    <w:p w14:paraId="1C2448B9"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CA     Care Management Menu ...</w:t>
      </w:r>
    </w:p>
    <w:p w14:paraId="1C2448BA"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DO     Event Delayed Orders Menu ...</w:t>
      </w:r>
    </w:p>
    <w:p w14:paraId="1C2448BB"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LO     Lapsed Order </w:t>
      </w:r>
      <w:proofErr w:type="gramStart"/>
      <w:r w:rsidRPr="00452821">
        <w:t>search</w:t>
      </w:r>
      <w:proofErr w:type="gramEnd"/>
    </w:p>
    <w:p w14:paraId="1C2448BC"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PM     Performance Monitor Report</w:t>
      </w:r>
    </w:p>
    <w:p w14:paraId="1C2448BD"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p>
    <w:p w14:paraId="1C2448BE"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Select CPRS Configuration (Clin Coord) Option: </w:t>
      </w:r>
      <w:r w:rsidRPr="00452821">
        <w:rPr>
          <w:b/>
        </w:rPr>
        <w:t>GP  GUI Parameters</w:t>
      </w:r>
    </w:p>
    <w:p w14:paraId="1C2448BF"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CS     GUI Cover Sheet Display Parameters ...</w:t>
      </w:r>
    </w:p>
    <w:p w14:paraId="1C2448C0"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HS     GUI Health Summary Types</w:t>
      </w:r>
    </w:p>
    <w:p w14:paraId="1C2448C1"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TM     GUI Tool Menu Items</w:t>
      </w:r>
    </w:p>
    <w:p w14:paraId="1C2448C2"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MP     GUI Parameters - Miscellaneous</w:t>
      </w:r>
    </w:p>
    <w:p w14:paraId="1C2448C3"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UC     GUI Clear Size &amp; Position Settings for User</w:t>
      </w:r>
    </w:p>
    <w:p w14:paraId="1C2448C4"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RE     GUI Report Parameters ...</w:t>
      </w:r>
    </w:p>
    <w:p w14:paraId="1C2448C5"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NV     GUI Non-VA Med Statements/Reasons</w:t>
      </w:r>
    </w:p>
    <w:p w14:paraId="1C2448C6"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EX     GUI Expired Orders Search Hours</w:t>
      </w:r>
    </w:p>
    <w:p w14:paraId="1C2448C7"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RM     GUI Remove Button Enabled</w:t>
      </w:r>
    </w:p>
    <w:p w14:paraId="1C2448C8"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w:t>
      </w:r>
      <w:proofErr w:type="gramStart"/>
      <w:r w:rsidRPr="00452821">
        <w:rPr>
          <w:bCs/>
        </w:rPr>
        <w:t>NON    GUI</w:t>
      </w:r>
      <w:proofErr w:type="gramEnd"/>
      <w:r w:rsidRPr="00452821">
        <w:rPr>
          <w:bCs/>
        </w:rPr>
        <w:t xml:space="preserve"> Remove Button Enabled for Non-OR Alerts</w:t>
      </w:r>
    </w:p>
    <w:p w14:paraId="1C2448C9"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CLOZ   GUI Edit Inpatient Clozapine Message</w:t>
      </w:r>
    </w:p>
    <w:p w14:paraId="1C2448CA"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COAG   GUI Anticoagulation Parameters ...</w:t>
      </w:r>
    </w:p>
    <w:p w14:paraId="1C2448CB"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**&gt; Out of order:  On hold</w:t>
      </w:r>
    </w:p>
    <w:p w14:paraId="1C2448CC"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Cs/>
        </w:rPr>
      </w:pPr>
      <w:r w:rsidRPr="00452821">
        <w:rPr>
          <w:bCs/>
        </w:rPr>
        <w:t xml:space="preserve">   EIE    GUI Mark Allergy Entered in Error</w:t>
      </w:r>
    </w:p>
    <w:p w14:paraId="1C2448CD" w14:textId="77777777" w:rsidR="00780CAB" w:rsidRPr="00E65A2B" w:rsidRDefault="00780CAB" w:rsidP="003D3458">
      <w:pPr>
        <w:pStyle w:val="Code"/>
        <w:pBdr>
          <w:top w:val="single" w:sz="4" w:space="1" w:color="auto"/>
          <w:left w:val="single" w:sz="4" w:space="1" w:color="auto"/>
          <w:bottom w:val="single" w:sz="4" w:space="1" w:color="auto"/>
          <w:right w:val="single" w:sz="4" w:space="1" w:color="auto"/>
        </w:pBdr>
        <w:rPr>
          <w:bCs/>
        </w:rPr>
      </w:pPr>
    </w:p>
    <w:p w14:paraId="1C2448CE"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Select GUI Parameters Option: </w:t>
      </w:r>
      <w:r w:rsidRPr="00452821">
        <w:rPr>
          <w:b/>
        </w:rPr>
        <w:t>TM  GUI Tool Menu Items</w:t>
      </w:r>
    </w:p>
    <w:p w14:paraId="1C2448CF"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p>
    <w:p w14:paraId="1C2448D0"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CPRS GUI Tools Menu may be set for the following:</w:t>
      </w:r>
    </w:p>
    <w:p w14:paraId="1C2448D1"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1   User          USR    [choose from NEW PERSON]</w:t>
      </w:r>
    </w:p>
    <w:p w14:paraId="1C2448D2"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lastRenderedPageBreak/>
        <w:t xml:space="preserve">     2   Location      LOC    [choose from HOSPITAL LOCATION]</w:t>
      </w:r>
    </w:p>
    <w:p w14:paraId="1C2448D3"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2.5 Service       SRV    [choose from SERVICE/SECTION]</w:t>
      </w:r>
    </w:p>
    <w:p w14:paraId="1C2448D4"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3   Division      DIV    [choose from INSTITUTION]</w:t>
      </w:r>
    </w:p>
    <w:p w14:paraId="1C2448D5"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4   System        SYS    [PERF.ISC-BAYPINES.VA.GOV]</w:t>
      </w:r>
    </w:p>
    <w:p w14:paraId="1C2448D6"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9   Package       PKG    [ORDER ENTRY/RESULTS REPORTING]</w:t>
      </w:r>
    </w:p>
    <w:p w14:paraId="1C2448D7"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p>
    <w:p w14:paraId="1C2448D8"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Enter selection: </w:t>
      </w:r>
      <w:r w:rsidRPr="00452821">
        <w:rPr>
          <w:b/>
        </w:rPr>
        <w:t>9  Package   ORDER ENTRY/RESULTS REPORTING</w:t>
      </w:r>
    </w:p>
    <w:p w14:paraId="1C2448D9"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p>
    <w:p w14:paraId="1C2448DA"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
          <w:bCs/>
        </w:rPr>
      </w:pPr>
      <w:r w:rsidRPr="00452821">
        <w:t>Parameters set for 'Package' may be replaced if ORDER ENTRY/RESULTS REPORTING is installed in this account.</w:t>
      </w:r>
    </w:p>
    <w:p w14:paraId="1C2448DB"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rPr>
          <w:b/>
          <w:bCs/>
        </w:rPr>
      </w:pPr>
    </w:p>
    <w:p w14:paraId="1C2448DC"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Setting CPRS GUI Tools Menu for Package: ORDER ENTRY/RESULTS REPORTING --</w:t>
      </w:r>
    </w:p>
    <w:p w14:paraId="1C2448DD"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Select Sequence: ?</w:t>
      </w:r>
    </w:p>
    <w:p w14:paraId="1C2448DE"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Sequence                          Value</w:t>
      </w:r>
    </w:p>
    <w:p w14:paraId="1C2448DF"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                          -----</w:t>
      </w:r>
    </w:p>
    <w:p w14:paraId="1C2448E0"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1                                 &amp;Time=Clock.exe</w:t>
      </w:r>
    </w:p>
    <w:p w14:paraId="1C2448E1"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2                                 &amp;Calculator=Calc.exe</w:t>
      </w:r>
    </w:p>
    <w:p w14:paraId="1C2448E2"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3                                 &amp;Windows Introduction=WinHlp32 Wind</w:t>
      </w:r>
    </w:p>
    <w:p w14:paraId="1C2448E3"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     4                                 &amp;Notepad=Notepad.exe</w:t>
      </w:r>
    </w:p>
    <w:p w14:paraId="1C2448E4"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p>
    <w:p w14:paraId="1C2448E5"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Select Sequence: </w:t>
      </w:r>
      <w:r w:rsidRPr="00452821">
        <w:rPr>
          <w:b/>
        </w:rPr>
        <w:t>5</w:t>
      </w:r>
    </w:p>
    <w:p w14:paraId="1C2448E6"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Are you adding 5 as a new Sequence? Yes//</w:t>
      </w:r>
      <w:r w:rsidRPr="00452821">
        <w:rPr>
          <w:b/>
        </w:rPr>
        <w:t xml:space="preserve"> YES</w:t>
      </w:r>
    </w:p>
    <w:p w14:paraId="1C2448E7"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p>
    <w:p w14:paraId="1C2448E8" w14:textId="77777777" w:rsidR="00780CAB" w:rsidRPr="00452821" w:rsidRDefault="00780CAB" w:rsidP="003D3458">
      <w:pPr>
        <w:pStyle w:val="Code"/>
        <w:pBdr>
          <w:top w:val="single" w:sz="4" w:space="1" w:color="auto"/>
          <w:left w:val="single" w:sz="4" w:space="1" w:color="auto"/>
          <w:bottom w:val="single" w:sz="4" w:space="1" w:color="auto"/>
          <w:right w:val="single" w:sz="4" w:space="1" w:color="auto"/>
        </w:pBdr>
      </w:pPr>
      <w:r w:rsidRPr="00452821">
        <w:t xml:space="preserve">Sequence: 5//    </w:t>
      </w:r>
      <w:r w:rsidRPr="00452821">
        <w:rPr>
          <w:b/>
        </w:rPr>
        <w:t>5</w:t>
      </w:r>
    </w:p>
    <w:p w14:paraId="1C2448E9" w14:textId="305CFAEF" w:rsidR="00780CAB" w:rsidRDefault="00780CAB" w:rsidP="005D20BC">
      <w:pPr>
        <w:pStyle w:val="Code"/>
        <w:pBdr>
          <w:top w:val="single" w:sz="4" w:space="1" w:color="auto"/>
          <w:left w:val="single" w:sz="4" w:space="1" w:color="auto"/>
          <w:bottom w:val="single" w:sz="4" w:space="1" w:color="auto"/>
          <w:right w:val="single" w:sz="4" w:space="1" w:color="auto"/>
        </w:pBdr>
        <w:rPr>
          <w:b/>
          <w:sz w:val="18"/>
          <w:szCs w:val="22"/>
        </w:rPr>
      </w:pPr>
      <w:r w:rsidRPr="005D20BC">
        <w:t>Name=Command</w:t>
      </w:r>
      <w:r w:rsidRPr="005D20BC">
        <w:rPr>
          <w:sz w:val="18"/>
          <w:szCs w:val="22"/>
        </w:rPr>
        <w:t xml:space="preserve">: </w:t>
      </w:r>
      <w:r w:rsidRPr="005D20BC">
        <w:rPr>
          <w:b/>
          <w:sz w:val="18"/>
          <w:szCs w:val="22"/>
        </w:rPr>
        <w:t>&amp;Event Capture</w:t>
      </w:r>
      <w:r w:rsidR="00204E17" w:rsidRPr="005D20BC">
        <w:rPr>
          <w:b/>
          <w:sz w:val="18"/>
          <w:szCs w:val="22"/>
        </w:rPr>
        <w:t xml:space="preserve"> Interface</w:t>
      </w:r>
      <w:r w:rsidRPr="005D20BC">
        <w:rPr>
          <w:b/>
          <w:sz w:val="18"/>
          <w:szCs w:val="22"/>
        </w:rPr>
        <w:t>="c:\program files\vista\</w:t>
      </w:r>
      <w:proofErr w:type="spellStart"/>
      <w:r w:rsidRPr="005D20BC">
        <w:rPr>
          <w:b/>
          <w:sz w:val="18"/>
          <w:szCs w:val="22"/>
        </w:rPr>
        <w:t>ec</w:t>
      </w:r>
      <w:proofErr w:type="spellEnd"/>
      <w:r w:rsidRPr="005D20BC">
        <w:rPr>
          <w:b/>
          <w:sz w:val="18"/>
          <w:szCs w:val="22"/>
        </w:rPr>
        <w:t>\</w:t>
      </w:r>
      <w:proofErr w:type="spellStart"/>
      <w:r w:rsidR="005D20BC" w:rsidRPr="005D20BC">
        <w:rPr>
          <w:b/>
          <w:sz w:val="18"/>
          <w:szCs w:val="22"/>
        </w:rPr>
        <w:t>ecs</w:t>
      </w:r>
      <w:proofErr w:type="spellEnd"/>
      <w:r w:rsidR="005D20BC" w:rsidRPr="005D20BC">
        <w:rPr>
          <w:b/>
          <w:sz w:val="18"/>
          <w:szCs w:val="22"/>
        </w:rPr>
        <w:t xml:space="preserve"> gui</w:t>
      </w:r>
      <w:r w:rsidRPr="005D20BC">
        <w:rPr>
          <w:b/>
          <w:sz w:val="18"/>
          <w:szCs w:val="22"/>
        </w:rPr>
        <w:t>.exe"</w:t>
      </w:r>
    </w:p>
    <w:p w14:paraId="7A136249" w14:textId="77777777" w:rsidR="005D20BC" w:rsidRPr="005D20BC" w:rsidRDefault="005D20BC" w:rsidP="005D20BC">
      <w:pPr>
        <w:pStyle w:val="Code"/>
        <w:pBdr>
          <w:top w:val="single" w:sz="4" w:space="1" w:color="auto"/>
          <w:left w:val="single" w:sz="4" w:space="1" w:color="auto"/>
          <w:bottom w:val="single" w:sz="4" w:space="1" w:color="auto"/>
          <w:right w:val="single" w:sz="4" w:space="1" w:color="auto"/>
        </w:pBdr>
        <w:rPr>
          <w:b/>
          <w:bCs/>
          <w:sz w:val="18"/>
          <w:szCs w:val="22"/>
        </w:rPr>
      </w:pPr>
    </w:p>
    <w:p w14:paraId="56873676" w14:textId="77777777" w:rsidR="002B2AFF" w:rsidRPr="002B2AFF" w:rsidRDefault="007279CA" w:rsidP="00B631C3">
      <w:pPr>
        <w:pStyle w:val="DSSECSBodyText"/>
        <w:spacing w:before="480"/>
      </w:pPr>
      <w:r w:rsidRPr="003C3D9E">
        <w:rPr>
          <w:b/>
          <w:bCs/>
        </w:rPr>
        <w:t xml:space="preserve">Note: </w:t>
      </w:r>
      <w:r w:rsidR="00EF5FF2" w:rsidRPr="002B2AFF">
        <w:t>I</w:t>
      </w:r>
      <w:r w:rsidRPr="002B2AFF">
        <w:t xml:space="preserve">f </w:t>
      </w:r>
      <w:r w:rsidR="00A44F9C" w:rsidRPr="002B2AFF">
        <w:t>you</w:t>
      </w:r>
      <w:r w:rsidRPr="002B2AFF">
        <w:t xml:space="preserve"> desire to launch the full ECS application without maintaining User and Patient context, use a command name other than “Event Capture Interface.” </w:t>
      </w:r>
    </w:p>
    <w:p w14:paraId="1BAB64F2" w14:textId="0F89B121" w:rsidR="007279CA" w:rsidRPr="003C3D9E" w:rsidRDefault="007279CA" w:rsidP="002B2AFF">
      <w:pPr>
        <w:pStyle w:val="DSSECSBodyText"/>
      </w:pPr>
      <w:r w:rsidRPr="002B2AFF">
        <w:t>An example of this would be</w:t>
      </w:r>
      <w:r w:rsidR="002B2AFF" w:rsidRPr="002B2AFF">
        <w:t>:</w:t>
      </w:r>
      <w:r w:rsidR="002B2AFF">
        <w:t xml:space="preserve">  </w:t>
      </w:r>
      <w:r w:rsidRPr="003C3D9E">
        <w:t xml:space="preserve"> </w:t>
      </w:r>
      <w:r w:rsidRPr="000E2C4C">
        <w:rPr>
          <w:rFonts w:ascii="r_ansi" w:hAnsi="r_ansi"/>
          <w:sz w:val="20"/>
          <w:szCs w:val="18"/>
        </w:rPr>
        <w:t>ECS="c:\program files\vista\</w:t>
      </w:r>
      <w:proofErr w:type="spellStart"/>
      <w:r w:rsidRPr="000E2C4C">
        <w:rPr>
          <w:rFonts w:ascii="r_ansi" w:hAnsi="r_ansi"/>
          <w:sz w:val="20"/>
          <w:szCs w:val="18"/>
        </w:rPr>
        <w:t>ec</w:t>
      </w:r>
      <w:proofErr w:type="spellEnd"/>
      <w:r w:rsidRPr="000E2C4C">
        <w:rPr>
          <w:rFonts w:ascii="r_ansi" w:hAnsi="r_ansi"/>
          <w:sz w:val="20"/>
          <w:szCs w:val="18"/>
        </w:rPr>
        <w:t>\</w:t>
      </w:r>
      <w:proofErr w:type="spellStart"/>
      <w:r w:rsidR="005D20BC">
        <w:rPr>
          <w:rFonts w:ascii="r_ansi" w:hAnsi="r_ansi"/>
          <w:sz w:val="20"/>
          <w:szCs w:val="18"/>
        </w:rPr>
        <w:t>ecs</w:t>
      </w:r>
      <w:proofErr w:type="spellEnd"/>
      <w:r w:rsidR="005D20BC">
        <w:rPr>
          <w:rFonts w:ascii="r_ansi" w:hAnsi="r_ansi"/>
          <w:sz w:val="20"/>
          <w:szCs w:val="18"/>
        </w:rPr>
        <w:t xml:space="preserve"> gui</w:t>
      </w:r>
      <w:r w:rsidRPr="000E2C4C">
        <w:rPr>
          <w:rFonts w:ascii="r_ansi" w:hAnsi="r_ansi"/>
          <w:sz w:val="20"/>
          <w:szCs w:val="18"/>
        </w:rPr>
        <w:t>.exe"</w:t>
      </w:r>
    </w:p>
    <w:p w14:paraId="2A078A01" w14:textId="6FD6BA84" w:rsidR="00A32780" w:rsidRDefault="00A32780" w:rsidP="00FB46A6">
      <w:pPr>
        <w:pStyle w:val="DSSECSBodyText"/>
        <w:rPr>
          <w:rFonts w:eastAsiaTheme="majorEastAsia"/>
        </w:rPr>
      </w:pPr>
    </w:p>
    <w:p w14:paraId="13B90DF6" w14:textId="77777777" w:rsidR="00FB46A6" w:rsidRDefault="00FB46A6" w:rsidP="00FB46A6">
      <w:pPr>
        <w:pStyle w:val="DSSECSBodyText"/>
        <w:rPr>
          <w:rFonts w:eastAsiaTheme="majorEastAsia"/>
        </w:rPr>
        <w:sectPr w:rsidR="00FB46A6" w:rsidSect="001A1164">
          <w:headerReference w:type="default" r:id="rId34"/>
          <w:pgSz w:w="12240" w:h="15840" w:code="1"/>
          <w:pgMar w:top="1440" w:right="1440" w:bottom="1440" w:left="1440" w:header="720" w:footer="576" w:gutter="0"/>
          <w:cols w:space="720"/>
          <w:docGrid w:linePitch="360"/>
        </w:sectPr>
      </w:pPr>
    </w:p>
    <w:p w14:paraId="1C2448EF" w14:textId="0BDCA08A" w:rsidR="00396239" w:rsidRPr="00967CEC" w:rsidRDefault="004C0C35" w:rsidP="00B558C1">
      <w:pPr>
        <w:pStyle w:val="Heading1"/>
      </w:pPr>
      <w:r w:rsidRPr="004C0C35">
        <w:lastRenderedPageBreak/>
        <w:tab/>
      </w:r>
      <w:bookmarkStart w:id="131" w:name="_Toc109716699"/>
      <w:r w:rsidRPr="004C0C35">
        <w:t>Back-Out Procedure</w:t>
      </w:r>
      <w:bookmarkEnd w:id="131"/>
    </w:p>
    <w:p w14:paraId="1C2448F0" w14:textId="2852AC9C" w:rsidR="00396239" w:rsidRPr="00E84DFF" w:rsidRDefault="00C3238D" w:rsidP="00396239">
      <w:pPr>
        <w:pStyle w:val="DSSECSBodyText"/>
      </w:pPr>
      <w:r>
        <w:t xml:space="preserve">To </w:t>
      </w:r>
      <w:r w:rsidR="00D124D3">
        <w:t>revert</w:t>
      </w:r>
      <w:r>
        <w:t xml:space="preserve"> to the previous version of Event Capture, EC*2.0*</w:t>
      </w:r>
      <w:r w:rsidR="008C3E24">
        <w:t>1</w:t>
      </w:r>
      <w:r w:rsidR="00B2561A">
        <w:t>64</w:t>
      </w:r>
      <w:r>
        <w:t xml:space="preserve"> RB1, </w:t>
      </w:r>
      <w:r w:rsidR="00F46C71">
        <w:t>the</w:t>
      </w:r>
      <w:r w:rsidR="00D93B52">
        <w:t xml:space="preserve"> ESL</w:t>
      </w:r>
      <w:r w:rsidR="00F46C71">
        <w:t xml:space="preserve"> </w:t>
      </w:r>
      <w:r w:rsidR="008A5EBD">
        <w:t>Patch Installer</w:t>
      </w:r>
      <w:r w:rsidR="004C0C35" w:rsidRPr="004C0C35">
        <w:t xml:space="preserve"> perform</w:t>
      </w:r>
      <w:r w:rsidR="008A5EBD">
        <w:t>s</w:t>
      </w:r>
      <w:r w:rsidR="004C0C35" w:rsidRPr="004C0C35">
        <w:t xml:space="preserve"> backups on routines prior to patch installation. If for any reason a need arises, </w:t>
      </w:r>
      <w:r w:rsidR="00F46C71">
        <w:t xml:space="preserve">the </w:t>
      </w:r>
      <w:r w:rsidR="00D93B52">
        <w:t xml:space="preserve">ESL </w:t>
      </w:r>
      <w:r w:rsidR="008A5EBD">
        <w:t>Patch Installer</w:t>
      </w:r>
      <w:r w:rsidR="004C0C35" w:rsidRPr="004C0C35">
        <w:t xml:space="preserve"> will back out the patch and revert to the previous backup point to restore their respective environments. Any changes that need to be reapplied to the database will be manually applied.</w:t>
      </w:r>
    </w:p>
    <w:p w14:paraId="1C2448F1" w14:textId="77777777" w:rsidR="00396239" w:rsidRPr="00967CEC" w:rsidRDefault="004C0C35" w:rsidP="00A07C02">
      <w:pPr>
        <w:pStyle w:val="Heading2"/>
        <w:tabs>
          <w:tab w:val="clear" w:pos="9187"/>
          <w:tab w:val="right" w:leader="dot" w:pos="990"/>
        </w:tabs>
      </w:pPr>
      <w:bookmarkStart w:id="132" w:name="_Toc109716700"/>
      <w:r w:rsidRPr="004C0C35">
        <w:t>Back-Out Strategy</w:t>
      </w:r>
      <w:bookmarkEnd w:id="132"/>
    </w:p>
    <w:p w14:paraId="1C2448F2" w14:textId="29AC1EEC" w:rsidR="00396239" w:rsidRPr="00E84DFF" w:rsidRDefault="004C0C35" w:rsidP="00396239">
      <w:pPr>
        <w:pStyle w:val="DSSECSBodyText"/>
      </w:pPr>
      <w:proofErr w:type="gramStart"/>
      <w:r w:rsidRPr="004C0C35">
        <w:t>In the event that</w:t>
      </w:r>
      <w:proofErr w:type="gramEnd"/>
      <w:r w:rsidRPr="004C0C35">
        <w:t xml:space="preserve"> the </w:t>
      </w:r>
      <w:r w:rsidR="00CB27D5">
        <w:t xml:space="preserve">Patch </w:t>
      </w:r>
      <w:r w:rsidR="0071205E">
        <w:t>EC*2.0*</w:t>
      </w:r>
      <w:r w:rsidR="00B2561A">
        <w:t>165</w:t>
      </w:r>
      <w:r w:rsidRPr="004C0C35">
        <w:t xml:space="preserve"> package needs to be backed out, the </w:t>
      </w:r>
      <w:r w:rsidR="00D863B4">
        <w:t>ESL Patch Installers</w:t>
      </w:r>
      <w:r w:rsidRPr="004C0C35">
        <w:t xml:space="preserve"> will assist the site with removing the VistA routines as needed.</w:t>
      </w:r>
    </w:p>
    <w:p w14:paraId="1C2448F3" w14:textId="77777777" w:rsidR="00396239" w:rsidRPr="00967CEC" w:rsidRDefault="004C0C35" w:rsidP="00A07C02">
      <w:pPr>
        <w:pStyle w:val="Heading2"/>
        <w:tabs>
          <w:tab w:val="clear" w:pos="9187"/>
          <w:tab w:val="right" w:leader="dot" w:pos="990"/>
        </w:tabs>
      </w:pPr>
      <w:bookmarkStart w:id="133" w:name="_Toc109716701"/>
      <w:r w:rsidRPr="004C0C35">
        <w:t>Back-Out Considerations</w:t>
      </w:r>
      <w:bookmarkEnd w:id="133"/>
    </w:p>
    <w:p w14:paraId="1C2448F4" w14:textId="77777777" w:rsidR="004C0C35" w:rsidRDefault="004C0C35" w:rsidP="0014730A">
      <w:pPr>
        <w:pStyle w:val="DSSECSBodyText"/>
        <w:spacing w:after="60"/>
      </w:pPr>
      <w:r>
        <w:t>Back-out consideratio</w:t>
      </w:r>
      <w:r w:rsidR="0046550B">
        <w:t>ns would include the following:</w:t>
      </w:r>
    </w:p>
    <w:p w14:paraId="1C2448F5" w14:textId="77777777" w:rsidR="004C0C35" w:rsidRDefault="004C0C35" w:rsidP="00EF19E8">
      <w:pPr>
        <w:pStyle w:val="BulletListMultiple"/>
      </w:pPr>
      <w:r>
        <w:tab/>
      </w:r>
      <w:r w:rsidRPr="00D72EB8">
        <w:t>Health</w:t>
      </w:r>
      <w:r>
        <w:t xml:space="preserve"> of site systems</w:t>
      </w:r>
    </w:p>
    <w:p w14:paraId="1C2448F6" w14:textId="77777777" w:rsidR="004C0C35" w:rsidRDefault="004C0C35" w:rsidP="00EF19E8">
      <w:pPr>
        <w:pStyle w:val="BulletListMultiple"/>
      </w:pPr>
      <w:r>
        <w:tab/>
        <w:t xml:space="preserve">Ability to recover to a stable </w:t>
      </w:r>
      <w:proofErr w:type="gramStart"/>
      <w:r>
        <w:t>environment</w:t>
      </w:r>
      <w:proofErr w:type="gramEnd"/>
    </w:p>
    <w:p w14:paraId="1C2448F7" w14:textId="77777777" w:rsidR="004C0C35" w:rsidRDefault="004C0C35" w:rsidP="00EF19E8">
      <w:pPr>
        <w:pStyle w:val="BulletListMultiple"/>
      </w:pPr>
      <w:r>
        <w:tab/>
        <w:t>Minimal disruption to a site</w:t>
      </w:r>
    </w:p>
    <w:p w14:paraId="1C2448F8" w14:textId="77777777" w:rsidR="00396239" w:rsidRPr="00C23D5E" w:rsidRDefault="004C0C35" w:rsidP="00EF19E8">
      <w:pPr>
        <w:pStyle w:val="BulletListMultiple"/>
      </w:pPr>
      <w:r>
        <w:tab/>
        <w:t xml:space="preserve">Minimize issues within the VistA </w:t>
      </w:r>
      <w:proofErr w:type="gramStart"/>
      <w:r>
        <w:t>host</w:t>
      </w:r>
      <w:proofErr w:type="gramEnd"/>
    </w:p>
    <w:p w14:paraId="1C2448F9" w14:textId="77777777" w:rsidR="00396239" w:rsidRPr="00DA3C3C" w:rsidRDefault="004C0C35" w:rsidP="004C0C35">
      <w:pPr>
        <w:pStyle w:val="Heading3"/>
      </w:pPr>
      <w:r w:rsidRPr="004C0C35">
        <w:tab/>
      </w:r>
      <w:bookmarkStart w:id="134" w:name="_Toc109716702"/>
      <w:r w:rsidRPr="004C0C35">
        <w:t>Load Testing</w:t>
      </w:r>
      <w:bookmarkEnd w:id="134"/>
    </w:p>
    <w:p w14:paraId="1C2448FA" w14:textId="5028C16D" w:rsidR="00F4769A" w:rsidRDefault="00245D83" w:rsidP="00396239">
      <w:pPr>
        <w:pStyle w:val="DSSECSBodyText"/>
      </w:pPr>
      <w:r>
        <w:t>Load Testing is n</w:t>
      </w:r>
      <w:r w:rsidR="004C0C35" w:rsidRPr="004C0C35">
        <w:t xml:space="preserve">ot applicable. The </w:t>
      </w:r>
      <w:r w:rsidR="000E1901">
        <w:t xml:space="preserve">back-out </w:t>
      </w:r>
      <w:r w:rsidR="004C0C35" w:rsidRPr="004C0C35">
        <w:t xml:space="preserve">process </w:t>
      </w:r>
      <w:r w:rsidR="000E1901">
        <w:t xml:space="preserve">for </w:t>
      </w:r>
      <w:r w:rsidR="00CB27D5">
        <w:t>P</w:t>
      </w:r>
      <w:r w:rsidR="004C0C35" w:rsidRPr="004C0C35">
        <w:t xml:space="preserve">atch </w:t>
      </w:r>
      <w:r w:rsidR="0071205E">
        <w:t>EC*2.0*</w:t>
      </w:r>
      <w:r w:rsidR="00B2561A">
        <w:t>165</w:t>
      </w:r>
      <w:r w:rsidR="004C0C35" w:rsidRPr="004C0C35">
        <w:t xml:space="preserve"> would be executed at a normal, rather than raised job priority, </w:t>
      </w:r>
      <w:r w:rsidR="000E1901">
        <w:t xml:space="preserve">and </w:t>
      </w:r>
      <w:r w:rsidR="004C0C35" w:rsidRPr="004C0C35">
        <w:t xml:space="preserve">expected to have minimal effect on total system performance. To minimize potential impact on users, implementation of a back-out can be queued to run during hours of reduced user activity. </w:t>
      </w:r>
      <w:r w:rsidR="00EF19E8" w:rsidRPr="004C0C35">
        <w:t>After</w:t>
      </w:r>
      <w:r w:rsidR="004C0C35" w:rsidRPr="004C0C35">
        <w:t xml:space="preserve"> the reversion, the performance demands on the system would be unchanged.</w:t>
      </w:r>
    </w:p>
    <w:p w14:paraId="1C2448FB" w14:textId="77777777" w:rsidR="00F4769A" w:rsidRDefault="004C0C35" w:rsidP="004C0C35">
      <w:pPr>
        <w:pStyle w:val="Heading3"/>
      </w:pPr>
      <w:r w:rsidRPr="004C0C35">
        <w:tab/>
      </w:r>
      <w:bookmarkStart w:id="135" w:name="_Toc109716703"/>
      <w:r w:rsidRPr="004C0C35">
        <w:t>User Acceptance Testing</w:t>
      </w:r>
      <w:bookmarkEnd w:id="135"/>
    </w:p>
    <w:p w14:paraId="1C2448FC" w14:textId="51C6387C" w:rsidR="00F4769A" w:rsidRDefault="004C0C35" w:rsidP="00F4769A">
      <w:pPr>
        <w:pStyle w:val="DSSECSBodyText"/>
      </w:pPr>
      <w:r w:rsidRPr="004C0C35">
        <w:t>It is expected that the restoration of the pre-</w:t>
      </w:r>
      <w:r w:rsidR="0071205E">
        <w:t>EC*2.0*</w:t>
      </w:r>
      <w:r w:rsidR="00B2561A">
        <w:t>165</w:t>
      </w:r>
      <w:r w:rsidRPr="004C0C35">
        <w:t xml:space="preserve"> version of routines could be confirmed by IT Support quickly using utility CHECK1^XTSUMBLD, which returns the checksum or routine comparison utilities from VA Kernel without any need of User Acceptance Testing</w:t>
      </w:r>
      <w:r w:rsidR="00E05AE7">
        <w:t xml:space="preserve"> (UAT)</w:t>
      </w:r>
      <w:r w:rsidRPr="004C0C35">
        <w:t>.</w:t>
      </w:r>
    </w:p>
    <w:p w14:paraId="1C2448FD" w14:textId="77777777" w:rsidR="00F4769A" w:rsidRDefault="004C0C35" w:rsidP="00A07C02">
      <w:pPr>
        <w:pStyle w:val="Heading2"/>
        <w:tabs>
          <w:tab w:val="clear" w:pos="9187"/>
          <w:tab w:val="right" w:leader="dot" w:pos="1260"/>
        </w:tabs>
      </w:pPr>
      <w:bookmarkStart w:id="136" w:name="_Toc109716704"/>
      <w:r w:rsidRPr="004C0C35">
        <w:t>Back-Out Criteria</w:t>
      </w:r>
      <w:bookmarkEnd w:id="136"/>
    </w:p>
    <w:p w14:paraId="1C2448FE" w14:textId="08E57237" w:rsidR="004C0C35" w:rsidRDefault="004C0C35" w:rsidP="004C0C35">
      <w:pPr>
        <w:pStyle w:val="DSSECSBodyText"/>
      </w:pPr>
      <w:r>
        <w:t xml:space="preserve">A back-out of the software should only be </w:t>
      </w:r>
      <w:r w:rsidR="00173238">
        <w:t>performed</w:t>
      </w:r>
      <w:r>
        <w:t xml:space="preserve"> in response to </w:t>
      </w:r>
      <w:r w:rsidR="009C4D56">
        <w:t>severe</w:t>
      </w:r>
      <w:r>
        <w:t xml:space="preserve"> system impairment and there is no other option available.</w:t>
      </w:r>
    </w:p>
    <w:p w14:paraId="1C2448FF" w14:textId="413D380A" w:rsidR="00F4769A" w:rsidRPr="00F4769A" w:rsidRDefault="0007163E" w:rsidP="00516874">
      <w:pPr>
        <w:pStyle w:val="DSSECSBodyText"/>
      </w:pPr>
      <w:r>
        <w:t>Booz Allen Hamilton (BAH)</w:t>
      </w:r>
      <w:r w:rsidR="004C0C35">
        <w:t xml:space="preserve"> will analyze the issue and related system functionality impairment</w:t>
      </w:r>
      <w:r w:rsidR="002F68C9">
        <w:t xml:space="preserve"> and provide feedback</w:t>
      </w:r>
      <w:r w:rsidR="004C0C35">
        <w:t>. Based on the severity of the condition, a determination will be made</w:t>
      </w:r>
      <w:r w:rsidR="002F68C9">
        <w:t xml:space="preserve"> by the Back-out authorities</w:t>
      </w:r>
      <w:r w:rsidR="004C0C35">
        <w:t xml:space="preserve"> if a back-out of the software is required.</w:t>
      </w:r>
    </w:p>
    <w:p w14:paraId="1C244900" w14:textId="3B906727" w:rsidR="00396239" w:rsidRPr="00DA3C3C" w:rsidRDefault="004C0C35" w:rsidP="00A07C02">
      <w:pPr>
        <w:pStyle w:val="Heading2"/>
        <w:tabs>
          <w:tab w:val="clear" w:pos="9187"/>
          <w:tab w:val="right" w:leader="dot" w:pos="990"/>
        </w:tabs>
      </w:pPr>
      <w:bookmarkStart w:id="137" w:name="_Toc109716705"/>
      <w:r w:rsidRPr="004C0C35">
        <w:t>Back-Out Risks</w:t>
      </w:r>
      <w:bookmarkEnd w:id="137"/>
    </w:p>
    <w:p w14:paraId="1C244901" w14:textId="7D3759C1" w:rsidR="004C0C35" w:rsidRPr="00EF19E8" w:rsidRDefault="004C0C35" w:rsidP="00EF19E8">
      <w:pPr>
        <w:pStyle w:val="DSSECSBodyText"/>
      </w:pPr>
      <w:r w:rsidRPr="00EF19E8">
        <w:t>Risk</w:t>
      </w:r>
      <w:r w:rsidR="003B6120" w:rsidRPr="00EF19E8">
        <w:t>s for a back-out include:</w:t>
      </w:r>
    </w:p>
    <w:p w14:paraId="1C244902" w14:textId="77777777" w:rsidR="004C0C35" w:rsidRDefault="004C0C35" w:rsidP="00EF19E8">
      <w:pPr>
        <w:pStyle w:val="BulletListMultiple"/>
      </w:pPr>
      <w:r>
        <w:tab/>
        <w:t>Further corruption of system</w:t>
      </w:r>
    </w:p>
    <w:p w14:paraId="1C244903" w14:textId="77777777" w:rsidR="004C0C35" w:rsidRDefault="004C0C35" w:rsidP="00EF19E8">
      <w:pPr>
        <w:pStyle w:val="BulletListMultiple"/>
      </w:pPr>
      <w:r>
        <w:t xml:space="preserve">Inability to completely remove all software code from </w:t>
      </w:r>
      <w:proofErr w:type="gramStart"/>
      <w:r>
        <w:t>system</w:t>
      </w:r>
      <w:proofErr w:type="gramEnd"/>
    </w:p>
    <w:p w14:paraId="1C244904" w14:textId="6E45DECF" w:rsidR="004C0C35" w:rsidRDefault="004C0C35" w:rsidP="00EF19E8">
      <w:pPr>
        <w:pStyle w:val="BulletListMultiple"/>
      </w:pPr>
      <w:r>
        <w:t>Loss of system functionality while back</w:t>
      </w:r>
      <w:r w:rsidR="00F878CC">
        <w:t>-</w:t>
      </w:r>
      <w:r>
        <w:t xml:space="preserve">out is in </w:t>
      </w:r>
      <w:proofErr w:type="gramStart"/>
      <w:r>
        <w:t>progress</w:t>
      </w:r>
      <w:proofErr w:type="gramEnd"/>
    </w:p>
    <w:p w14:paraId="1C244905" w14:textId="77777777" w:rsidR="00F4769A" w:rsidRDefault="004C0C35" w:rsidP="00EF19E8">
      <w:pPr>
        <w:pStyle w:val="BulletListMultiple"/>
      </w:pPr>
      <w:r>
        <w:tab/>
        <w:t xml:space="preserve">Loss of data; some records may never be </w:t>
      </w:r>
      <w:proofErr w:type="gramStart"/>
      <w:r>
        <w:t>recovered</w:t>
      </w:r>
      <w:proofErr w:type="gramEnd"/>
    </w:p>
    <w:p w14:paraId="1C244906" w14:textId="77777777" w:rsidR="00F4769A" w:rsidRPr="00F878CC" w:rsidRDefault="004C0C35" w:rsidP="00A07C02">
      <w:pPr>
        <w:pStyle w:val="Heading2"/>
        <w:tabs>
          <w:tab w:val="clear" w:pos="9187"/>
          <w:tab w:val="right" w:leader="dot" w:pos="990"/>
        </w:tabs>
      </w:pPr>
      <w:bookmarkStart w:id="138" w:name="_Toc109716706"/>
      <w:bookmarkStart w:id="139" w:name="_Ref128574093"/>
      <w:r w:rsidRPr="00F878CC">
        <w:lastRenderedPageBreak/>
        <w:t>Authority for Back-Out</w:t>
      </w:r>
      <w:bookmarkEnd w:id="138"/>
      <w:bookmarkEnd w:id="139"/>
    </w:p>
    <w:p w14:paraId="1C24490A" w14:textId="12F199FA" w:rsidR="00121D6D" w:rsidRPr="00E53438" w:rsidRDefault="002C37C5" w:rsidP="002C37C5">
      <w:pPr>
        <w:pStyle w:val="DSSECSBodyText"/>
      </w:pPr>
      <w:r w:rsidRPr="002C37C5">
        <w:t xml:space="preserve">The order would come from the Portfolio Director, the VA Project Manager, and the Business Owner.  </w:t>
      </w:r>
      <w:r w:rsidR="008B3B1A">
        <w:t xml:space="preserve">The </w:t>
      </w:r>
      <w:r w:rsidR="00363531" w:rsidRPr="001800FB">
        <w:t>Tier 2 VistA Support Application Coordinator(s)</w:t>
      </w:r>
      <w:r w:rsidRPr="002C37C5">
        <w:t xml:space="preserve"> will work to identify the problem and assist with implementation. This should be done in consultation with the development team and project stakeholders.</w:t>
      </w:r>
    </w:p>
    <w:p w14:paraId="1C24490B" w14:textId="77777777" w:rsidR="00F4769A" w:rsidRDefault="004C0C35" w:rsidP="00A07C02">
      <w:pPr>
        <w:pStyle w:val="Heading2"/>
        <w:tabs>
          <w:tab w:val="clear" w:pos="9187"/>
          <w:tab w:val="right" w:leader="dot" w:pos="990"/>
        </w:tabs>
      </w:pPr>
      <w:bookmarkStart w:id="140" w:name="_Toc109716707"/>
      <w:r w:rsidRPr="004C0C35">
        <w:t>Back-Out Procedure</w:t>
      </w:r>
      <w:bookmarkEnd w:id="140"/>
    </w:p>
    <w:p w14:paraId="15CD2138" w14:textId="4D6035EC" w:rsidR="004956FC" w:rsidRDefault="004956FC" w:rsidP="0014730A">
      <w:pPr>
        <w:pStyle w:val="DSSECSBodyText"/>
      </w:pPr>
      <w:r w:rsidRPr="004C0C35">
        <w:t xml:space="preserve">If for any reason a need </w:t>
      </w:r>
      <w:r w:rsidR="00D33FD8" w:rsidRPr="004C0C35">
        <w:t>arises, the</w:t>
      </w:r>
      <w:r w:rsidR="00D93B52">
        <w:t xml:space="preserve"> ESL </w:t>
      </w:r>
      <w:r w:rsidR="008A5EBD">
        <w:t xml:space="preserve">Patch Installer </w:t>
      </w:r>
      <w:r w:rsidRPr="004C0C35">
        <w:t>will back out the patch and revert to the previous backup point to restore their respective environments. Any changes that need to be reapplied to the database will be manually applied. It may be necessary for the developer to be given access to the site to assist with these procedures.</w:t>
      </w:r>
      <w:r>
        <w:t xml:space="preserve"> </w:t>
      </w:r>
    </w:p>
    <w:p w14:paraId="1B24B5E7" w14:textId="528237EC" w:rsidR="00051DEC" w:rsidRDefault="00C3238D" w:rsidP="0014730A">
      <w:pPr>
        <w:pStyle w:val="DSSECSBodyText"/>
      </w:pPr>
      <w:r>
        <w:t xml:space="preserve">Prior to installing an updated KIDS </w:t>
      </w:r>
      <w:r w:rsidR="00C8473A">
        <w:t>package, the</w:t>
      </w:r>
      <w:r w:rsidR="00D93B52">
        <w:t xml:space="preserve"> ESL </w:t>
      </w:r>
      <w:r w:rsidR="00F46C71">
        <w:t xml:space="preserve">Patch Installer </w:t>
      </w:r>
      <w:r>
        <w:t xml:space="preserve">should have saved a backup of the routines in a mail message, using the Backup a Transport Global [XPD BACKUP] menu option (this is done at the time of install). </w:t>
      </w:r>
      <w:r w:rsidRPr="00691842">
        <w:t>The message containing the</w:t>
      </w:r>
      <w:r>
        <w:t xml:space="preserve"> </w:t>
      </w:r>
      <w:r w:rsidR="00855FDD" w:rsidRPr="00691842">
        <w:t>backed-up</w:t>
      </w:r>
      <w:r w:rsidRPr="00691842">
        <w:t xml:space="preserve"> routines can be loaded with the "Xtract </w:t>
      </w:r>
      <w:proofErr w:type="spellStart"/>
      <w:r w:rsidRPr="00691842">
        <w:t>PackMan</w:t>
      </w:r>
      <w:proofErr w:type="spellEnd"/>
      <w:r w:rsidRPr="00691842">
        <w:t xml:space="preserve">" function at the Message Action prompt. The </w:t>
      </w:r>
      <w:proofErr w:type="spellStart"/>
      <w:r w:rsidRPr="00691842">
        <w:t>PackMan</w:t>
      </w:r>
      <w:proofErr w:type="spellEnd"/>
      <w:r w:rsidRPr="00691842">
        <w:t xml:space="preserve"> function INSTALL/CHECK MESSAGE is then used to install the </w:t>
      </w:r>
      <w:r w:rsidR="00855FDD" w:rsidRPr="00691842">
        <w:t>backed-up</w:t>
      </w:r>
      <w:r w:rsidRPr="00691842">
        <w:t xml:space="preserve"> routines onto the VistA system</w:t>
      </w:r>
      <w:r>
        <w:t xml:space="preserve">. </w:t>
      </w:r>
    </w:p>
    <w:p w14:paraId="1C24490C" w14:textId="0592F0D3" w:rsidR="00F4769A" w:rsidRDefault="00051DEC" w:rsidP="0014730A">
      <w:pPr>
        <w:pStyle w:val="DSSECSBodyText"/>
      </w:pPr>
      <w:r>
        <w:t xml:space="preserve">Coordinate with the ECS development team to receive a copy of the </w:t>
      </w:r>
      <w:r w:rsidRPr="00B86169">
        <w:t>previous EC*2.0*</w:t>
      </w:r>
      <w:r w:rsidR="00B86169" w:rsidRPr="00B86169">
        <w:t>1</w:t>
      </w:r>
      <w:r w:rsidR="005C2897">
        <w:t>64</w:t>
      </w:r>
      <w:r w:rsidR="00B86169" w:rsidRPr="00B86169">
        <w:t xml:space="preserve"> </w:t>
      </w:r>
      <w:r w:rsidRPr="00B86169">
        <w:t>RB1 GUI</w:t>
      </w:r>
      <w:r>
        <w:t xml:space="preserve"> executable and installation instructions.</w:t>
      </w:r>
    </w:p>
    <w:p w14:paraId="1C24490D" w14:textId="77777777" w:rsidR="00F4769A" w:rsidRDefault="004C0C35" w:rsidP="00D72EB8">
      <w:pPr>
        <w:pStyle w:val="Heading2"/>
      </w:pPr>
      <w:bookmarkStart w:id="141" w:name="_Toc109716708"/>
      <w:r w:rsidRPr="004C0C35">
        <w:t>Back-Out Verification Procedure</w:t>
      </w:r>
      <w:bookmarkEnd w:id="141"/>
    </w:p>
    <w:p w14:paraId="1C24490E" w14:textId="74E798A0" w:rsidR="00645084" w:rsidRDefault="004C0C35" w:rsidP="00DD3520">
      <w:pPr>
        <w:pStyle w:val="DSSECSBodyText"/>
      </w:pPr>
      <w:r w:rsidRPr="004C0C35">
        <w:t>It is expected that the restoration of the pre-</w:t>
      </w:r>
      <w:r w:rsidR="0071205E">
        <w:t>EC*2.0*</w:t>
      </w:r>
      <w:r w:rsidR="00B2561A">
        <w:t>165</w:t>
      </w:r>
      <w:r w:rsidRPr="004C0C35">
        <w:t xml:space="preserve"> version of routines could be confirmed by IT Support quickly using utility CHECK1^XTSUMBLD, which returns the checksum or routine comparison utilities from VA Kernel. Manually check database changes to verify that files are in their previous state</w:t>
      </w:r>
      <w:r w:rsidR="00AE5203">
        <w:t>.</w:t>
      </w:r>
    </w:p>
    <w:p w14:paraId="5E9BD01C" w14:textId="41845110" w:rsidR="00A32780" w:rsidRDefault="00A32780" w:rsidP="00B558C1">
      <w:pPr>
        <w:pStyle w:val="DSSECSBodyText"/>
        <w:rPr>
          <w:rFonts w:eastAsiaTheme="majorEastAsia"/>
        </w:rPr>
      </w:pPr>
    </w:p>
    <w:p w14:paraId="60078D34" w14:textId="77777777" w:rsidR="00B558C1" w:rsidRDefault="00B558C1" w:rsidP="00B558C1">
      <w:pPr>
        <w:pStyle w:val="DSSECSBodyText"/>
        <w:rPr>
          <w:rFonts w:eastAsiaTheme="majorEastAsia"/>
        </w:rPr>
        <w:sectPr w:rsidR="00B558C1" w:rsidSect="001A1164">
          <w:headerReference w:type="default" r:id="rId35"/>
          <w:pgSz w:w="12240" w:h="15840" w:code="1"/>
          <w:pgMar w:top="1440" w:right="1440" w:bottom="1440" w:left="1440" w:header="720" w:footer="576" w:gutter="0"/>
          <w:cols w:space="720"/>
          <w:docGrid w:linePitch="360"/>
        </w:sectPr>
      </w:pPr>
    </w:p>
    <w:p w14:paraId="1C244910" w14:textId="7E4600DB" w:rsidR="00396239" w:rsidRPr="00967CEC" w:rsidRDefault="00E4678E" w:rsidP="0014730A">
      <w:pPr>
        <w:pStyle w:val="Heading1"/>
        <w:spacing w:before="240"/>
      </w:pPr>
      <w:bookmarkStart w:id="142" w:name="_Toc109716709"/>
      <w:r w:rsidRPr="00E4678E">
        <w:lastRenderedPageBreak/>
        <w:t>Rollback Procedure</w:t>
      </w:r>
      <w:bookmarkEnd w:id="142"/>
    </w:p>
    <w:p w14:paraId="1C244911" w14:textId="493AFD0F" w:rsidR="00396239" w:rsidRPr="00E84DFF" w:rsidRDefault="00AB54F9" w:rsidP="00396239">
      <w:pPr>
        <w:pStyle w:val="DSSECSBodyText"/>
      </w:pPr>
      <w:r w:rsidRPr="00AB54F9">
        <w:t xml:space="preserve">The Rollback Procedure pertains to data. </w:t>
      </w:r>
      <w:r w:rsidR="006A1A8A">
        <w:t>ECS</w:t>
      </w:r>
      <w:r w:rsidRPr="00AB54F9">
        <w:t xml:space="preserve"> does not roll back to the previous state of the data and/or platform settings</w:t>
      </w:r>
      <w:r w:rsidR="00E4678E" w:rsidRPr="00E4678E">
        <w:t>.</w:t>
      </w:r>
    </w:p>
    <w:p w14:paraId="1C244912" w14:textId="77777777" w:rsidR="00396239" w:rsidRPr="00967CEC" w:rsidRDefault="00E4678E" w:rsidP="00A07C02">
      <w:pPr>
        <w:pStyle w:val="Heading2"/>
        <w:tabs>
          <w:tab w:val="clear" w:pos="9187"/>
          <w:tab w:val="right" w:leader="dot" w:pos="990"/>
        </w:tabs>
      </w:pPr>
      <w:bookmarkStart w:id="143" w:name="_Toc109716710"/>
      <w:r w:rsidRPr="00E4678E">
        <w:t>Rollback Considerations</w:t>
      </w:r>
      <w:bookmarkEnd w:id="143"/>
    </w:p>
    <w:p w14:paraId="1C24491D" w14:textId="59DA710B" w:rsidR="00E4678E" w:rsidRPr="00EF19E8" w:rsidRDefault="00AB54F9" w:rsidP="00B10D3D">
      <w:pPr>
        <w:pStyle w:val="DSSECSBodyText"/>
        <w:ind w:left="900"/>
      </w:pPr>
      <w:r>
        <w:t>N/A</w:t>
      </w:r>
    </w:p>
    <w:p w14:paraId="1C24491E" w14:textId="77777777" w:rsidR="00396239" w:rsidRPr="00C23D5E" w:rsidRDefault="00E4678E" w:rsidP="00A07C02">
      <w:pPr>
        <w:pStyle w:val="Heading2"/>
        <w:tabs>
          <w:tab w:val="clear" w:pos="9187"/>
          <w:tab w:val="right" w:leader="dot" w:pos="990"/>
        </w:tabs>
      </w:pPr>
      <w:bookmarkStart w:id="144" w:name="_Toc109716711"/>
      <w:r w:rsidRPr="00E4678E">
        <w:t>Rollback Criteria</w:t>
      </w:r>
      <w:bookmarkEnd w:id="144"/>
    </w:p>
    <w:p w14:paraId="1C244925" w14:textId="7CF7A605" w:rsidR="00396239" w:rsidRPr="00EF19E8" w:rsidRDefault="00AB54F9" w:rsidP="00B10D3D">
      <w:pPr>
        <w:pStyle w:val="DSSECSBodyText"/>
        <w:ind w:left="900"/>
      </w:pPr>
      <w:r>
        <w:t>N/A</w:t>
      </w:r>
    </w:p>
    <w:p w14:paraId="1C244926" w14:textId="77777777" w:rsidR="00396239" w:rsidRPr="00DA3C3C" w:rsidRDefault="00E4678E" w:rsidP="00A07C02">
      <w:pPr>
        <w:pStyle w:val="Heading2"/>
        <w:tabs>
          <w:tab w:val="clear" w:pos="9187"/>
          <w:tab w:val="right" w:leader="dot" w:pos="990"/>
        </w:tabs>
      </w:pPr>
      <w:bookmarkStart w:id="145" w:name="_Toc109716712"/>
      <w:r w:rsidRPr="00E4678E">
        <w:t>Rollback Risks</w:t>
      </w:r>
      <w:bookmarkEnd w:id="145"/>
    </w:p>
    <w:p w14:paraId="1C24492A" w14:textId="3D7A6C02" w:rsidR="00396239" w:rsidRDefault="00AB54F9" w:rsidP="00B10D3D">
      <w:pPr>
        <w:pStyle w:val="BulletListMultiple"/>
        <w:numPr>
          <w:ilvl w:val="0"/>
          <w:numId w:val="0"/>
        </w:numPr>
        <w:ind w:left="900"/>
      </w:pPr>
      <w:r>
        <w:t>N/A</w:t>
      </w:r>
    </w:p>
    <w:p w14:paraId="1C24492B" w14:textId="77777777" w:rsidR="00E4678E" w:rsidRDefault="00E4678E" w:rsidP="00A07C02">
      <w:pPr>
        <w:pStyle w:val="Heading2"/>
        <w:tabs>
          <w:tab w:val="clear" w:pos="9187"/>
          <w:tab w:val="right" w:leader="dot" w:pos="990"/>
        </w:tabs>
      </w:pPr>
      <w:bookmarkStart w:id="146" w:name="_Toc479098236"/>
      <w:bookmarkStart w:id="147" w:name="_Toc109716713"/>
      <w:bookmarkEnd w:id="146"/>
      <w:r w:rsidRPr="00E4678E">
        <w:t>Authority for Rollback</w:t>
      </w:r>
      <w:bookmarkEnd w:id="147"/>
    </w:p>
    <w:p w14:paraId="304A15F3" w14:textId="0868BD6A" w:rsidR="002F68C9" w:rsidRPr="0014730A" w:rsidRDefault="00AB54F9" w:rsidP="00B10D3D">
      <w:pPr>
        <w:pStyle w:val="BulletListMultiple"/>
        <w:numPr>
          <w:ilvl w:val="0"/>
          <w:numId w:val="0"/>
        </w:numPr>
        <w:ind w:left="900"/>
      </w:pPr>
      <w:r>
        <w:t>N/A</w:t>
      </w:r>
    </w:p>
    <w:p w14:paraId="1C244930" w14:textId="77777777" w:rsidR="00E4678E" w:rsidRDefault="00E4678E" w:rsidP="00A07C02">
      <w:pPr>
        <w:pStyle w:val="Heading2"/>
        <w:tabs>
          <w:tab w:val="clear" w:pos="9187"/>
          <w:tab w:val="right" w:leader="dot" w:pos="990"/>
        </w:tabs>
      </w:pPr>
      <w:bookmarkStart w:id="148" w:name="_Toc109716714"/>
      <w:r w:rsidRPr="00E4678E">
        <w:t>Rollback Procedure</w:t>
      </w:r>
      <w:bookmarkEnd w:id="148"/>
    </w:p>
    <w:p w14:paraId="2EC58AC9" w14:textId="3735EECC" w:rsidR="003A59CB" w:rsidRPr="00EF19E8" w:rsidRDefault="00AB54F9" w:rsidP="00B10D3D">
      <w:pPr>
        <w:pStyle w:val="DSSECSBodyText"/>
        <w:ind w:left="900"/>
      </w:pPr>
      <w:r>
        <w:t>N/A</w:t>
      </w:r>
    </w:p>
    <w:p w14:paraId="1C244932" w14:textId="196027A9" w:rsidR="00E4678E" w:rsidRDefault="00E4678E" w:rsidP="00A07C02">
      <w:pPr>
        <w:pStyle w:val="Heading2"/>
        <w:tabs>
          <w:tab w:val="clear" w:pos="9187"/>
          <w:tab w:val="right" w:leader="dot" w:pos="990"/>
        </w:tabs>
      </w:pPr>
      <w:bookmarkStart w:id="149" w:name="_Toc109716715"/>
      <w:bookmarkStart w:id="150" w:name="_Hlk25132955"/>
      <w:r w:rsidRPr="00E4678E">
        <w:t>Rollback Verification Procedure</w:t>
      </w:r>
      <w:bookmarkEnd w:id="149"/>
    </w:p>
    <w:p w14:paraId="46C8FCB6" w14:textId="3BF24E2A" w:rsidR="005E5F32" w:rsidRPr="00EF19E8" w:rsidRDefault="00AB54F9" w:rsidP="00B10D3D">
      <w:pPr>
        <w:pStyle w:val="DSSECSBodyText"/>
        <w:ind w:left="900"/>
      </w:pPr>
      <w:r>
        <w:t>N/A</w:t>
      </w:r>
    </w:p>
    <w:p w14:paraId="47D0DFB9" w14:textId="77777777" w:rsidR="00751DA4" w:rsidRDefault="00751DA4" w:rsidP="0014730A">
      <w:pPr>
        <w:pStyle w:val="DSSECSBodyText"/>
      </w:pPr>
      <w:bookmarkStart w:id="151" w:name="_Toc409688300"/>
      <w:bookmarkStart w:id="152" w:name="_Toc409689207"/>
      <w:bookmarkStart w:id="153" w:name="_Toc409695794"/>
      <w:bookmarkStart w:id="154" w:name="_Toc409695866"/>
      <w:bookmarkStart w:id="155" w:name="_Toc410298474"/>
      <w:bookmarkStart w:id="156" w:name="_Toc427223254"/>
      <w:bookmarkEnd w:id="150"/>
    </w:p>
    <w:p w14:paraId="4FAC0776" w14:textId="15A72205" w:rsidR="00751DA4" w:rsidRDefault="00751DA4" w:rsidP="0014730A">
      <w:pPr>
        <w:pStyle w:val="DSSECSBodyText"/>
        <w:sectPr w:rsidR="00751DA4" w:rsidSect="001A1164">
          <w:headerReference w:type="default" r:id="rId36"/>
          <w:pgSz w:w="12240" w:h="15840" w:code="1"/>
          <w:pgMar w:top="1440" w:right="1440" w:bottom="1440" w:left="1440" w:header="720" w:footer="576" w:gutter="0"/>
          <w:cols w:space="720"/>
          <w:docGrid w:linePitch="360"/>
        </w:sectPr>
      </w:pPr>
    </w:p>
    <w:p w14:paraId="1C244936" w14:textId="613146A5" w:rsidR="00BC52FF" w:rsidRPr="008B2983" w:rsidRDefault="00A32780" w:rsidP="00EF19E8">
      <w:pPr>
        <w:pStyle w:val="Heading6"/>
      </w:pPr>
      <w:r>
        <w:lastRenderedPageBreak/>
        <w:t xml:space="preserve"> </w:t>
      </w:r>
      <w:bookmarkStart w:id="157" w:name="_Toc109716716"/>
      <w:r w:rsidR="001600FF" w:rsidRPr="008B2983">
        <w:t>Acronyms</w:t>
      </w:r>
      <w:bookmarkEnd w:id="151"/>
      <w:bookmarkEnd w:id="152"/>
      <w:bookmarkEnd w:id="153"/>
      <w:bookmarkEnd w:id="154"/>
      <w:bookmarkEnd w:id="155"/>
      <w:bookmarkEnd w:id="156"/>
      <w:bookmarkEnd w:id="157"/>
    </w:p>
    <w:p w14:paraId="1C244937" w14:textId="289845E1" w:rsidR="00396239" w:rsidRPr="00206EC2" w:rsidRDefault="00396239" w:rsidP="006C3E87">
      <w:pPr>
        <w:pStyle w:val="DSSECSBodyText"/>
        <w:spacing w:after="360"/>
        <w:rPr>
          <w:sz w:val="18"/>
        </w:rPr>
      </w:pPr>
      <w:r w:rsidRPr="002B5E66">
        <w:t xml:space="preserve">Table </w:t>
      </w:r>
      <w:r w:rsidR="002B5E66">
        <w:t>5</w:t>
      </w:r>
      <w:r w:rsidRPr="000A134C">
        <w:t xml:space="preserve"> lists the </w:t>
      </w:r>
      <w:r>
        <w:t xml:space="preserve">acronyms utilized throughout the ECS </w:t>
      </w:r>
      <w:r w:rsidR="00B2561A">
        <w:t>FY24</w:t>
      </w:r>
      <w:r>
        <w:t xml:space="preserve"> Deployment, Installation, Back-</w:t>
      </w:r>
      <w:r w:rsidR="00DD0FAF">
        <w:t xml:space="preserve">Out </w:t>
      </w:r>
      <w:r>
        <w:t>and Rollback Guide</w:t>
      </w:r>
      <w:r w:rsidRPr="00206EC2">
        <w:rPr>
          <w:rFonts w:eastAsia="Arial Unicode MS"/>
        </w:rPr>
        <w:t>.</w:t>
      </w:r>
    </w:p>
    <w:p w14:paraId="3248CFA0" w14:textId="70D7F0D1" w:rsidR="00CB669E" w:rsidRDefault="00CB669E" w:rsidP="00CB669E">
      <w:pPr>
        <w:pStyle w:val="Caption"/>
      </w:pPr>
      <w:bookmarkStart w:id="158" w:name="_Ref128574182"/>
      <w:bookmarkStart w:id="159" w:name="_Ref128574215"/>
      <w:bookmarkStart w:id="160" w:name="_Toc131499863"/>
      <w:r>
        <w:t xml:space="preserve">Table </w:t>
      </w:r>
      <w:fldSimple w:instr=" SEQ Table \* ARABIC ">
        <w:r w:rsidR="00756709">
          <w:rPr>
            <w:noProof/>
          </w:rPr>
          <w:t>5</w:t>
        </w:r>
      </w:fldSimple>
      <w:r>
        <w:t xml:space="preserve">  </w:t>
      </w:r>
      <w:r w:rsidRPr="00CB669E">
        <w:t>Acronyms</w:t>
      </w:r>
      <w:bookmarkEnd w:id="158"/>
      <w:bookmarkEnd w:id="159"/>
      <w:bookmarkEnd w:id="160"/>
    </w:p>
    <w:tbl>
      <w:tblPr>
        <w:tblStyle w:val="TableGrid"/>
        <w:tblW w:w="5000" w:type="pct"/>
        <w:tblLook w:val="04A0" w:firstRow="1" w:lastRow="0" w:firstColumn="1" w:lastColumn="0" w:noHBand="0" w:noVBand="1"/>
        <w:tblDescription w:val="Acronym Table"/>
      </w:tblPr>
      <w:tblGrid>
        <w:gridCol w:w="1616"/>
        <w:gridCol w:w="7734"/>
      </w:tblGrid>
      <w:tr w:rsidR="00967CEC" w:rsidRPr="00F7574E" w14:paraId="1C24493B" w14:textId="77777777" w:rsidTr="00895F2B">
        <w:trPr>
          <w:cantSplit/>
          <w:trHeight w:val="438"/>
        </w:trPr>
        <w:tc>
          <w:tcPr>
            <w:tcW w:w="864" w:type="pct"/>
            <w:shd w:val="clear" w:color="auto" w:fill="D9D9D9" w:themeFill="background1" w:themeFillShade="D9"/>
            <w:vAlign w:val="center"/>
          </w:tcPr>
          <w:p w14:paraId="1C244939" w14:textId="77777777" w:rsidR="00967CEC" w:rsidRPr="000E2C4C" w:rsidRDefault="00967CEC" w:rsidP="000E2C4C">
            <w:pPr>
              <w:pStyle w:val="TableHeading"/>
            </w:pPr>
            <w:r w:rsidRPr="000E2C4C">
              <w:t>Acronym</w:t>
            </w:r>
          </w:p>
        </w:tc>
        <w:tc>
          <w:tcPr>
            <w:tcW w:w="4136" w:type="pct"/>
            <w:shd w:val="clear" w:color="auto" w:fill="D9D9D9" w:themeFill="background1" w:themeFillShade="D9"/>
            <w:vAlign w:val="center"/>
          </w:tcPr>
          <w:p w14:paraId="1C24493A" w14:textId="77777777" w:rsidR="00967CEC" w:rsidRPr="000E2C4C" w:rsidRDefault="00967CEC" w:rsidP="000E2C4C">
            <w:pPr>
              <w:pStyle w:val="TableHeading"/>
            </w:pPr>
            <w:r w:rsidRPr="000E2C4C">
              <w:t>Description</w:t>
            </w:r>
          </w:p>
        </w:tc>
      </w:tr>
      <w:tr w:rsidR="00363531" w:rsidRPr="00652FF3" w14:paraId="4C864887" w14:textId="77777777" w:rsidTr="00895F2B">
        <w:trPr>
          <w:cantSplit/>
          <w:trHeight w:val="62"/>
        </w:trPr>
        <w:tc>
          <w:tcPr>
            <w:tcW w:w="864" w:type="pct"/>
            <w:vAlign w:val="center"/>
          </w:tcPr>
          <w:p w14:paraId="5C02C335" w14:textId="5239DF52" w:rsidR="00363531" w:rsidRDefault="00363531" w:rsidP="00A173F6">
            <w:pPr>
              <w:pStyle w:val="TableText"/>
              <w:rPr>
                <w:rFonts w:cs="Arial"/>
              </w:rPr>
            </w:pPr>
            <w:r>
              <w:rPr>
                <w:rFonts w:cs="Arial"/>
              </w:rPr>
              <w:t>AC</w:t>
            </w:r>
          </w:p>
        </w:tc>
        <w:tc>
          <w:tcPr>
            <w:tcW w:w="4136" w:type="pct"/>
            <w:vAlign w:val="center"/>
          </w:tcPr>
          <w:p w14:paraId="71079FB1" w14:textId="02B49D99" w:rsidR="00363531" w:rsidRPr="006C3E87" w:rsidRDefault="00363531" w:rsidP="006C3E87">
            <w:pPr>
              <w:pStyle w:val="TableText"/>
            </w:pPr>
            <w:r>
              <w:t>Application Coordinator</w:t>
            </w:r>
          </w:p>
        </w:tc>
      </w:tr>
      <w:tr w:rsidR="008C1C37" w:rsidRPr="00652FF3" w14:paraId="1C24493E" w14:textId="77777777" w:rsidTr="00895F2B">
        <w:trPr>
          <w:cantSplit/>
          <w:trHeight w:val="62"/>
        </w:trPr>
        <w:tc>
          <w:tcPr>
            <w:tcW w:w="864" w:type="pct"/>
            <w:vAlign w:val="center"/>
          </w:tcPr>
          <w:p w14:paraId="1C24493C" w14:textId="77777777" w:rsidR="008C1C37" w:rsidRPr="00A173F6" w:rsidRDefault="008C1C37" w:rsidP="00A173F6">
            <w:pPr>
              <w:pStyle w:val="TableText"/>
              <w:rPr>
                <w:rFonts w:cs="Arial"/>
              </w:rPr>
            </w:pPr>
            <w:r>
              <w:rPr>
                <w:rFonts w:cs="Arial"/>
              </w:rPr>
              <w:t>CCOW</w:t>
            </w:r>
          </w:p>
        </w:tc>
        <w:tc>
          <w:tcPr>
            <w:tcW w:w="4136" w:type="pct"/>
            <w:vAlign w:val="center"/>
          </w:tcPr>
          <w:p w14:paraId="1C24493D" w14:textId="77777777" w:rsidR="008C1C37" w:rsidRPr="006C3E87" w:rsidRDefault="008C1C37" w:rsidP="006C3E87">
            <w:pPr>
              <w:pStyle w:val="TableText"/>
            </w:pPr>
            <w:r w:rsidRPr="006C3E87">
              <w:t>Clinical Context Object Workgroup</w:t>
            </w:r>
          </w:p>
        </w:tc>
      </w:tr>
      <w:tr w:rsidR="00396239" w:rsidRPr="00652FF3" w14:paraId="1C244941" w14:textId="77777777" w:rsidTr="00895F2B">
        <w:trPr>
          <w:cantSplit/>
          <w:trHeight w:val="62"/>
        </w:trPr>
        <w:tc>
          <w:tcPr>
            <w:tcW w:w="864" w:type="pct"/>
            <w:vAlign w:val="center"/>
          </w:tcPr>
          <w:p w14:paraId="1C24493F" w14:textId="77777777" w:rsidR="00396239" w:rsidRPr="00A173F6" w:rsidRDefault="00396239" w:rsidP="00A173F6">
            <w:pPr>
              <w:pStyle w:val="TableText"/>
              <w:rPr>
                <w:rFonts w:cs="Arial"/>
              </w:rPr>
            </w:pPr>
            <w:r w:rsidRPr="00A173F6">
              <w:rPr>
                <w:rFonts w:cs="Arial"/>
              </w:rPr>
              <w:t>CD</w:t>
            </w:r>
          </w:p>
        </w:tc>
        <w:tc>
          <w:tcPr>
            <w:tcW w:w="4136" w:type="pct"/>
            <w:vAlign w:val="center"/>
          </w:tcPr>
          <w:p w14:paraId="1C244940" w14:textId="4AFF8AEB" w:rsidR="00396239" w:rsidRPr="00A173F6" w:rsidRDefault="00396239" w:rsidP="00A173F6">
            <w:pPr>
              <w:pStyle w:val="TableText"/>
              <w:rPr>
                <w:rFonts w:cs="Arial"/>
              </w:rPr>
            </w:pPr>
            <w:r w:rsidRPr="00244711">
              <w:rPr>
                <w:rFonts w:cs="Arial"/>
              </w:rPr>
              <w:t>Critical</w:t>
            </w:r>
            <w:r w:rsidRPr="00A173F6">
              <w:rPr>
                <w:rFonts w:cs="Arial"/>
              </w:rPr>
              <w:t xml:space="preserve"> Decision</w:t>
            </w:r>
          </w:p>
        </w:tc>
      </w:tr>
      <w:tr w:rsidR="000C174F" w:rsidRPr="00652FF3" w14:paraId="1C244944" w14:textId="77777777" w:rsidTr="00895F2B">
        <w:trPr>
          <w:cantSplit/>
          <w:trHeight w:val="62"/>
        </w:trPr>
        <w:tc>
          <w:tcPr>
            <w:tcW w:w="864" w:type="pct"/>
            <w:vAlign w:val="center"/>
          </w:tcPr>
          <w:p w14:paraId="1C244942" w14:textId="77777777" w:rsidR="000C174F" w:rsidRPr="00A173F6" w:rsidRDefault="000C174F" w:rsidP="00A173F6">
            <w:pPr>
              <w:pStyle w:val="TableText"/>
              <w:rPr>
                <w:rFonts w:cs="Arial"/>
              </w:rPr>
            </w:pPr>
            <w:r w:rsidRPr="00A173F6">
              <w:rPr>
                <w:rFonts w:cs="Arial"/>
              </w:rPr>
              <w:t>CM</w:t>
            </w:r>
          </w:p>
        </w:tc>
        <w:tc>
          <w:tcPr>
            <w:tcW w:w="4136" w:type="pct"/>
            <w:vAlign w:val="center"/>
          </w:tcPr>
          <w:p w14:paraId="1C244943" w14:textId="77777777" w:rsidR="000C174F" w:rsidRPr="00A173F6" w:rsidRDefault="000C174F" w:rsidP="00A173F6">
            <w:pPr>
              <w:pStyle w:val="TableText"/>
              <w:rPr>
                <w:rFonts w:cs="Arial"/>
              </w:rPr>
            </w:pPr>
            <w:r w:rsidRPr="00A173F6">
              <w:rPr>
                <w:rFonts w:cs="Arial"/>
              </w:rPr>
              <w:t>Configuration Management</w:t>
            </w:r>
          </w:p>
        </w:tc>
      </w:tr>
      <w:tr w:rsidR="000C174F" w:rsidRPr="00652FF3" w14:paraId="1C244947" w14:textId="77777777" w:rsidTr="00895F2B">
        <w:trPr>
          <w:cantSplit/>
        </w:trPr>
        <w:tc>
          <w:tcPr>
            <w:tcW w:w="864" w:type="pct"/>
          </w:tcPr>
          <w:p w14:paraId="1C244945" w14:textId="77777777" w:rsidR="000C174F" w:rsidRPr="00A173F6" w:rsidRDefault="000C174F" w:rsidP="00A173F6">
            <w:pPr>
              <w:pStyle w:val="TableText"/>
              <w:rPr>
                <w:rFonts w:eastAsia="Batang" w:cs="Arial"/>
              </w:rPr>
            </w:pPr>
            <w:r w:rsidRPr="00A173F6">
              <w:rPr>
                <w:rFonts w:eastAsia="Batang" w:cs="Arial"/>
              </w:rPr>
              <w:t>CPRS</w:t>
            </w:r>
          </w:p>
        </w:tc>
        <w:tc>
          <w:tcPr>
            <w:tcW w:w="4136" w:type="pct"/>
          </w:tcPr>
          <w:p w14:paraId="1C244946" w14:textId="77777777" w:rsidR="000C174F" w:rsidRPr="00A173F6" w:rsidRDefault="000C174F" w:rsidP="00A173F6">
            <w:pPr>
              <w:pStyle w:val="TableText"/>
              <w:rPr>
                <w:rFonts w:eastAsia="Batang" w:cs="Arial"/>
              </w:rPr>
            </w:pPr>
            <w:r w:rsidRPr="00A173F6">
              <w:rPr>
                <w:rFonts w:eastAsia="Batang" w:cs="Arial"/>
              </w:rPr>
              <w:t>Computerized Patient Record System</w:t>
            </w:r>
          </w:p>
        </w:tc>
      </w:tr>
      <w:tr w:rsidR="000C174F" w:rsidRPr="00652FF3" w14:paraId="1C24494A" w14:textId="77777777" w:rsidTr="00895F2B">
        <w:trPr>
          <w:cantSplit/>
        </w:trPr>
        <w:tc>
          <w:tcPr>
            <w:tcW w:w="864" w:type="pct"/>
          </w:tcPr>
          <w:p w14:paraId="1C244948" w14:textId="77777777" w:rsidR="000C174F" w:rsidRPr="00A173F6" w:rsidRDefault="000C174F" w:rsidP="00A173F6">
            <w:pPr>
              <w:pStyle w:val="TableText"/>
              <w:rPr>
                <w:rFonts w:eastAsia="Batang" w:cs="Arial"/>
              </w:rPr>
            </w:pPr>
            <w:r w:rsidRPr="00A173F6">
              <w:rPr>
                <w:rFonts w:eastAsia="Batang" w:cs="Arial"/>
              </w:rPr>
              <w:t>CPT</w:t>
            </w:r>
          </w:p>
        </w:tc>
        <w:tc>
          <w:tcPr>
            <w:tcW w:w="4136" w:type="pct"/>
          </w:tcPr>
          <w:p w14:paraId="1C244949" w14:textId="77777777" w:rsidR="000C174F" w:rsidRPr="00A173F6" w:rsidRDefault="000C174F" w:rsidP="00A173F6">
            <w:pPr>
              <w:pStyle w:val="TableText"/>
              <w:rPr>
                <w:rFonts w:eastAsia="Batang" w:cs="Arial"/>
              </w:rPr>
            </w:pPr>
            <w:r w:rsidRPr="00A173F6">
              <w:rPr>
                <w:rFonts w:eastAsia="Batang" w:cs="Arial"/>
              </w:rPr>
              <w:t>Current Procedural Terminology</w:t>
            </w:r>
          </w:p>
        </w:tc>
      </w:tr>
      <w:tr w:rsidR="007F03AF" w:rsidRPr="00652FF3" w14:paraId="1C24494D" w14:textId="77777777" w:rsidTr="00895F2B">
        <w:trPr>
          <w:cantSplit/>
        </w:trPr>
        <w:tc>
          <w:tcPr>
            <w:tcW w:w="864" w:type="pct"/>
          </w:tcPr>
          <w:p w14:paraId="1C24494B" w14:textId="77777777" w:rsidR="007F03AF" w:rsidRPr="00A173F6" w:rsidRDefault="007F03AF" w:rsidP="00A173F6">
            <w:pPr>
              <w:pStyle w:val="TableText"/>
              <w:rPr>
                <w:rFonts w:eastAsia="Batang" w:cs="Arial"/>
              </w:rPr>
            </w:pPr>
            <w:r>
              <w:rPr>
                <w:rFonts w:eastAsia="Batang" w:cs="Arial"/>
              </w:rPr>
              <w:t>DD</w:t>
            </w:r>
          </w:p>
        </w:tc>
        <w:tc>
          <w:tcPr>
            <w:tcW w:w="4136" w:type="pct"/>
          </w:tcPr>
          <w:p w14:paraId="1C24494C" w14:textId="77777777" w:rsidR="007F03AF" w:rsidRPr="00A173F6" w:rsidRDefault="007F03AF" w:rsidP="002023DA">
            <w:pPr>
              <w:pStyle w:val="TableText"/>
              <w:rPr>
                <w:rFonts w:eastAsia="Batang" w:cs="Arial"/>
              </w:rPr>
            </w:pPr>
            <w:r>
              <w:rPr>
                <w:rFonts w:eastAsia="Batang" w:cs="Arial"/>
              </w:rPr>
              <w:t xml:space="preserve">Data </w:t>
            </w:r>
            <w:r w:rsidR="002023DA">
              <w:rPr>
                <w:rFonts w:eastAsia="Batang" w:cs="Arial"/>
              </w:rPr>
              <w:t>Dictionary</w:t>
            </w:r>
          </w:p>
        </w:tc>
      </w:tr>
      <w:tr w:rsidR="00967A62" w:rsidRPr="00652FF3" w14:paraId="21AD6491" w14:textId="77777777" w:rsidTr="00895F2B">
        <w:trPr>
          <w:cantSplit/>
        </w:trPr>
        <w:tc>
          <w:tcPr>
            <w:tcW w:w="864" w:type="pct"/>
          </w:tcPr>
          <w:p w14:paraId="2AA5581A" w14:textId="69F73DCF" w:rsidR="00967A62" w:rsidRDefault="00967A62" w:rsidP="00A173F6">
            <w:pPr>
              <w:pStyle w:val="TableText"/>
              <w:rPr>
                <w:rFonts w:eastAsia="Batang" w:cs="Arial"/>
              </w:rPr>
            </w:pPr>
            <w:r>
              <w:rPr>
                <w:rFonts w:eastAsia="Batang" w:cs="Arial"/>
              </w:rPr>
              <w:t>DIBR</w:t>
            </w:r>
          </w:p>
        </w:tc>
        <w:tc>
          <w:tcPr>
            <w:tcW w:w="4136" w:type="pct"/>
          </w:tcPr>
          <w:p w14:paraId="2431B304" w14:textId="1B94FF2A" w:rsidR="00967A62" w:rsidRDefault="00967A62" w:rsidP="00967A62">
            <w:pPr>
              <w:pStyle w:val="TableText"/>
              <w:rPr>
                <w:rFonts w:eastAsia="Batang" w:cs="Arial"/>
              </w:rPr>
            </w:pPr>
            <w:r w:rsidRPr="00C305AF">
              <w:t>Deployment, Installation, Back-Out, and Rollback</w:t>
            </w:r>
            <w:r w:rsidR="00F81D6B">
              <w:t xml:space="preserve"> Guide</w:t>
            </w:r>
          </w:p>
        </w:tc>
      </w:tr>
      <w:tr w:rsidR="000C174F" w:rsidRPr="00652FF3" w14:paraId="1C244950" w14:textId="77777777" w:rsidTr="00895F2B">
        <w:trPr>
          <w:cantSplit/>
        </w:trPr>
        <w:tc>
          <w:tcPr>
            <w:tcW w:w="864" w:type="pct"/>
          </w:tcPr>
          <w:p w14:paraId="1C24494E" w14:textId="77777777" w:rsidR="000C174F" w:rsidRPr="00A173F6" w:rsidRDefault="000C174F" w:rsidP="00A173F6">
            <w:pPr>
              <w:pStyle w:val="TableText"/>
              <w:rPr>
                <w:rFonts w:cs="Arial"/>
              </w:rPr>
            </w:pPr>
            <w:r w:rsidRPr="00A173F6">
              <w:rPr>
                <w:rFonts w:eastAsia="Batang" w:cs="Arial"/>
              </w:rPr>
              <w:t>DRG</w:t>
            </w:r>
          </w:p>
        </w:tc>
        <w:tc>
          <w:tcPr>
            <w:tcW w:w="4136" w:type="pct"/>
          </w:tcPr>
          <w:p w14:paraId="1C24494F" w14:textId="77777777" w:rsidR="000C174F" w:rsidRPr="00A173F6" w:rsidRDefault="000C174F" w:rsidP="00A173F6">
            <w:pPr>
              <w:pStyle w:val="TableText"/>
              <w:rPr>
                <w:rFonts w:cs="Arial"/>
              </w:rPr>
            </w:pPr>
            <w:r w:rsidRPr="00A173F6">
              <w:rPr>
                <w:rFonts w:eastAsia="Batang" w:cs="Arial"/>
              </w:rPr>
              <w:t>Diagnosis Related Group</w:t>
            </w:r>
          </w:p>
        </w:tc>
      </w:tr>
      <w:tr w:rsidR="000C174F" w:rsidRPr="00652FF3" w14:paraId="1C244956" w14:textId="77777777" w:rsidTr="00895F2B">
        <w:trPr>
          <w:cantSplit/>
        </w:trPr>
        <w:tc>
          <w:tcPr>
            <w:tcW w:w="864" w:type="pct"/>
            <w:vAlign w:val="center"/>
          </w:tcPr>
          <w:p w14:paraId="1C244954" w14:textId="77777777" w:rsidR="000C174F" w:rsidRPr="00A173F6" w:rsidRDefault="000C174F" w:rsidP="00A173F6">
            <w:pPr>
              <w:pStyle w:val="TableText"/>
              <w:rPr>
                <w:rFonts w:cs="Arial"/>
              </w:rPr>
            </w:pPr>
            <w:r w:rsidRPr="00A173F6">
              <w:rPr>
                <w:rFonts w:cs="Arial"/>
              </w:rPr>
              <w:t>EC</w:t>
            </w:r>
          </w:p>
        </w:tc>
        <w:tc>
          <w:tcPr>
            <w:tcW w:w="4136" w:type="pct"/>
            <w:vAlign w:val="center"/>
          </w:tcPr>
          <w:p w14:paraId="1C244955" w14:textId="77777777" w:rsidR="000C174F" w:rsidRPr="00A173F6" w:rsidRDefault="000C174F" w:rsidP="00A173F6">
            <w:pPr>
              <w:pStyle w:val="TableText"/>
              <w:rPr>
                <w:rFonts w:cs="Arial"/>
              </w:rPr>
            </w:pPr>
            <w:r w:rsidRPr="00A173F6">
              <w:rPr>
                <w:rFonts w:cs="Arial"/>
              </w:rPr>
              <w:t>Event Capture</w:t>
            </w:r>
          </w:p>
        </w:tc>
      </w:tr>
      <w:tr w:rsidR="000C174F" w:rsidRPr="00652FF3" w14:paraId="1C244959" w14:textId="77777777" w:rsidTr="00895F2B">
        <w:trPr>
          <w:cantSplit/>
        </w:trPr>
        <w:tc>
          <w:tcPr>
            <w:tcW w:w="864" w:type="pct"/>
            <w:vAlign w:val="center"/>
          </w:tcPr>
          <w:p w14:paraId="1C244957" w14:textId="77777777" w:rsidR="000C174F" w:rsidRPr="00A173F6" w:rsidRDefault="000C174F" w:rsidP="00A173F6">
            <w:pPr>
              <w:pStyle w:val="TableText"/>
              <w:rPr>
                <w:rFonts w:cs="Arial"/>
              </w:rPr>
            </w:pPr>
            <w:r w:rsidRPr="00A173F6">
              <w:rPr>
                <w:rFonts w:cs="Arial"/>
              </w:rPr>
              <w:t>ECS</w:t>
            </w:r>
          </w:p>
        </w:tc>
        <w:tc>
          <w:tcPr>
            <w:tcW w:w="4136" w:type="pct"/>
            <w:vAlign w:val="center"/>
          </w:tcPr>
          <w:p w14:paraId="1C244958" w14:textId="77777777" w:rsidR="000C174F" w:rsidRPr="00A173F6" w:rsidRDefault="000C174F" w:rsidP="00A173F6">
            <w:pPr>
              <w:pStyle w:val="TableText"/>
              <w:rPr>
                <w:rFonts w:cs="Arial"/>
              </w:rPr>
            </w:pPr>
            <w:r w:rsidRPr="00A173F6">
              <w:rPr>
                <w:rFonts w:cs="Arial"/>
              </w:rPr>
              <w:t>Event Capture System</w:t>
            </w:r>
          </w:p>
        </w:tc>
      </w:tr>
      <w:tr w:rsidR="000C174F" w:rsidRPr="00652FF3" w14:paraId="1C24495C" w14:textId="77777777" w:rsidTr="00895F2B">
        <w:trPr>
          <w:cantSplit/>
        </w:trPr>
        <w:tc>
          <w:tcPr>
            <w:tcW w:w="864" w:type="pct"/>
            <w:vAlign w:val="center"/>
          </w:tcPr>
          <w:p w14:paraId="1C24495A" w14:textId="77777777" w:rsidR="000C174F" w:rsidRPr="00A173F6" w:rsidRDefault="000C174F" w:rsidP="00A173F6">
            <w:pPr>
              <w:pStyle w:val="TableText"/>
              <w:rPr>
                <w:rFonts w:cs="Arial"/>
              </w:rPr>
            </w:pPr>
            <w:r w:rsidRPr="00A173F6">
              <w:rPr>
                <w:rFonts w:cs="Arial"/>
              </w:rPr>
              <w:t>ESL</w:t>
            </w:r>
          </w:p>
        </w:tc>
        <w:tc>
          <w:tcPr>
            <w:tcW w:w="4136" w:type="pct"/>
            <w:vAlign w:val="center"/>
          </w:tcPr>
          <w:p w14:paraId="1C24495B" w14:textId="77777777" w:rsidR="000C174F" w:rsidRPr="00A173F6" w:rsidRDefault="000C174F" w:rsidP="00A173F6">
            <w:pPr>
              <w:pStyle w:val="TableText"/>
              <w:rPr>
                <w:rFonts w:cs="Arial"/>
              </w:rPr>
            </w:pPr>
            <w:r w:rsidRPr="00A173F6">
              <w:rPr>
                <w:rFonts w:cs="Arial"/>
              </w:rPr>
              <w:t>Enterprise Service Line</w:t>
            </w:r>
          </w:p>
        </w:tc>
      </w:tr>
      <w:tr w:rsidR="000C174F" w:rsidRPr="00652FF3" w14:paraId="1C24495F" w14:textId="77777777" w:rsidTr="00895F2B">
        <w:trPr>
          <w:cantSplit/>
        </w:trPr>
        <w:tc>
          <w:tcPr>
            <w:tcW w:w="864" w:type="pct"/>
            <w:vAlign w:val="center"/>
          </w:tcPr>
          <w:p w14:paraId="1C24495D" w14:textId="77777777" w:rsidR="000C174F" w:rsidRPr="00A173F6" w:rsidRDefault="000C174F" w:rsidP="00A173F6">
            <w:pPr>
              <w:pStyle w:val="TableText"/>
              <w:rPr>
                <w:rFonts w:cs="Arial"/>
              </w:rPr>
            </w:pPr>
            <w:r w:rsidRPr="00A173F6">
              <w:rPr>
                <w:rFonts w:cs="Arial"/>
              </w:rPr>
              <w:t>FY</w:t>
            </w:r>
          </w:p>
        </w:tc>
        <w:tc>
          <w:tcPr>
            <w:tcW w:w="4136" w:type="pct"/>
            <w:vAlign w:val="center"/>
          </w:tcPr>
          <w:p w14:paraId="1C24495E" w14:textId="77777777" w:rsidR="000C174F" w:rsidRPr="00A173F6" w:rsidRDefault="000C174F" w:rsidP="00A173F6">
            <w:pPr>
              <w:pStyle w:val="TableText"/>
              <w:rPr>
                <w:rFonts w:cs="Arial"/>
              </w:rPr>
            </w:pPr>
            <w:r w:rsidRPr="00A173F6">
              <w:rPr>
                <w:rFonts w:cs="Arial"/>
              </w:rPr>
              <w:t>Fiscal Year</w:t>
            </w:r>
          </w:p>
        </w:tc>
      </w:tr>
      <w:tr w:rsidR="000C174F" w:rsidRPr="00652FF3" w14:paraId="1C244962" w14:textId="77777777" w:rsidTr="00895F2B">
        <w:trPr>
          <w:cantSplit/>
        </w:trPr>
        <w:tc>
          <w:tcPr>
            <w:tcW w:w="864" w:type="pct"/>
          </w:tcPr>
          <w:p w14:paraId="1C244960" w14:textId="77777777" w:rsidR="000C174F" w:rsidRPr="00A173F6" w:rsidRDefault="000C174F" w:rsidP="00A173F6">
            <w:pPr>
              <w:pStyle w:val="TableText"/>
              <w:rPr>
                <w:rFonts w:cs="Arial"/>
              </w:rPr>
            </w:pPr>
            <w:r w:rsidRPr="00A173F6">
              <w:rPr>
                <w:rFonts w:eastAsia="Batang" w:cs="Arial"/>
              </w:rPr>
              <w:t>GP</w:t>
            </w:r>
          </w:p>
        </w:tc>
        <w:tc>
          <w:tcPr>
            <w:tcW w:w="4136" w:type="pct"/>
          </w:tcPr>
          <w:p w14:paraId="1C244961" w14:textId="77777777" w:rsidR="000C174F" w:rsidRPr="00A173F6" w:rsidRDefault="000C174F" w:rsidP="00A173F6">
            <w:pPr>
              <w:pStyle w:val="TableText"/>
              <w:rPr>
                <w:rFonts w:cs="Arial"/>
              </w:rPr>
            </w:pPr>
            <w:r w:rsidRPr="00A173F6">
              <w:rPr>
                <w:rFonts w:eastAsia="Batang" w:cs="Arial"/>
              </w:rPr>
              <w:t>GUI Parameter</w:t>
            </w:r>
          </w:p>
        </w:tc>
      </w:tr>
      <w:tr w:rsidR="000C174F" w:rsidRPr="00652FF3" w14:paraId="1C244965" w14:textId="77777777" w:rsidTr="00895F2B">
        <w:trPr>
          <w:cantSplit/>
        </w:trPr>
        <w:tc>
          <w:tcPr>
            <w:tcW w:w="864" w:type="pct"/>
            <w:vAlign w:val="center"/>
          </w:tcPr>
          <w:p w14:paraId="1C244963" w14:textId="77777777" w:rsidR="000C174F" w:rsidRPr="00A173F6" w:rsidRDefault="000C174F" w:rsidP="00A173F6">
            <w:pPr>
              <w:pStyle w:val="TableText"/>
              <w:rPr>
                <w:rFonts w:cs="Arial"/>
              </w:rPr>
            </w:pPr>
            <w:r w:rsidRPr="00A173F6">
              <w:rPr>
                <w:rFonts w:cs="Arial"/>
              </w:rPr>
              <w:t>GUI</w:t>
            </w:r>
          </w:p>
        </w:tc>
        <w:tc>
          <w:tcPr>
            <w:tcW w:w="4136" w:type="pct"/>
            <w:vAlign w:val="center"/>
          </w:tcPr>
          <w:p w14:paraId="1C244964" w14:textId="77777777" w:rsidR="000C174F" w:rsidRPr="00A173F6" w:rsidRDefault="000C174F" w:rsidP="00A173F6">
            <w:pPr>
              <w:pStyle w:val="TableText"/>
              <w:rPr>
                <w:rFonts w:cs="Arial"/>
              </w:rPr>
            </w:pPr>
            <w:r w:rsidRPr="00A173F6">
              <w:rPr>
                <w:rFonts w:cs="Arial"/>
              </w:rPr>
              <w:t>Graphical User Interface</w:t>
            </w:r>
          </w:p>
        </w:tc>
      </w:tr>
      <w:tr w:rsidR="000C174F" w:rsidRPr="00652FF3" w14:paraId="1C244968" w14:textId="77777777" w:rsidTr="00895F2B">
        <w:trPr>
          <w:cantSplit/>
        </w:trPr>
        <w:tc>
          <w:tcPr>
            <w:tcW w:w="864" w:type="pct"/>
            <w:vAlign w:val="center"/>
          </w:tcPr>
          <w:p w14:paraId="1C244966" w14:textId="77777777" w:rsidR="000C174F" w:rsidRPr="00A173F6" w:rsidRDefault="000C174F" w:rsidP="00A173F6">
            <w:pPr>
              <w:pStyle w:val="TableText"/>
              <w:rPr>
                <w:rFonts w:cs="Arial"/>
              </w:rPr>
            </w:pPr>
            <w:r w:rsidRPr="00A173F6">
              <w:rPr>
                <w:rFonts w:eastAsia="Batang" w:cs="Arial"/>
              </w:rPr>
              <w:t>HCPCS</w:t>
            </w:r>
          </w:p>
        </w:tc>
        <w:tc>
          <w:tcPr>
            <w:tcW w:w="4136" w:type="pct"/>
            <w:vAlign w:val="center"/>
          </w:tcPr>
          <w:p w14:paraId="1C244967" w14:textId="77777777" w:rsidR="000C174F" w:rsidRPr="00A173F6" w:rsidRDefault="000C174F" w:rsidP="00A173F6">
            <w:pPr>
              <w:pStyle w:val="TableText"/>
              <w:rPr>
                <w:rFonts w:cs="Arial"/>
              </w:rPr>
            </w:pPr>
            <w:r w:rsidRPr="00A173F6">
              <w:rPr>
                <w:rFonts w:eastAsia="Batang" w:cs="Arial"/>
              </w:rPr>
              <w:t>Healthcare Common Procedure Coding System</w:t>
            </w:r>
          </w:p>
        </w:tc>
      </w:tr>
      <w:tr w:rsidR="000C174F" w:rsidRPr="00652FF3" w14:paraId="1C24496E" w14:textId="77777777" w:rsidTr="00895F2B">
        <w:trPr>
          <w:cantSplit/>
        </w:trPr>
        <w:tc>
          <w:tcPr>
            <w:tcW w:w="864" w:type="pct"/>
            <w:vAlign w:val="center"/>
          </w:tcPr>
          <w:p w14:paraId="1C24496C" w14:textId="77777777" w:rsidR="000C174F" w:rsidRPr="00A173F6" w:rsidRDefault="000C174F" w:rsidP="00A173F6">
            <w:pPr>
              <w:pStyle w:val="TableText"/>
              <w:rPr>
                <w:rFonts w:cs="Arial"/>
              </w:rPr>
            </w:pPr>
            <w:r w:rsidRPr="00A173F6">
              <w:rPr>
                <w:rFonts w:cs="Arial"/>
              </w:rPr>
              <w:t>IOC</w:t>
            </w:r>
          </w:p>
        </w:tc>
        <w:tc>
          <w:tcPr>
            <w:tcW w:w="4136" w:type="pct"/>
            <w:vAlign w:val="center"/>
          </w:tcPr>
          <w:p w14:paraId="1C24496D" w14:textId="77777777" w:rsidR="000C174F" w:rsidRPr="00A173F6" w:rsidRDefault="000C174F" w:rsidP="00A173F6">
            <w:pPr>
              <w:pStyle w:val="TableText"/>
              <w:rPr>
                <w:rFonts w:cs="Arial"/>
              </w:rPr>
            </w:pPr>
            <w:r w:rsidRPr="00A173F6">
              <w:rPr>
                <w:rFonts w:cs="Arial"/>
              </w:rPr>
              <w:t>Initial Operating Capability</w:t>
            </w:r>
          </w:p>
        </w:tc>
      </w:tr>
      <w:tr w:rsidR="000C174F" w:rsidRPr="00652FF3" w14:paraId="1C244974" w14:textId="77777777" w:rsidTr="00895F2B">
        <w:trPr>
          <w:cantSplit/>
        </w:trPr>
        <w:tc>
          <w:tcPr>
            <w:tcW w:w="864" w:type="pct"/>
            <w:vAlign w:val="center"/>
          </w:tcPr>
          <w:p w14:paraId="1C244972" w14:textId="77777777" w:rsidR="000C174F" w:rsidRPr="00A173F6" w:rsidRDefault="000C174F" w:rsidP="00A173F6">
            <w:pPr>
              <w:pStyle w:val="TableText"/>
              <w:rPr>
                <w:rFonts w:cs="Arial"/>
              </w:rPr>
            </w:pPr>
            <w:r w:rsidRPr="00A173F6">
              <w:rPr>
                <w:rFonts w:cs="Arial"/>
              </w:rPr>
              <w:t>IT</w:t>
            </w:r>
          </w:p>
        </w:tc>
        <w:tc>
          <w:tcPr>
            <w:tcW w:w="4136" w:type="pct"/>
            <w:vAlign w:val="center"/>
          </w:tcPr>
          <w:p w14:paraId="1C244973" w14:textId="77777777" w:rsidR="000C174F" w:rsidRPr="00A173F6" w:rsidRDefault="000C174F" w:rsidP="00A173F6">
            <w:pPr>
              <w:pStyle w:val="TableText"/>
              <w:rPr>
                <w:rFonts w:cs="Arial"/>
              </w:rPr>
            </w:pPr>
            <w:r w:rsidRPr="00A173F6">
              <w:rPr>
                <w:rFonts w:cs="Arial"/>
              </w:rPr>
              <w:t>Information Technology</w:t>
            </w:r>
          </w:p>
        </w:tc>
      </w:tr>
      <w:tr w:rsidR="000C174F" w:rsidRPr="00652FF3" w14:paraId="1C244977" w14:textId="77777777" w:rsidTr="00895F2B">
        <w:trPr>
          <w:cantSplit/>
        </w:trPr>
        <w:tc>
          <w:tcPr>
            <w:tcW w:w="864" w:type="pct"/>
            <w:vAlign w:val="center"/>
          </w:tcPr>
          <w:p w14:paraId="1C244975" w14:textId="77777777" w:rsidR="000C174F" w:rsidRPr="00A173F6" w:rsidRDefault="000C174F" w:rsidP="00A173F6">
            <w:pPr>
              <w:pStyle w:val="TableText"/>
              <w:rPr>
                <w:rFonts w:cs="Arial"/>
              </w:rPr>
            </w:pPr>
            <w:r w:rsidRPr="00A173F6">
              <w:rPr>
                <w:rFonts w:cs="Arial"/>
              </w:rPr>
              <w:t>KIDS</w:t>
            </w:r>
          </w:p>
        </w:tc>
        <w:tc>
          <w:tcPr>
            <w:tcW w:w="4136" w:type="pct"/>
            <w:vAlign w:val="center"/>
          </w:tcPr>
          <w:p w14:paraId="1C244976" w14:textId="77777777" w:rsidR="000C174F" w:rsidRPr="00A173F6" w:rsidRDefault="000C174F" w:rsidP="00A173F6">
            <w:pPr>
              <w:pStyle w:val="TableText"/>
              <w:rPr>
                <w:rFonts w:cs="Arial"/>
              </w:rPr>
            </w:pPr>
            <w:r w:rsidRPr="00A173F6">
              <w:rPr>
                <w:rFonts w:cs="Arial"/>
              </w:rPr>
              <w:t>Kernel Installation and Distribution System</w:t>
            </w:r>
          </w:p>
        </w:tc>
      </w:tr>
      <w:tr w:rsidR="000C174F" w:rsidRPr="00652FF3" w14:paraId="1C24497A" w14:textId="77777777" w:rsidTr="00895F2B">
        <w:trPr>
          <w:cantSplit/>
        </w:trPr>
        <w:tc>
          <w:tcPr>
            <w:tcW w:w="864" w:type="pct"/>
            <w:vAlign w:val="center"/>
          </w:tcPr>
          <w:p w14:paraId="1C244978" w14:textId="77777777" w:rsidR="000C174F" w:rsidRPr="00A173F6" w:rsidRDefault="000C174F" w:rsidP="00A173F6">
            <w:pPr>
              <w:pStyle w:val="TableText"/>
              <w:rPr>
                <w:rFonts w:cs="Arial"/>
              </w:rPr>
            </w:pPr>
            <w:r w:rsidRPr="00A173F6">
              <w:rPr>
                <w:rFonts w:cs="Arial"/>
              </w:rPr>
              <w:t>MCA</w:t>
            </w:r>
          </w:p>
        </w:tc>
        <w:tc>
          <w:tcPr>
            <w:tcW w:w="4136" w:type="pct"/>
            <w:vAlign w:val="center"/>
          </w:tcPr>
          <w:p w14:paraId="1C244979" w14:textId="77777777" w:rsidR="000C174F" w:rsidRPr="00A173F6" w:rsidRDefault="000C174F" w:rsidP="00A173F6">
            <w:pPr>
              <w:pStyle w:val="TableText"/>
              <w:rPr>
                <w:rFonts w:cs="Arial"/>
              </w:rPr>
            </w:pPr>
            <w:r w:rsidRPr="00A173F6">
              <w:rPr>
                <w:rFonts w:cs="Arial"/>
              </w:rPr>
              <w:t>Managerial Cost Accounting</w:t>
            </w:r>
          </w:p>
        </w:tc>
      </w:tr>
      <w:tr w:rsidR="000C174F" w:rsidRPr="00652FF3" w14:paraId="1C24497D" w14:textId="77777777" w:rsidTr="00895F2B">
        <w:trPr>
          <w:cantSplit/>
        </w:trPr>
        <w:tc>
          <w:tcPr>
            <w:tcW w:w="864" w:type="pct"/>
            <w:vAlign w:val="center"/>
          </w:tcPr>
          <w:p w14:paraId="1C24497B" w14:textId="77777777" w:rsidR="000C174F" w:rsidRPr="00A173F6" w:rsidRDefault="000C174F" w:rsidP="00A173F6">
            <w:pPr>
              <w:pStyle w:val="TableText"/>
              <w:rPr>
                <w:rFonts w:cs="Arial"/>
              </w:rPr>
            </w:pPr>
            <w:r w:rsidRPr="00A173F6">
              <w:rPr>
                <w:rFonts w:cs="Arial"/>
              </w:rPr>
              <w:t>MCAO</w:t>
            </w:r>
          </w:p>
        </w:tc>
        <w:tc>
          <w:tcPr>
            <w:tcW w:w="4136" w:type="pct"/>
            <w:vAlign w:val="center"/>
          </w:tcPr>
          <w:p w14:paraId="1C24497C" w14:textId="77777777" w:rsidR="000C174F" w:rsidRPr="00A173F6" w:rsidRDefault="000C174F" w:rsidP="00A173F6">
            <w:pPr>
              <w:pStyle w:val="TableText"/>
              <w:rPr>
                <w:rFonts w:cs="Arial"/>
              </w:rPr>
            </w:pPr>
            <w:r w:rsidRPr="00A173F6">
              <w:rPr>
                <w:rFonts w:cs="Arial"/>
              </w:rPr>
              <w:t>Managerial Cost Accounting Office</w:t>
            </w:r>
          </w:p>
        </w:tc>
      </w:tr>
      <w:tr w:rsidR="000C174F" w:rsidRPr="00652FF3" w14:paraId="1C244983" w14:textId="77777777" w:rsidTr="00895F2B">
        <w:trPr>
          <w:cantSplit/>
        </w:trPr>
        <w:tc>
          <w:tcPr>
            <w:tcW w:w="864" w:type="pct"/>
            <w:vAlign w:val="center"/>
          </w:tcPr>
          <w:p w14:paraId="1C244981" w14:textId="77777777" w:rsidR="000C174F" w:rsidRPr="00A173F6" w:rsidRDefault="000C174F" w:rsidP="00A173F6">
            <w:pPr>
              <w:pStyle w:val="TableText"/>
              <w:rPr>
                <w:rFonts w:cs="Arial"/>
              </w:rPr>
            </w:pPr>
            <w:r w:rsidRPr="00A173F6">
              <w:rPr>
                <w:rFonts w:cs="Arial"/>
              </w:rPr>
              <w:t>MUMPS</w:t>
            </w:r>
          </w:p>
        </w:tc>
        <w:tc>
          <w:tcPr>
            <w:tcW w:w="4136" w:type="pct"/>
            <w:vAlign w:val="center"/>
          </w:tcPr>
          <w:p w14:paraId="1C244982" w14:textId="77777777" w:rsidR="000C174F" w:rsidRPr="00A173F6" w:rsidRDefault="000C174F" w:rsidP="00A173F6">
            <w:pPr>
              <w:pStyle w:val="TableText"/>
              <w:rPr>
                <w:rFonts w:cs="Arial"/>
              </w:rPr>
            </w:pPr>
            <w:r w:rsidRPr="00A173F6">
              <w:rPr>
                <w:rFonts w:cs="Arial"/>
              </w:rPr>
              <w:t>Massachusetts General Hospital Utility Multi-Programming System</w:t>
            </w:r>
          </w:p>
        </w:tc>
      </w:tr>
      <w:tr w:rsidR="000C174F" w:rsidRPr="00652FF3" w14:paraId="1C244986" w14:textId="77777777" w:rsidTr="00895F2B">
        <w:trPr>
          <w:cantSplit/>
        </w:trPr>
        <w:tc>
          <w:tcPr>
            <w:tcW w:w="864" w:type="pct"/>
            <w:vAlign w:val="center"/>
          </w:tcPr>
          <w:p w14:paraId="1C244984" w14:textId="77777777" w:rsidR="000C174F" w:rsidRPr="00A173F6" w:rsidRDefault="000C174F" w:rsidP="00A173F6">
            <w:pPr>
              <w:pStyle w:val="TableText"/>
              <w:rPr>
                <w:rFonts w:cs="Arial"/>
              </w:rPr>
            </w:pPr>
            <w:r w:rsidRPr="00A173F6">
              <w:rPr>
                <w:rFonts w:cs="Arial"/>
              </w:rPr>
              <w:t>N/A</w:t>
            </w:r>
          </w:p>
        </w:tc>
        <w:tc>
          <w:tcPr>
            <w:tcW w:w="4136" w:type="pct"/>
            <w:vAlign w:val="center"/>
          </w:tcPr>
          <w:p w14:paraId="1C244985" w14:textId="77777777" w:rsidR="000C174F" w:rsidRPr="00A173F6" w:rsidRDefault="000C174F" w:rsidP="00A173F6">
            <w:pPr>
              <w:pStyle w:val="TableText"/>
              <w:rPr>
                <w:rFonts w:cs="Arial"/>
              </w:rPr>
            </w:pPr>
            <w:r w:rsidRPr="00A173F6">
              <w:rPr>
                <w:rFonts w:cs="Arial"/>
              </w:rPr>
              <w:t>Not Applicable</w:t>
            </w:r>
          </w:p>
        </w:tc>
      </w:tr>
      <w:tr w:rsidR="000C174F" w:rsidRPr="00652FF3" w14:paraId="1C244989" w14:textId="77777777" w:rsidTr="00895F2B">
        <w:trPr>
          <w:cantSplit/>
        </w:trPr>
        <w:tc>
          <w:tcPr>
            <w:tcW w:w="864" w:type="pct"/>
            <w:vAlign w:val="center"/>
          </w:tcPr>
          <w:p w14:paraId="1C244987" w14:textId="77777777" w:rsidR="000C174F" w:rsidRPr="00A173F6" w:rsidRDefault="000C174F" w:rsidP="00A173F6">
            <w:pPr>
              <w:pStyle w:val="TableText"/>
              <w:rPr>
                <w:rFonts w:cs="Arial"/>
              </w:rPr>
            </w:pPr>
            <w:r w:rsidRPr="00A173F6">
              <w:rPr>
                <w:rFonts w:cs="Arial"/>
              </w:rPr>
              <w:t>NPM</w:t>
            </w:r>
          </w:p>
        </w:tc>
        <w:tc>
          <w:tcPr>
            <w:tcW w:w="4136" w:type="pct"/>
            <w:vAlign w:val="center"/>
          </w:tcPr>
          <w:p w14:paraId="1C244988" w14:textId="77777777" w:rsidR="000C174F" w:rsidRPr="00A173F6" w:rsidRDefault="000C174F" w:rsidP="00A173F6">
            <w:pPr>
              <w:pStyle w:val="TableText"/>
              <w:rPr>
                <w:rFonts w:cs="Arial"/>
              </w:rPr>
            </w:pPr>
            <w:r w:rsidRPr="00A173F6">
              <w:rPr>
                <w:rFonts w:cs="Arial"/>
              </w:rPr>
              <w:t>National Patch Module</w:t>
            </w:r>
          </w:p>
        </w:tc>
      </w:tr>
      <w:tr w:rsidR="000C174F" w:rsidRPr="00652FF3" w14:paraId="1C24498C" w14:textId="77777777" w:rsidTr="00895F2B">
        <w:trPr>
          <w:cantSplit/>
        </w:trPr>
        <w:tc>
          <w:tcPr>
            <w:tcW w:w="864" w:type="pct"/>
            <w:vAlign w:val="center"/>
          </w:tcPr>
          <w:p w14:paraId="1C24498A" w14:textId="38403CA2" w:rsidR="000C174F" w:rsidRPr="00A173F6" w:rsidRDefault="000C174F" w:rsidP="00A173F6">
            <w:pPr>
              <w:pStyle w:val="TableText"/>
              <w:rPr>
                <w:rFonts w:cs="Arial"/>
              </w:rPr>
            </w:pPr>
            <w:r w:rsidRPr="00A173F6">
              <w:rPr>
                <w:rFonts w:cs="Arial"/>
              </w:rPr>
              <w:t>OIT</w:t>
            </w:r>
          </w:p>
        </w:tc>
        <w:tc>
          <w:tcPr>
            <w:tcW w:w="4136" w:type="pct"/>
            <w:vAlign w:val="center"/>
          </w:tcPr>
          <w:p w14:paraId="1C24498B" w14:textId="77777777" w:rsidR="000C174F" w:rsidRPr="00A173F6" w:rsidRDefault="000C174F" w:rsidP="00A173F6">
            <w:pPr>
              <w:pStyle w:val="TableText"/>
              <w:rPr>
                <w:rFonts w:cs="Arial"/>
              </w:rPr>
            </w:pPr>
            <w:r w:rsidRPr="00A173F6">
              <w:rPr>
                <w:rFonts w:cs="Arial"/>
              </w:rPr>
              <w:t>Office of Information and Technology</w:t>
            </w:r>
          </w:p>
        </w:tc>
      </w:tr>
      <w:tr w:rsidR="000C174F" w:rsidRPr="00652FF3" w14:paraId="1C24498F" w14:textId="77777777" w:rsidTr="00895F2B">
        <w:trPr>
          <w:cantSplit/>
        </w:trPr>
        <w:tc>
          <w:tcPr>
            <w:tcW w:w="864" w:type="pct"/>
          </w:tcPr>
          <w:p w14:paraId="1C24498D" w14:textId="77777777" w:rsidR="000C174F" w:rsidRPr="00A173F6" w:rsidRDefault="000C174F" w:rsidP="00A173F6">
            <w:pPr>
              <w:pStyle w:val="TableText"/>
              <w:rPr>
                <w:rFonts w:cs="Arial"/>
              </w:rPr>
            </w:pPr>
            <w:r w:rsidRPr="00A173F6">
              <w:rPr>
                <w:rFonts w:eastAsia="Batang" w:cs="Arial"/>
              </w:rPr>
              <w:t>PCE</w:t>
            </w:r>
          </w:p>
        </w:tc>
        <w:tc>
          <w:tcPr>
            <w:tcW w:w="4136" w:type="pct"/>
          </w:tcPr>
          <w:p w14:paraId="1C24498E" w14:textId="77777777" w:rsidR="000C174F" w:rsidRPr="00A173F6" w:rsidRDefault="000C174F" w:rsidP="00A173F6">
            <w:pPr>
              <w:pStyle w:val="TableText"/>
              <w:rPr>
                <w:rFonts w:cs="Arial"/>
                <w:iCs/>
              </w:rPr>
            </w:pPr>
            <w:r w:rsidRPr="00A173F6">
              <w:rPr>
                <w:rFonts w:eastAsia="Batang" w:cs="Arial"/>
              </w:rPr>
              <w:t>Patient Care Encounter</w:t>
            </w:r>
          </w:p>
        </w:tc>
      </w:tr>
      <w:tr w:rsidR="000C174F" w:rsidRPr="00652FF3" w14:paraId="1C244992" w14:textId="77777777" w:rsidTr="00895F2B">
        <w:trPr>
          <w:cantSplit/>
        </w:trPr>
        <w:tc>
          <w:tcPr>
            <w:tcW w:w="864" w:type="pct"/>
            <w:vAlign w:val="center"/>
          </w:tcPr>
          <w:p w14:paraId="1C244990" w14:textId="77777777" w:rsidR="000C174F" w:rsidRPr="00A173F6" w:rsidRDefault="000C174F" w:rsidP="00A173F6">
            <w:pPr>
              <w:pStyle w:val="TableText"/>
              <w:rPr>
                <w:rFonts w:cs="Arial"/>
              </w:rPr>
            </w:pPr>
            <w:r w:rsidRPr="00A173F6">
              <w:rPr>
                <w:rFonts w:cs="Arial"/>
              </w:rPr>
              <w:t>POC</w:t>
            </w:r>
          </w:p>
        </w:tc>
        <w:tc>
          <w:tcPr>
            <w:tcW w:w="4136" w:type="pct"/>
            <w:vAlign w:val="center"/>
          </w:tcPr>
          <w:p w14:paraId="1C244991" w14:textId="77777777" w:rsidR="000C174F" w:rsidRPr="00A173F6" w:rsidRDefault="000C174F" w:rsidP="00A173F6">
            <w:pPr>
              <w:pStyle w:val="TableText"/>
              <w:rPr>
                <w:rFonts w:cs="Arial"/>
              </w:rPr>
            </w:pPr>
            <w:r w:rsidRPr="00A173F6">
              <w:rPr>
                <w:rFonts w:cs="Arial"/>
                <w:iCs/>
              </w:rPr>
              <w:t>Point of Contact</w:t>
            </w:r>
          </w:p>
        </w:tc>
      </w:tr>
      <w:tr w:rsidR="00B00A44" w:rsidRPr="00652FF3" w14:paraId="372E8CAE" w14:textId="77777777" w:rsidTr="00895F2B">
        <w:trPr>
          <w:cantSplit/>
        </w:trPr>
        <w:tc>
          <w:tcPr>
            <w:tcW w:w="864" w:type="pct"/>
            <w:vAlign w:val="center"/>
          </w:tcPr>
          <w:p w14:paraId="04730F4F" w14:textId="131E3B5A" w:rsidR="00B00A44" w:rsidRPr="00A173F6" w:rsidRDefault="00B00A44" w:rsidP="00A173F6">
            <w:pPr>
              <w:pStyle w:val="TableText"/>
              <w:rPr>
                <w:rFonts w:cs="Arial"/>
              </w:rPr>
            </w:pPr>
            <w:r>
              <w:rPr>
                <w:rFonts w:cs="Arial"/>
              </w:rPr>
              <w:t>RB1</w:t>
            </w:r>
          </w:p>
        </w:tc>
        <w:tc>
          <w:tcPr>
            <w:tcW w:w="4136" w:type="pct"/>
            <w:vAlign w:val="center"/>
          </w:tcPr>
          <w:p w14:paraId="4D1EF1C9" w14:textId="34309F62" w:rsidR="00B00A44" w:rsidRPr="00A173F6" w:rsidRDefault="00B00A44" w:rsidP="00A173F6">
            <w:pPr>
              <w:pStyle w:val="TableText"/>
              <w:rPr>
                <w:rFonts w:cs="Arial"/>
                <w:iCs/>
              </w:rPr>
            </w:pPr>
            <w:r>
              <w:rPr>
                <w:rFonts w:cs="Arial"/>
                <w:iCs/>
              </w:rPr>
              <w:t>Release Build 1</w:t>
            </w:r>
          </w:p>
        </w:tc>
      </w:tr>
      <w:tr w:rsidR="00995006" w:rsidRPr="00652FF3" w14:paraId="1C244998" w14:textId="77777777" w:rsidTr="00895F2B">
        <w:trPr>
          <w:cantSplit/>
        </w:trPr>
        <w:tc>
          <w:tcPr>
            <w:tcW w:w="864" w:type="pct"/>
            <w:vAlign w:val="center"/>
          </w:tcPr>
          <w:p w14:paraId="1C244996" w14:textId="77777777" w:rsidR="00995006" w:rsidRPr="00A173F6" w:rsidRDefault="00995006" w:rsidP="00F91AF6">
            <w:pPr>
              <w:pStyle w:val="TableText"/>
              <w:rPr>
                <w:rFonts w:cs="Arial"/>
              </w:rPr>
            </w:pPr>
            <w:r>
              <w:rPr>
                <w:rFonts w:cs="Arial"/>
              </w:rPr>
              <w:t>RPC</w:t>
            </w:r>
          </w:p>
        </w:tc>
        <w:tc>
          <w:tcPr>
            <w:tcW w:w="4136" w:type="pct"/>
            <w:vAlign w:val="center"/>
          </w:tcPr>
          <w:p w14:paraId="1C244997" w14:textId="77777777" w:rsidR="00995006" w:rsidRPr="00A173F6" w:rsidRDefault="00995006" w:rsidP="00F91AF6">
            <w:pPr>
              <w:pStyle w:val="TableText"/>
              <w:rPr>
                <w:rFonts w:cs="Arial"/>
              </w:rPr>
            </w:pPr>
            <w:r>
              <w:rPr>
                <w:rFonts w:cs="Arial"/>
              </w:rPr>
              <w:t>Remote Procedure Call</w:t>
            </w:r>
          </w:p>
        </w:tc>
      </w:tr>
      <w:tr w:rsidR="000C174F" w:rsidRPr="00652FF3" w14:paraId="1C2449A1" w14:textId="77777777" w:rsidTr="00895F2B">
        <w:trPr>
          <w:cantSplit/>
        </w:trPr>
        <w:tc>
          <w:tcPr>
            <w:tcW w:w="864" w:type="pct"/>
            <w:vAlign w:val="center"/>
          </w:tcPr>
          <w:p w14:paraId="1C24499F" w14:textId="77777777" w:rsidR="000C174F" w:rsidRPr="00A173F6" w:rsidRDefault="000C174F" w:rsidP="00A173F6">
            <w:pPr>
              <w:pStyle w:val="TableText"/>
              <w:rPr>
                <w:rFonts w:cs="Arial"/>
              </w:rPr>
            </w:pPr>
            <w:r w:rsidRPr="00A173F6">
              <w:rPr>
                <w:rFonts w:cs="Arial"/>
              </w:rPr>
              <w:t>SM</w:t>
            </w:r>
          </w:p>
        </w:tc>
        <w:tc>
          <w:tcPr>
            <w:tcW w:w="4136" w:type="pct"/>
            <w:vAlign w:val="center"/>
          </w:tcPr>
          <w:p w14:paraId="1C2449A0" w14:textId="77777777" w:rsidR="000C174F" w:rsidRPr="00A173F6" w:rsidRDefault="000C174F" w:rsidP="00A173F6">
            <w:pPr>
              <w:pStyle w:val="TableText"/>
              <w:rPr>
                <w:rFonts w:cs="Arial"/>
              </w:rPr>
            </w:pPr>
            <w:r w:rsidRPr="00A173F6">
              <w:rPr>
                <w:rFonts w:cs="Arial"/>
              </w:rPr>
              <w:t>Sustainment Manager</w:t>
            </w:r>
          </w:p>
        </w:tc>
      </w:tr>
      <w:tr w:rsidR="007D60C1" w:rsidRPr="00652FF3" w14:paraId="1C2449A4" w14:textId="77777777" w:rsidTr="00895F2B">
        <w:trPr>
          <w:cantSplit/>
        </w:trPr>
        <w:tc>
          <w:tcPr>
            <w:tcW w:w="864" w:type="pct"/>
            <w:vAlign w:val="center"/>
          </w:tcPr>
          <w:p w14:paraId="1C2449A2" w14:textId="77777777" w:rsidR="007D60C1" w:rsidRPr="00A173F6" w:rsidRDefault="007D60C1" w:rsidP="00A173F6">
            <w:pPr>
              <w:pStyle w:val="TableText"/>
              <w:rPr>
                <w:rFonts w:cs="Arial"/>
              </w:rPr>
            </w:pPr>
            <w:r>
              <w:rPr>
                <w:rFonts w:cs="Arial"/>
              </w:rPr>
              <w:t>SQA</w:t>
            </w:r>
          </w:p>
        </w:tc>
        <w:tc>
          <w:tcPr>
            <w:tcW w:w="4136" w:type="pct"/>
            <w:vAlign w:val="center"/>
          </w:tcPr>
          <w:p w14:paraId="1C2449A3" w14:textId="77777777" w:rsidR="007D60C1" w:rsidRPr="00A173F6" w:rsidRDefault="007D60C1" w:rsidP="00A173F6">
            <w:pPr>
              <w:pStyle w:val="TableText"/>
              <w:rPr>
                <w:rFonts w:cs="Arial"/>
              </w:rPr>
            </w:pPr>
            <w:r>
              <w:rPr>
                <w:rFonts w:cs="Arial"/>
              </w:rPr>
              <w:t>Software Quality Assurance</w:t>
            </w:r>
          </w:p>
        </w:tc>
      </w:tr>
      <w:tr w:rsidR="000C174F" w:rsidRPr="00652FF3" w14:paraId="1C2449A7" w14:textId="77777777" w:rsidTr="00895F2B">
        <w:trPr>
          <w:cantSplit/>
        </w:trPr>
        <w:tc>
          <w:tcPr>
            <w:tcW w:w="864" w:type="pct"/>
          </w:tcPr>
          <w:p w14:paraId="1C2449A5" w14:textId="77777777" w:rsidR="000C174F" w:rsidRPr="00A173F6" w:rsidRDefault="000C174F" w:rsidP="00A173F6">
            <w:pPr>
              <w:pStyle w:val="TableText"/>
              <w:rPr>
                <w:rFonts w:cs="Arial"/>
              </w:rPr>
            </w:pPr>
            <w:r w:rsidRPr="00A173F6">
              <w:rPr>
                <w:rFonts w:eastAsia="Batang" w:cs="Arial"/>
              </w:rPr>
              <w:t>TM</w:t>
            </w:r>
          </w:p>
        </w:tc>
        <w:tc>
          <w:tcPr>
            <w:tcW w:w="4136" w:type="pct"/>
          </w:tcPr>
          <w:p w14:paraId="1C2449A6" w14:textId="77777777" w:rsidR="000C174F" w:rsidRPr="00A173F6" w:rsidRDefault="000C174F" w:rsidP="00A173F6">
            <w:pPr>
              <w:pStyle w:val="TableText"/>
              <w:rPr>
                <w:rFonts w:cs="Arial"/>
              </w:rPr>
            </w:pPr>
            <w:r w:rsidRPr="00A173F6">
              <w:rPr>
                <w:rFonts w:eastAsia="Batang" w:cs="Arial"/>
              </w:rPr>
              <w:t>Tool Menu</w:t>
            </w:r>
          </w:p>
        </w:tc>
      </w:tr>
      <w:tr w:rsidR="000C174F" w:rsidRPr="00652FF3" w14:paraId="1C2449AA" w14:textId="77777777" w:rsidTr="00895F2B">
        <w:trPr>
          <w:cantSplit/>
        </w:trPr>
        <w:tc>
          <w:tcPr>
            <w:tcW w:w="864" w:type="pct"/>
            <w:vAlign w:val="center"/>
          </w:tcPr>
          <w:p w14:paraId="1C2449A8" w14:textId="77777777" w:rsidR="000C174F" w:rsidRPr="00A173F6" w:rsidRDefault="000C174F" w:rsidP="00A173F6">
            <w:pPr>
              <w:pStyle w:val="TableText"/>
              <w:rPr>
                <w:rFonts w:cs="Arial"/>
              </w:rPr>
            </w:pPr>
            <w:r w:rsidRPr="00A173F6">
              <w:rPr>
                <w:rFonts w:cs="Arial"/>
              </w:rPr>
              <w:t>UAT</w:t>
            </w:r>
          </w:p>
        </w:tc>
        <w:tc>
          <w:tcPr>
            <w:tcW w:w="4136" w:type="pct"/>
            <w:vAlign w:val="center"/>
          </w:tcPr>
          <w:p w14:paraId="1C2449A9" w14:textId="77777777" w:rsidR="000C174F" w:rsidRPr="00A173F6" w:rsidRDefault="000C174F" w:rsidP="00A173F6">
            <w:pPr>
              <w:pStyle w:val="TableText"/>
              <w:rPr>
                <w:rFonts w:cs="Arial"/>
              </w:rPr>
            </w:pPr>
            <w:r w:rsidRPr="00A173F6">
              <w:rPr>
                <w:rFonts w:cs="Arial"/>
              </w:rPr>
              <w:t>User Acceptance Testing</w:t>
            </w:r>
          </w:p>
        </w:tc>
      </w:tr>
      <w:tr w:rsidR="000C174F" w:rsidRPr="00652FF3" w14:paraId="1C2449AD" w14:textId="77777777" w:rsidTr="00895F2B">
        <w:trPr>
          <w:cantSplit/>
        </w:trPr>
        <w:tc>
          <w:tcPr>
            <w:tcW w:w="864" w:type="pct"/>
            <w:vAlign w:val="center"/>
          </w:tcPr>
          <w:p w14:paraId="1C2449AB" w14:textId="77777777" w:rsidR="000C174F" w:rsidRPr="00A173F6" w:rsidRDefault="000C174F" w:rsidP="00A173F6">
            <w:pPr>
              <w:pStyle w:val="TableText"/>
              <w:rPr>
                <w:rFonts w:cs="Arial"/>
              </w:rPr>
            </w:pPr>
            <w:r w:rsidRPr="00A173F6">
              <w:rPr>
                <w:rFonts w:cs="Arial"/>
              </w:rPr>
              <w:lastRenderedPageBreak/>
              <w:t>VA</w:t>
            </w:r>
          </w:p>
        </w:tc>
        <w:tc>
          <w:tcPr>
            <w:tcW w:w="4136" w:type="pct"/>
            <w:vAlign w:val="center"/>
          </w:tcPr>
          <w:p w14:paraId="1C2449AC" w14:textId="77777777" w:rsidR="000C174F" w:rsidRPr="00A173F6" w:rsidRDefault="000C174F" w:rsidP="00A173F6">
            <w:pPr>
              <w:pStyle w:val="TableText"/>
              <w:rPr>
                <w:rFonts w:cs="Arial"/>
              </w:rPr>
            </w:pPr>
            <w:r w:rsidRPr="00A173F6">
              <w:rPr>
                <w:rFonts w:cs="Arial"/>
              </w:rPr>
              <w:t>Department of Veterans Affairs</w:t>
            </w:r>
          </w:p>
        </w:tc>
      </w:tr>
      <w:tr w:rsidR="000C174F" w:rsidRPr="00652FF3" w14:paraId="1C2449B0" w14:textId="77777777" w:rsidTr="00895F2B">
        <w:trPr>
          <w:cantSplit/>
        </w:trPr>
        <w:tc>
          <w:tcPr>
            <w:tcW w:w="864" w:type="pct"/>
            <w:vAlign w:val="center"/>
          </w:tcPr>
          <w:p w14:paraId="1C2449AE" w14:textId="77777777" w:rsidR="000C174F" w:rsidRPr="00A173F6" w:rsidRDefault="000C174F" w:rsidP="00A173F6">
            <w:pPr>
              <w:pStyle w:val="TableText"/>
              <w:rPr>
                <w:rFonts w:cs="Arial"/>
              </w:rPr>
            </w:pPr>
            <w:r w:rsidRPr="00A173F6">
              <w:rPr>
                <w:rFonts w:cs="Arial"/>
              </w:rPr>
              <w:t>VDL</w:t>
            </w:r>
          </w:p>
        </w:tc>
        <w:tc>
          <w:tcPr>
            <w:tcW w:w="4136" w:type="pct"/>
            <w:vAlign w:val="center"/>
          </w:tcPr>
          <w:p w14:paraId="1C2449AF" w14:textId="77777777" w:rsidR="000C174F" w:rsidRPr="00A173F6" w:rsidRDefault="000C174F" w:rsidP="00A173F6">
            <w:pPr>
              <w:pStyle w:val="TableText"/>
              <w:rPr>
                <w:rFonts w:cs="Arial"/>
                <w:iCs/>
              </w:rPr>
            </w:pPr>
            <w:r w:rsidRPr="00A173F6">
              <w:rPr>
                <w:rFonts w:cs="Arial"/>
              </w:rPr>
              <w:t>VA Software Documentation Library</w:t>
            </w:r>
          </w:p>
        </w:tc>
      </w:tr>
      <w:tr w:rsidR="000C174F" w:rsidRPr="00652FF3" w14:paraId="1C2449B3" w14:textId="77777777" w:rsidTr="00895F2B">
        <w:trPr>
          <w:cantSplit/>
        </w:trPr>
        <w:tc>
          <w:tcPr>
            <w:tcW w:w="864" w:type="pct"/>
            <w:vAlign w:val="center"/>
          </w:tcPr>
          <w:p w14:paraId="1C2449B1" w14:textId="77777777" w:rsidR="000C174F" w:rsidRPr="00A173F6" w:rsidRDefault="000C174F" w:rsidP="00A173F6">
            <w:pPr>
              <w:pStyle w:val="TableText"/>
              <w:rPr>
                <w:rFonts w:cs="Arial"/>
              </w:rPr>
            </w:pPr>
            <w:r w:rsidRPr="00A173F6">
              <w:rPr>
                <w:rFonts w:cs="Arial"/>
              </w:rPr>
              <w:t>VHA</w:t>
            </w:r>
          </w:p>
        </w:tc>
        <w:tc>
          <w:tcPr>
            <w:tcW w:w="4136" w:type="pct"/>
            <w:vAlign w:val="center"/>
          </w:tcPr>
          <w:p w14:paraId="1C2449B2" w14:textId="77777777" w:rsidR="000C174F" w:rsidRPr="00A173F6" w:rsidRDefault="000C174F" w:rsidP="00A173F6">
            <w:pPr>
              <w:pStyle w:val="TableText"/>
              <w:rPr>
                <w:rFonts w:cs="Arial"/>
              </w:rPr>
            </w:pPr>
            <w:proofErr w:type="spellStart"/>
            <w:r w:rsidRPr="00A173F6">
              <w:rPr>
                <w:rFonts w:cs="Arial"/>
                <w:iCs/>
              </w:rPr>
              <w:t>Veterans</w:t>
            </w:r>
            <w:proofErr w:type="spellEnd"/>
            <w:r w:rsidRPr="00A173F6">
              <w:rPr>
                <w:rFonts w:cs="Arial"/>
                <w:iCs/>
              </w:rPr>
              <w:t xml:space="preserve"> Health Administration</w:t>
            </w:r>
          </w:p>
        </w:tc>
      </w:tr>
      <w:tr w:rsidR="000C174F" w:rsidRPr="00652FF3" w14:paraId="1C2449B6" w14:textId="77777777" w:rsidTr="00895F2B">
        <w:trPr>
          <w:cantSplit/>
        </w:trPr>
        <w:tc>
          <w:tcPr>
            <w:tcW w:w="864" w:type="pct"/>
            <w:vAlign w:val="center"/>
          </w:tcPr>
          <w:p w14:paraId="1C2449B4" w14:textId="77777777" w:rsidR="000C174F" w:rsidRPr="00A173F6" w:rsidRDefault="000C174F" w:rsidP="00A173F6">
            <w:pPr>
              <w:pStyle w:val="TableText"/>
              <w:rPr>
                <w:rFonts w:cs="Arial"/>
              </w:rPr>
            </w:pPr>
            <w:r w:rsidRPr="00A173F6">
              <w:rPr>
                <w:rFonts w:cs="Arial"/>
              </w:rPr>
              <w:t>VIP</w:t>
            </w:r>
          </w:p>
        </w:tc>
        <w:tc>
          <w:tcPr>
            <w:tcW w:w="4136" w:type="pct"/>
            <w:vAlign w:val="center"/>
          </w:tcPr>
          <w:p w14:paraId="1C2449B5" w14:textId="77777777" w:rsidR="000C174F" w:rsidRPr="00A173F6" w:rsidRDefault="000C174F" w:rsidP="00A173F6">
            <w:pPr>
              <w:pStyle w:val="TableText"/>
              <w:rPr>
                <w:rFonts w:cs="Arial"/>
              </w:rPr>
            </w:pPr>
            <w:r w:rsidRPr="00A173F6">
              <w:rPr>
                <w:rFonts w:cs="Arial"/>
              </w:rPr>
              <w:t>Veteran-Focused Integration Process</w:t>
            </w:r>
          </w:p>
        </w:tc>
      </w:tr>
      <w:tr w:rsidR="000C174F" w:rsidRPr="00652FF3" w14:paraId="1C2449B9" w14:textId="77777777" w:rsidTr="00895F2B">
        <w:trPr>
          <w:cantSplit/>
        </w:trPr>
        <w:tc>
          <w:tcPr>
            <w:tcW w:w="864" w:type="pct"/>
            <w:vAlign w:val="center"/>
          </w:tcPr>
          <w:p w14:paraId="1C2449B7" w14:textId="77777777" w:rsidR="000C174F" w:rsidRPr="00A173F6" w:rsidRDefault="000C174F" w:rsidP="00A173F6">
            <w:pPr>
              <w:pStyle w:val="TableText"/>
              <w:rPr>
                <w:rFonts w:cs="Arial"/>
              </w:rPr>
            </w:pPr>
            <w:r w:rsidRPr="00A173F6">
              <w:rPr>
                <w:rFonts w:cs="Arial"/>
              </w:rPr>
              <w:t>VISN</w:t>
            </w:r>
          </w:p>
        </w:tc>
        <w:tc>
          <w:tcPr>
            <w:tcW w:w="4136" w:type="pct"/>
            <w:vAlign w:val="center"/>
          </w:tcPr>
          <w:p w14:paraId="1C2449B8" w14:textId="77777777" w:rsidR="000C174F" w:rsidRPr="00A173F6" w:rsidRDefault="000C174F" w:rsidP="00A173F6">
            <w:pPr>
              <w:pStyle w:val="TableText"/>
              <w:rPr>
                <w:rFonts w:cs="Arial"/>
              </w:rPr>
            </w:pPr>
            <w:r w:rsidRPr="00A173F6">
              <w:rPr>
                <w:rFonts w:cs="Arial"/>
                <w:color w:val="000000"/>
              </w:rPr>
              <w:t>Veterans Integrated Service Network</w:t>
            </w:r>
          </w:p>
        </w:tc>
      </w:tr>
      <w:tr w:rsidR="000C174F" w:rsidRPr="00652FF3" w14:paraId="1C2449BC" w14:textId="77777777" w:rsidTr="00895F2B">
        <w:trPr>
          <w:cantSplit/>
        </w:trPr>
        <w:tc>
          <w:tcPr>
            <w:tcW w:w="864" w:type="pct"/>
            <w:vAlign w:val="center"/>
          </w:tcPr>
          <w:p w14:paraId="1C2449BA" w14:textId="77777777" w:rsidR="000C174F" w:rsidRPr="00A173F6" w:rsidRDefault="000C174F" w:rsidP="00A173F6">
            <w:pPr>
              <w:pStyle w:val="TableText"/>
              <w:rPr>
                <w:rFonts w:cs="Arial"/>
              </w:rPr>
            </w:pPr>
            <w:r w:rsidRPr="00A173F6">
              <w:rPr>
                <w:rFonts w:cs="Arial"/>
              </w:rPr>
              <w:t>VistA</w:t>
            </w:r>
          </w:p>
        </w:tc>
        <w:tc>
          <w:tcPr>
            <w:tcW w:w="4136" w:type="pct"/>
            <w:vAlign w:val="center"/>
          </w:tcPr>
          <w:p w14:paraId="1C2449BB" w14:textId="77777777" w:rsidR="000C174F" w:rsidRPr="00A173F6" w:rsidRDefault="000C174F" w:rsidP="00A173F6">
            <w:pPr>
              <w:pStyle w:val="TableText"/>
              <w:rPr>
                <w:rFonts w:cs="Arial"/>
              </w:rPr>
            </w:pPr>
            <w:proofErr w:type="spellStart"/>
            <w:r w:rsidRPr="00A173F6">
              <w:rPr>
                <w:rFonts w:cs="Arial"/>
              </w:rPr>
              <w:t>Veterans</w:t>
            </w:r>
            <w:proofErr w:type="spellEnd"/>
            <w:r w:rsidRPr="00A173F6">
              <w:rPr>
                <w:rFonts w:cs="Arial"/>
              </w:rPr>
              <w:t xml:space="preserve"> Health Information Systems and Technology Architecture</w:t>
            </w:r>
          </w:p>
        </w:tc>
      </w:tr>
      <w:tr w:rsidR="000C174F" w:rsidRPr="00652FF3" w14:paraId="1C2449BF" w14:textId="77777777" w:rsidTr="00895F2B">
        <w:trPr>
          <w:cantSplit/>
        </w:trPr>
        <w:tc>
          <w:tcPr>
            <w:tcW w:w="864" w:type="pct"/>
            <w:vAlign w:val="center"/>
          </w:tcPr>
          <w:p w14:paraId="1C2449BD" w14:textId="77777777" w:rsidR="000C174F" w:rsidRPr="00A173F6" w:rsidRDefault="000C174F" w:rsidP="00A173F6">
            <w:pPr>
              <w:pStyle w:val="TableText"/>
              <w:rPr>
                <w:rFonts w:cs="Arial"/>
              </w:rPr>
            </w:pPr>
            <w:r w:rsidRPr="00A173F6">
              <w:rPr>
                <w:rFonts w:cs="Arial"/>
              </w:rPr>
              <w:t>VMS</w:t>
            </w:r>
          </w:p>
        </w:tc>
        <w:tc>
          <w:tcPr>
            <w:tcW w:w="4136" w:type="pct"/>
            <w:vAlign w:val="center"/>
          </w:tcPr>
          <w:p w14:paraId="1C2449BE" w14:textId="77777777" w:rsidR="000C174F" w:rsidRPr="00A173F6" w:rsidRDefault="000C174F" w:rsidP="00A173F6">
            <w:pPr>
              <w:pStyle w:val="TableText"/>
              <w:rPr>
                <w:rFonts w:cs="Arial"/>
              </w:rPr>
            </w:pPr>
            <w:r w:rsidRPr="00A173F6">
              <w:rPr>
                <w:rFonts w:cs="Arial"/>
              </w:rPr>
              <w:t>Virtual Memory System</w:t>
            </w:r>
          </w:p>
        </w:tc>
      </w:tr>
      <w:tr w:rsidR="00671629" w:rsidRPr="00652FF3" w14:paraId="1C2449C2" w14:textId="77777777" w:rsidTr="00895F2B">
        <w:trPr>
          <w:cantSplit/>
        </w:trPr>
        <w:tc>
          <w:tcPr>
            <w:tcW w:w="864" w:type="pct"/>
            <w:vAlign w:val="center"/>
          </w:tcPr>
          <w:p w14:paraId="1C2449C0" w14:textId="4D6ED2A1" w:rsidR="00671629" w:rsidRPr="00A173F6" w:rsidRDefault="00671629" w:rsidP="00A173F6">
            <w:pPr>
              <w:pStyle w:val="TableText"/>
              <w:rPr>
                <w:rFonts w:cs="Arial"/>
              </w:rPr>
            </w:pPr>
            <w:bookmarkStart w:id="161" w:name="_Hlk40693428"/>
            <w:r w:rsidRPr="00A173F6">
              <w:rPr>
                <w:rFonts w:cs="Arial"/>
              </w:rPr>
              <w:t>XGA</w:t>
            </w:r>
            <w:bookmarkEnd w:id="161"/>
          </w:p>
        </w:tc>
        <w:tc>
          <w:tcPr>
            <w:tcW w:w="4136" w:type="pct"/>
            <w:vAlign w:val="center"/>
          </w:tcPr>
          <w:p w14:paraId="1C2449C1" w14:textId="77777777" w:rsidR="00671629" w:rsidRPr="00A173F6" w:rsidRDefault="00671629" w:rsidP="00A173F6">
            <w:pPr>
              <w:pStyle w:val="TableText"/>
              <w:rPr>
                <w:rFonts w:cs="Arial"/>
              </w:rPr>
            </w:pPr>
            <w:r w:rsidRPr="00A173F6">
              <w:rPr>
                <w:rFonts w:cs="Arial"/>
              </w:rPr>
              <w:t>Extended Graphics Array</w:t>
            </w:r>
          </w:p>
        </w:tc>
      </w:tr>
    </w:tbl>
    <w:p w14:paraId="1C2449C3" w14:textId="67A37C8C" w:rsidR="00E4468D" w:rsidRDefault="00E4468D" w:rsidP="008B0E47">
      <w:pPr>
        <w:pStyle w:val="DSSECSBodyText"/>
      </w:pPr>
    </w:p>
    <w:sectPr w:rsidR="00E4468D" w:rsidSect="001A1164">
      <w:headerReference w:type="default" r:id="rId37"/>
      <w:footerReference w:type="default" r:id="rId38"/>
      <w:pgSz w:w="12240" w:h="15840" w:code="1"/>
      <w:pgMar w:top="1440" w:right="1440" w:bottom="1440" w:left="1440" w:header="720" w:footer="576"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FD7F" w14:textId="77777777" w:rsidR="00DE3240" w:rsidRDefault="00DE3240">
      <w:r>
        <w:separator/>
      </w:r>
    </w:p>
    <w:p w14:paraId="7324C175" w14:textId="77777777" w:rsidR="00DE3240" w:rsidRDefault="00DE3240"/>
    <w:p w14:paraId="641E9AEA" w14:textId="77777777" w:rsidR="00DE3240" w:rsidRDefault="00DE3240"/>
  </w:endnote>
  <w:endnote w:type="continuationSeparator" w:id="0">
    <w:p w14:paraId="35AD989A" w14:textId="77777777" w:rsidR="00DE3240" w:rsidRDefault="00DE3240">
      <w:r>
        <w:continuationSeparator/>
      </w:r>
    </w:p>
    <w:p w14:paraId="5FC42CD3" w14:textId="77777777" w:rsidR="00DE3240" w:rsidRDefault="00DE3240"/>
    <w:p w14:paraId="03F8958A" w14:textId="77777777" w:rsidR="00DE3240" w:rsidRDefault="00DE3240"/>
  </w:endnote>
  <w:endnote w:type="continuationNotice" w:id="1">
    <w:p w14:paraId="39377396" w14:textId="77777777" w:rsidR="00DE3240" w:rsidRDefault="00DE32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_ansi">
    <w:panose1 w:val="020B06090202020202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DD" w14:textId="77777777" w:rsidR="00E57FFE" w:rsidRDefault="00E57FFE" w:rsidP="00CF1E17">
    <w:pPr>
      <w:pStyle w:val="Footer"/>
    </w:pPr>
    <w:r>
      <w:fldChar w:fldCharType="begin"/>
    </w:r>
    <w:r>
      <w:instrText xml:space="preserve">PAGE  </w:instrText>
    </w:r>
    <w:r>
      <w:fldChar w:fldCharType="separate"/>
    </w:r>
    <w:r>
      <w:t>iii</w:t>
    </w:r>
    <w:r>
      <w:fldChar w:fldCharType="end"/>
    </w:r>
  </w:p>
  <w:p w14:paraId="1C2449DE" w14:textId="77777777" w:rsidR="00E57FFE" w:rsidRDefault="00E57FFE" w:rsidP="00CF1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0" w14:textId="77777777" w:rsidR="00E57FFE" w:rsidRPr="00C00812" w:rsidRDefault="00E57FFE" w:rsidP="00CF1E17">
    <w:pPr>
      <w:pStyle w:val="Footer"/>
    </w:pPr>
    <w:r w:rsidRPr="00C00812">
      <w:t>&lt;CLASSIFICATION&gt;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3" w14:textId="77777777" w:rsidR="00E57FFE" w:rsidRDefault="00E57F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A191" w14:textId="3D25915C" w:rsidR="00E57FFE" w:rsidRDefault="00E57FFE" w:rsidP="00D65484">
    <w:pPr>
      <w:pStyle w:val="Footer-Release"/>
      <w:rPr>
        <w:rFonts w:ascii="Times New Roman" w:hAnsi="Times New Roman"/>
        <w:b w:val="0"/>
      </w:rPr>
    </w:pPr>
    <w:r>
      <w:rPr>
        <w:rFonts w:ascii="Times New Roman" w:hAnsi="Times New Roman"/>
        <w:b w:val="0"/>
      </w:rPr>
      <w:t>Event Capture System</w:t>
    </w:r>
    <w:r w:rsidRPr="00D024FA">
      <w:rPr>
        <w:rFonts w:ascii="Times New Roman" w:hAnsi="Times New Roman"/>
        <w:b w:val="0"/>
      </w:rPr>
      <w:t xml:space="preserve"> </w:t>
    </w:r>
    <w:r>
      <w:rPr>
        <w:rFonts w:ascii="Times New Roman" w:hAnsi="Times New Roman"/>
        <w:b w:val="0"/>
      </w:rPr>
      <w:t xml:space="preserve">2.0 </w:t>
    </w:r>
  </w:p>
  <w:p w14:paraId="1C2449E4" w14:textId="5C2A1421" w:rsidR="00E57FFE" w:rsidRDefault="00E57FFE" w:rsidP="00D65484">
    <w:pPr>
      <w:pStyle w:val="Footer-Release"/>
    </w:pPr>
    <w:r>
      <w:rPr>
        <w:rFonts w:ascii="Times New Roman" w:hAnsi="Times New Roman"/>
        <w:b w:val="0"/>
        <w:bCs/>
      </w:rPr>
      <w:t>Deployment, Installation, Back-out &amp; Rollback Guide</w:t>
    </w:r>
    <w:r w:rsidRPr="00D60CCB">
      <w:tab/>
    </w:r>
    <w:sdt>
      <w:sdtPr>
        <w:id w:val="1180931730"/>
        <w:docPartObj>
          <w:docPartGallery w:val="Page Numbers (Bottom of Page)"/>
          <w:docPartUnique/>
        </w:docPartObj>
      </w:sdtPr>
      <w:sdtEndPr>
        <w:rPr>
          <w:b w:val="0"/>
        </w:rPr>
      </w:sdtEndPr>
      <w:sdtContent>
        <w:r w:rsidRPr="00D65484">
          <w:rPr>
            <w:b w:val="0"/>
          </w:rPr>
          <w:fldChar w:fldCharType="begin"/>
        </w:r>
        <w:r w:rsidRPr="00D65484">
          <w:rPr>
            <w:b w:val="0"/>
          </w:rPr>
          <w:instrText xml:space="preserve"> PAGE   \* MERGEFORMAT </w:instrText>
        </w:r>
        <w:r w:rsidRPr="00D65484">
          <w:rPr>
            <w:b w:val="0"/>
          </w:rPr>
          <w:fldChar w:fldCharType="separate"/>
        </w:r>
        <w:r>
          <w:rPr>
            <w:b w:val="0"/>
          </w:rPr>
          <w:t>1</w:t>
        </w:r>
        <w:r w:rsidRPr="00D65484">
          <w:rPr>
            <w:b w:val="0"/>
          </w:rPr>
          <w:fldChar w:fldCharType="end"/>
        </w:r>
      </w:sdtContent>
    </w:sdt>
    <w:r w:rsidRPr="00D60CCB">
      <w:tab/>
    </w:r>
    <w:r w:rsidR="00E70EB1">
      <w:rPr>
        <w:rFonts w:ascii="Times New Roman" w:hAnsi="Times New Roman"/>
        <w:b w:val="0"/>
      </w:rPr>
      <w:t>April</w:t>
    </w:r>
    <w:r w:rsidRPr="00D024FA">
      <w:rPr>
        <w:rFonts w:ascii="Times New Roman" w:hAnsi="Times New Roman"/>
        <w:b w:val="0"/>
      </w:rPr>
      <w:t xml:space="preserve"> 202</w:t>
    </w:r>
    <w:r w:rsidR="00B2561A">
      <w:rPr>
        <w:rFonts w:ascii="Times New Roman" w:hAnsi="Times New Roman"/>
        <w:b w:val="0"/>
      </w:rPr>
      <w:t>4</w:t>
    </w:r>
    <w:r w:rsidRPr="00D024FA">
      <w:rPr>
        <w:rFonts w:ascii="Times New Roman" w:hAnsi="Times New Roman"/>
        <w:b w:val="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6" w14:textId="77777777" w:rsidR="00E57FFE" w:rsidRDefault="00E57F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EDE4" w14:textId="5F2FA980" w:rsidR="00E57FFE" w:rsidRDefault="00E57FFE" w:rsidP="008E37DC">
    <w:pPr>
      <w:pStyle w:val="Footer-Release"/>
      <w:tabs>
        <w:tab w:val="left" w:pos="4524"/>
      </w:tabs>
      <w:rPr>
        <w:rFonts w:ascii="Times New Roman" w:hAnsi="Times New Roman"/>
        <w:b w:val="0"/>
        <w:bCs/>
      </w:rPr>
    </w:pPr>
    <w:r w:rsidRPr="00751DA4">
      <w:rPr>
        <w:rFonts w:ascii="Times New Roman" w:hAnsi="Times New Roman"/>
        <w:b w:val="0"/>
        <w:bCs/>
      </w:rPr>
      <w:t>E</w:t>
    </w:r>
    <w:r>
      <w:rPr>
        <w:rFonts w:ascii="Times New Roman" w:hAnsi="Times New Roman"/>
        <w:b w:val="0"/>
        <w:bCs/>
      </w:rPr>
      <w:t>vent Capture System 2.0</w:t>
    </w:r>
    <w:r w:rsidRPr="00751DA4">
      <w:rPr>
        <w:rFonts w:ascii="Times New Roman" w:hAnsi="Times New Roman"/>
        <w:b w:val="0"/>
        <w:bCs/>
      </w:rPr>
      <w:t xml:space="preserve"> </w:t>
    </w:r>
  </w:p>
  <w:p w14:paraId="7067EA4C" w14:textId="4674A101" w:rsidR="00E57FFE" w:rsidRDefault="00E57FFE" w:rsidP="008E37DC">
    <w:pPr>
      <w:pStyle w:val="Footer-Release"/>
      <w:tabs>
        <w:tab w:val="left" w:pos="4524"/>
      </w:tabs>
    </w:pPr>
    <w:bookmarkStart w:id="8" w:name="_Hlk92114652"/>
    <w:r>
      <w:rPr>
        <w:rFonts w:ascii="Times New Roman" w:hAnsi="Times New Roman"/>
        <w:b w:val="0"/>
        <w:bCs/>
      </w:rPr>
      <w:t>Deployment, Installation, Back-out &amp; Rollback Guide</w:t>
    </w:r>
    <w:bookmarkEnd w:id="8"/>
    <w:r w:rsidRPr="00751DA4">
      <w:rPr>
        <w:rFonts w:ascii="Times New Roman" w:hAnsi="Times New Roman"/>
        <w:b w:val="0"/>
        <w:bCs/>
      </w:rPr>
      <w:ptab w:relativeTo="margin" w:alignment="center" w:leader="none"/>
    </w:r>
    <w:r w:rsidRPr="00751DA4">
      <w:rPr>
        <w:rFonts w:ascii="Times New Roman" w:hAnsi="Times New Roman"/>
        <w:b w:val="0"/>
        <w:bCs/>
        <w:noProof w:val="0"/>
      </w:rPr>
      <w:fldChar w:fldCharType="begin"/>
    </w:r>
    <w:r w:rsidRPr="00751DA4">
      <w:rPr>
        <w:rFonts w:ascii="Times New Roman" w:hAnsi="Times New Roman"/>
        <w:b w:val="0"/>
        <w:bCs/>
      </w:rPr>
      <w:instrText xml:space="preserve"> PAGE   \* MERGEFORMAT </w:instrText>
    </w:r>
    <w:r w:rsidRPr="00751DA4">
      <w:rPr>
        <w:rFonts w:ascii="Times New Roman" w:hAnsi="Times New Roman"/>
        <w:b w:val="0"/>
        <w:bCs/>
        <w:noProof w:val="0"/>
      </w:rPr>
      <w:fldChar w:fldCharType="separate"/>
    </w:r>
    <w:r w:rsidRPr="00751DA4">
      <w:rPr>
        <w:rFonts w:ascii="Times New Roman" w:hAnsi="Times New Roman"/>
        <w:b w:val="0"/>
        <w:bCs/>
      </w:rPr>
      <w:t>1</w:t>
    </w:r>
    <w:r w:rsidRPr="00751DA4">
      <w:rPr>
        <w:rFonts w:ascii="Times New Roman" w:hAnsi="Times New Roman"/>
        <w:b w:val="0"/>
        <w:bCs/>
      </w:rPr>
      <w:fldChar w:fldCharType="end"/>
    </w:r>
    <w:r w:rsidRPr="00751DA4">
      <w:rPr>
        <w:rFonts w:ascii="Times New Roman" w:hAnsi="Times New Roman"/>
        <w:b w:val="0"/>
        <w:bCs/>
      </w:rPr>
      <w:ptab w:relativeTo="margin" w:alignment="right" w:leader="none"/>
    </w:r>
    <w:r w:rsidRPr="00D024FA">
      <w:rPr>
        <w:rFonts w:ascii="Times New Roman" w:hAnsi="Times New Roman"/>
        <w:b w:val="0"/>
      </w:rPr>
      <w:t xml:space="preserve"> </w:t>
    </w:r>
    <w:r w:rsidR="00A76096">
      <w:rPr>
        <w:rFonts w:ascii="Times New Roman" w:hAnsi="Times New Roman"/>
        <w:b w:val="0"/>
      </w:rPr>
      <w:t>April</w:t>
    </w:r>
    <w:r w:rsidRPr="00D024FA">
      <w:rPr>
        <w:rFonts w:ascii="Times New Roman" w:hAnsi="Times New Roman"/>
        <w:b w:val="0"/>
      </w:rPr>
      <w:t xml:space="preserve"> 202</w:t>
    </w:r>
    <w:r w:rsidR="00B2561A">
      <w:rPr>
        <w:rFonts w:ascii="Times New Roman" w:hAnsi="Times New Roman"/>
        <w:b w:val="0"/>
      </w:rPr>
      <w:t>4</w:t>
    </w:r>
    <w:r w:rsidRPr="00D024FA">
      <w:rPr>
        <w:rFonts w:ascii="Times New Roman" w:hAnsi="Times New Roman"/>
        <w:b w:val="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314F" w14:textId="42868192" w:rsidR="00E57FFE" w:rsidRDefault="00E57FFE" w:rsidP="008E37DC">
    <w:pPr>
      <w:pStyle w:val="Footer-Release"/>
      <w:tabs>
        <w:tab w:val="left" w:pos="4524"/>
      </w:tabs>
      <w:rPr>
        <w:rFonts w:ascii="Times New Roman" w:hAnsi="Times New Roman"/>
        <w:b w:val="0"/>
      </w:rPr>
    </w:pPr>
    <w:r w:rsidRPr="000E1F5F">
      <w:rPr>
        <w:rFonts w:ascii="Times New Roman" w:hAnsi="Times New Roman"/>
        <w:b w:val="0"/>
      </w:rPr>
      <w:t>E</w:t>
    </w:r>
    <w:r>
      <w:rPr>
        <w:rFonts w:ascii="Times New Roman" w:hAnsi="Times New Roman"/>
        <w:b w:val="0"/>
      </w:rPr>
      <w:t>vent Capture System 2.0</w:t>
    </w:r>
    <w:r w:rsidRPr="000E1F5F">
      <w:rPr>
        <w:rFonts w:ascii="Times New Roman" w:hAnsi="Times New Roman"/>
        <w:b w:val="0"/>
      </w:rPr>
      <w:t xml:space="preserve"> </w:t>
    </w:r>
  </w:p>
  <w:p w14:paraId="0CB97D62" w14:textId="1555D930" w:rsidR="00E57FFE" w:rsidRPr="000E1F5F" w:rsidRDefault="00E57FFE" w:rsidP="008E37DC">
    <w:pPr>
      <w:pStyle w:val="Footer-Release"/>
      <w:tabs>
        <w:tab w:val="left" w:pos="4524"/>
      </w:tabs>
      <w:rPr>
        <w:rFonts w:ascii="Times New Roman" w:hAnsi="Times New Roman"/>
      </w:rPr>
    </w:pPr>
    <w:r>
      <w:rPr>
        <w:rFonts w:ascii="Times New Roman" w:hAnsi="Times New Roman"/>
        <w:b w:val="0"/>
        <w:bCs/>
      </w:rPr>
      <w:t>Deployment, Installation, Back</w:t>
    </w:r>
    <w:r w:rsidR="00BF2BB1">
      <w:rPr>
        <w:rFonts w:ascii="Times New Roman" w:hAnsi="Times New Roman"/>
        <w:b w:val="0"/>
        <w:bCs/>
      </w:rPr>
      <w:t>-</w:t>
    </w:r>
    <w:r>
      <w:rPr>
        <w:rFonts w:ascii="Times New Roman" w:hAnsi="Times New Roman"/>
        <w:b w:val="0"/>
        <w:bCs/>
      </w:rPr>
      <w:t>out &amp; Rollback Guide</w:t>
    </w:r>
    <w:r w:rsidRPr="000E1F5F">
      <w:rPr>
        <w:rFonts w:ascii="Times New Roman" w:hAnsi="Times New Roman"/>
      </w:rPr>
      <w:tab/>
    </w:r>
    <w:r w:rsidRPr="000E1F5F">
      <w:rPr>
        <w:rFonts w:ascii="Times New Roman" w:hAnsi="Times New Roman"/>
        <w:b w:val="0"/>
        <w:bCs/>
        <w:noProof w:val="0"/>
      </w:rPr>
      <w:fldChar w:fldCharType="begin"/>
    </w:r>
    <w:r w:rsidRPr="000E1F5F">
      <w:rPr>
        <w:rFonts w:ascii="Times New Roman" w:hAnsi="Times New Roman"/>
        <w:b w:val="0"/>
        <w:bCs/>
      </w:rPr>
      <w:instrText xml:space="preserve"> PAGE   \* MERGEFORMAT </w:instrText>
    </w:r>
    <w:r w:rsidRPr="000E1F5F">
      <w:rPr>
        <w:rFonts w:ascii="Times New Roman" w:hAnsi="Times New Roman"/>
        <w:b w:val="0"/>
        <w:bCs/>
        <w:noProof w:val="0"/>
      </w:rPr>
      <w:fldChar w:fldCharType="separate"/>
    </w:r>
    <w:r w:rsidRPr="000E1F5F">
      <w:rPr>
        <w:rFonts w:ascii="Times New Roman" w:hAnsi="Times New Roman"/>
        <w:b w:val="0"/>
        <w:bCs/>
      </w:rPr>
      <w:t>1</w:t>
    </w:r>
    <w:r w:rsidRPr="000E1F5F">
      <w:rPr>
        <w:rFonts w:ascii="Times New Roman" w:hAnsi="Times New Roman"/>
        <w:b w:val="0"/>
        <w:bCs/>
      </w:rPr>
      <w:fldChar w:fldCharType="end"/>
    </w:r>
    <w:r w:rsidRPr="000E1F5F">
      <w:rPr>
        <w:rFonts w:ascii="Times New Roman" w:hAnsi="Times New Roman"/>
      </w:rPr>
      <w:tab/>
    </w:r>
    <w:r w:rsidR="00A76096">
      <w:rPr>
        <w:rFonts w:ascii="Times New Roman" w:hAnsi="Times New Roman"/>
        <w:b w:val="0"/>
      </w:rPr>
      <w:t>April</w:t>
    </w:r>
    <w:r w:rsidR="00CE76D9">
      <w:rPr>
        <w:rFonts w:ascii="Times New Roman" w:hAnsi="Times New Roman"/>
        <w:b w:val="0"/>
      </w:rPr>
      <w:t xml:space="preserve"> </w:t>
    </w:r>
    <w:r w:rsidRPr="000E1F5F">
      <w:rPr>
        <w:rFonts w:ascii="Times New Roman" w:hAnsi="Times New Roman"/>
        <w:b w:val="0"/>
      </w:rPr>
      <w:t>202</w:t>
    </w:r>
    <w:r w:rsidR="00CE76D9">
      <w:rPr>
        <w:rFonts w:ascii="Times New Roman" w:hAnsi="Times New Roman"/>
        <w:b w:val="0"/>
      </w:rPr>
      <w:t>4</w:t>
    </w:r>
    <w:r w:rsidRPr="000E1F5F">
      <w:rPr>
        <w:rFonts w:ascii="Times New Roman" w:hAnsi="Times New Roman"/>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5D19" w14:textId="77777777" w:rsidR="00DE3240" w:rsidRDefault="00DE3240">
      <w:r>
        <w:separator/>
      </w:r>
    </w:p>
    <w:p w14:paraId="42AD8BA8" w14:textId="77777777" w:rsidR="00DE3240" w:rsidRDefault="00DE3240"/>
    <w:p w14:paraId="16D38460" w14:textId="77777777" w:rsidR="00DE3240" w:rsidRDefault="00DE3240"/>
  </w:footnote>
  <w:footnote w:type="continuationSeparator" w:id="0">
    <w:p w14:paraId="0A9F0627" w14:textId="77777777" w:rsidR="00DE3240" w:rsidRDefault="00DE3240">
      <w:r>
        <w:continuationSeparator/>
      </w:r>
    </w:p>
    <w:p w14:paraId="11BBCCE7" w14:textId="77777777" w:rsidR="00DE3240" w:rsidRDefault="00DE3240"/>
    <w:p w14:paraId="6CB07F60" w14:textId="77777777" w:rsidR="00DE3240" w:rsidRDefault="00DE3240"/>
  </w:footnote>
  <w:footnote w:type="continuationNotice" w:id="1">
    <w:p w14:paraId="667C4815" w14:textId="77777777" w:rsidR="00DE3240" w:rsidRDefault="00DE32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DC" w14:textId="77777777" w:rsidR="00E57FFE" w:rsidRDefault="00E57FFE" w:rsidP="00517549">
    <w:pPr>
      <w:pStyle w:val="Header"/>
      <w:pBdr>
        <w:bottom w:val="none" w:sz="0" w:space="0" w:color="auto"/>
      </w:pBdr>
      <w:tabs>
        <w:tab w:val="clear" w:pos="9360"/>
        <w:tab w:val="left" w:pos="5472"/>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D122" w14:textId="5DAC8AC0" w:rsidR="00E57FFE" w:rsidRPr="0015571A" w:rsidRDefault="00E57FFE" w:rsidP="0015571A">
    <w:pPr>
      <w:pStyle w:val="Header"/>
    </w:pPr>
    <w:r>
      <w:tab/>
      <w:t>Deployment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C706" w14:textId="0F5F7F8A" w:rsidR="00E57FFE" w:rsidRPr="0015571A" w:rsidRDefault="00E57FFE" w:rsidP="0015571A">
    <w:pPr>
      <w:pStyle w:val="Header"/>
    </w:pPr>
    <w:r>
      <w:tab/>
      <w:t>Installation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598" w14:textId="3FDFFFA7" w:rsidR="00E57FFE" w:rsidRPr="0015571A" w:rsidRDefault="00E57FFE" w:rsidP="0015571A">
    <w:pPr>
      <w:pStyle w:val="Header"/>
    </w:pPr>
    <w:r>
      <w:tab/>
      <w:t>Client Installation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E8B3" w14:textId="62B47456" w:rsidR="00E57FFE" w:rsidRPr="0015571A" w:rsidRDefault="00E57FFE" w:rsidP="0015571A">
    <w:pPr>
      <w:pStyle w:val="Header"/>
    </w:pPr>
    <w:r>
      <w:tab/>
      <w:t>Back-Out Procedure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118A" w14:textId="77305A32" w:rsidR="00E57FFE" w:rsidRPr="0015571A" w:rsidRDefault="00E57FFE" w:rsidP="0015571A">
    <w:pPr>
      <w:pStyle w:val="Header"/>
    </w:pPr>
    <w:r>
      <w:tab/>
      <w:t>Rollback Procedure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2378" w14:textId="4CDB0895" w:rsidR="00E57FFE" w:rsidRPr="0015571A" w:rsidRDefault="00E57FFE" w:rsidP="0015571A">
    <w:pPr>
      <w:pStyle w:val="Header"/>
    </w:pPr>
    <w:r>
      <w:ptab w:relativeTo="margin" w:alignment="center" w:leader="none"/>
    </w:r>
    <w:r>
      <w:ptab w:relativeTo="margin" w:alignment="right" w:leader="none"/>
    </w:r>
    <w:r>
      <w:t>Acronyms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DF" w14:textId="77777777" w:rsidR="00E57FFE" w:rsidRDefault="00E57FFE" w:rsidP="00784F71">
    <w:pPr>
      <w:pStyle w:val="Header"/>
      <w:pBdr>
        <w:bottom w:val="none" w:sz="0" w:space="0" w:color="auto"/>
      </w:pBd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1" w14:textId="77777777" w:rsidR="00E57FFE" w:rsidRDefault="00E57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2" w14:textId="33B76B53" w:rsidR="00E57FFE" w:rsidRPr="0015571A" w:rsidRDefault="00E57FFE" w:rsidP="0015571A">
    <w:pPr>
      <w:pStyle w:val="Header"/>
    </w:pPr>
    <w:r>
      <w:tab/>
    </w:r>
    <w:r w:rsidR="00AD1F76">
      <w:t>Revision History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5" w14:textId="77777777" w:rsidR="00E57FFE" w:rsidRDefault="00E57F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6A95" w14:textId="144EFF23" w:rsidR="00AD1F76" w:rsidRPr="0015571A" w:rsidRDefault="00AD1F76" w:rsidP="0015571A">
    <w:pPr>
      <w:pStyle w:val="Header"/>
    </w:pPr>
    <w:r>
      <w:tab/>
      <w:t>Artifact Rationale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E8" w14:textId="1D2B6347" w:rsidR="00E57FFE" w:rsidRPr="0015571A" w:rsidRDefault="00E57FFE" w:rsidP="0015571A">
    <w:pPr>
      <w:pStyle w:val="Header"/>
    </w:pPr>
    <w:r>
      <w:tab/>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49F1" w14:textId="0F21C265" w:rsidR="00E57FFE" w:rsidRPr="0015571A" w:rsidRDefault="00E57FFE" w:rsidP="0015571A">
    <w:pPr>
      <w:pStyle w:val="Header"/>
    </w:pPr>
    <w:r>
      <w:tab/>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EA4F" w14:textId="3F53DBBD" w:rsidR="00E57FFE" w:rsidRPr="0015571A" w:rsidRDefault="00E57FFE" w:rsidP="0015571A">
    <w:pPr>
      <w:pStyle w:val="Header"/>
    </w:pPr>
    <w:r>
      <w:tab/>
      <w:t>Roles and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7A73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7650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D8AF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8494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954C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CA8D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D852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E80E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4CE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44FD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6C05"/>
    <w:multiLevelType w:val="multilevel"/>
    <w:tmpl w:val="80BE788C"/>
    <w:lvl w:ilvl="0">
      <w:start w:val="1"/>
      <w:numFmt w:val="decimal"/>
      <w:pStyle w:val="NumberedParagraph"/>
      <w:lvlText w:val="%1."/>
      <w:lvlJc w:val="left"/>
      <w:pPr>
        <w:tabs>
          <w:tab w:val="num" w:pos="721"/>
        </w:tabs>
        <w:ind w:left="361" w:hanging="360"/>
      </w:pPr>
      <w:rPr>
        <w:rFonts w:ascii="Arial" w:hAnsi="Arial" w:hint="default"/>
        <w:b w:val="0"/>
        <w:i w:val="0"/>
        <w:color w:val="auto"/>
        <w:sz w:val="20"/>
      </w:rPr>
    </w:lvl>
    <w:lvl w:ilvl="1">
      <w:start w:val="2"/>
      <w:numFmt w:val="decimal"/>
      <w:lvlRestart w:val="0"/>
      <w:lvlText w:val="%2."/>
      <w:lvlJc w:val="left"/>
      <w:pPr>
        <w:tabs>
          <w:tab w:val="num" w:pos="721"/>
        </w:tabs>
        <w:ind w:left="1" w:firstLine="0"/>
      </w:pPr>
      <w:rPr>
        <w:rFonts w:hint="default"/>
      </w:rPr>
    </w:lvl>
    <w:lvl w:ilvl="2">
      <w:start w:val="3"/>
      <w:numFmt w:val="decimal"/>
      <w:lvlRestart w:val="0"/>
      <w:lvlText w:val="%3."/>
      <w:lvlJc w:val="right"/>
      <w:pPr>
        <w:tabs>
          <w:tab w:val="num" w:pos="721"/>
        </w:tabs>
        <w:ind w:left="1" w:firstLine="0"/>
      </w:pPr>
      <w:rPr>
        <w:rFonts w:hint="default"/>
      </w:rPr>
    </w:lvl>
    <w:lvl w:ilvl="3">
      <w:start w:val="4"/>
      <w:numFmt w:val="decimal"/>
      <w:lvlText w:val="%4."/>
      <w:lvlJc w:val="left"/>
      <w:pPr>
        <w:tabs>
          <w:tab w:val="num" w:pos="721"/>
        </w:tabs>
        <w:ind w:left="1" w:firstLine="0"/>
      </w:pPr>
      <w:rPr>
        <w:rFonts w:hint="default"/>
      </w:rPr>
    </w:lvl>
    <w:lvl w:ilvl="4">
      <w:start w:val="5"/>
      <w:numFmt w:val="decimal"/>
      <w:lvlRestart w:val="0"/>
      <w:lvlText w:val="%5."/>
      <w:lvlJc w:val="left"/>
      <w:pPr>
        <w:tabs>
          <w:tab w:val="num" w:pos="721"/>
        </w:tabs>
        <w:ind w:left="1" w:firstLine="0"/>
      </w:pPr>
      <w:rPr>
        <w:rFonts w:hint="default"/>
      </w:rPr>
    </w:lvl>
    <w:lvl w:ilvl="5">
      <w:start w:val="6"/>
      <w:numFmt w:val="decimal"/>
      <w:lvlText w:val="%6."/>
      <w:lvlJc w:val="right"/>
      <w:pPr>
        <w:tabs>
          <w:tab w:val="num" w:pos="721"/>
        </w:tabs>
        <w:ind w:left="721" w:hanging="720"/>
      </w:pPr>
      <w:rPr>
        <w:rFonts w:hint="default"/>
      </w:rPr>
    </w:lvl>
    <w:lvl w:ilvl="6">
      <w:start w:val="7"/>
      <w:numFmt w:val="decimal"/>
      <w:lvlText w:val="%7."/>
      <w:lvlJc w:val="left"/>
      <w:pPr>
        <w:tabs>
          <w:tab w:val="num" w:pos="721"/>
        </w:tabs>
        <w:ind w:left="1" w:firstLine="0"/>
      </w:pPr>
      <w:rPr>
        <w:rFonts w:hint="default"/>
      </w:rPr>
    </w:lvl>
    <w:lvl w:ilvl="7">
      <w:start w:val="8"/>
      <w:numFmt w:val="decimal"/>
      <w:lvlRestart w:val="0"/>
      <w:lvlText w:val="%8."/>
      <w:lvlJc w:val="left"/>
      <w:pPr>
        <w:ind w:left="721" w:hanging="720"/>
      </w:pPr>
      <w:rPr>
        <w:rFonts w:hint="default"/>
      </w:rPr>
    </w:lvl>
    <w:lvl w:ilvl="8">
      <w:start w:val="9"/>
      <w:numFmt w:val="decimal"/>
      <w:lvlRestart w:val="0"/>
      <w:lvlText w:val="%9."/>
      <w:lvlJc w:val="right"/>
      <w:pPr>
        <w:tabs>
          <w:tab w:val="num" w:pos="721"/>
        </w:tabs>
        <w:ind w:left="1" w:firstLine="0"/>
      </w:pPr>
      <w:rPr>
        <w:rFonts w:hint="default"/>
      </w:rPr>
    </w:lvl>
  </w:abstractNum>
  <w:abstractNum w:abstractNumId="11" w15:restartNumberingAfterBreak="0">
    <w:nsid w:val="04AA1CF0"/>
    <w:multiLevelType w:val="hybridMultilevel"/>
    <w:tmpl w:val="CC2E8072"/>
    <w:lvl w:ilvl="0" w:tplc="37D432CE">
      <w:start w:val="1"/>
      <w:numFmt w:val="decimal"/>
      <w:pStyle w:val="List2"/>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3E3F"/>
    <w:multiLevelType w:val="hybridMultilevel"/>
    <w:tmpl w:val="8C16892E"/>
    <w:lvl w:ilvl="0" w:tplc="39DAE0F2">
      <w:start w:val="1"/>
      <w:numFmt w:val="bullet"/>
      <w:pStyle w:val="TableBulletIndent"/>
      <w:lvlText w:val="–"/>
      <w:lvlJc w:val="left"/>
      <w:pPr>
        <w:ind w:left="720" w:hanging="360"/>
      </w:pPr>
      <w:rPr>
        <w:rFonts w:ascii="Times New Roman" w:hAnsi="Times New Roman" w:cs="Times New Roman"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93DA2"/>
    <w:multiLevelType w:val="hybridMultilevel"/>
    <w:tmpl w:val="7FA0B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D1215"/>
    <w:multiLevelType w:val="hybridMultilevel"/>
    <w:tmpl w:val="D9C62D2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5" w15:restartNumberingAfterBreak="0">
    <w:nsid w:val="265136D0"/>
    <w:multiLevelType w:val="hybridMultilevel"/>
    <w:tmpl w:val="D9C4B32E"/>
    <w:lvl w:ilvl="0" w:tplc="9B22DACA">
      <w:start w:val="1"/>
      <w:numFmt w:val="decimal"/>
      <w:pStyle w:val="FigureCaption"/>
      <w:lvlText w:val="Figure %1: "/>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310FB"/>
    <w:multiLevelType w:val="multilevel"/>
    <w:tmpl w:val="88C8D714"/>
    <w:styleLink w:val="NumberedParagraphs"/>
    <w:lvl w:ilvl="0">
      <w:start w:val="1"/>
      <w:numFmt w:val="decimal"/>
      <w:lvlText w:val="%1."/>
      <w:lvlJc w:val="left"/>
      <w:pPr>
        <w:tabs>
          <w:tab w:val="num" w:pos="720"/>
        </w:tabs>
        <w:ind w:left="0" w:firstLine="0"/>
      </w:pPr>
      <w:rPr>
        <w:rFonts w:ascii="Arial" w:hAnsi="Arial" w:hint="default"/>
        <w:b w:val="0"/>
        <w:i w:val="0"/>
        <w:color w:val="auto"/>
        <w:sz w:val="20"/>
      </w:rPr>
    </w:lvl>
    <w:lvl w:ilvl="1">
      <w:start w:val="2"/>
      <w:numFmt w:val="decimal"/>
      <w:lvlRestart w:val="0"/>
      <w:lvlText w:val="%2."/>
      <w:lvlJc w:val="left"/>
      <w:pPr>
        <w:tabs>
          <w:tab w:val="num" w:pos="720"/>
        </w:tabs>
        <w:ind w:left="0" w:firstLine="0"/>
      </w:pPr>
      <w:rPr>
        <w:rFonts w:hint="default"/>
      </w:rPr>
    </w:lvl>
    <w:lvl w:ilvl="2">
      <w:start w:val="3"/>
      <w:numFmt w:val="decimal"/>
      <w:lvlRestart w:val="0"/>
      <w:lvlText w:val="%3."/>
      <w:lvlJc w:val="right"/>
      <w:pPr>
        <w:tabs>
          <w:tab w:val="num" w:pos="720"/>
        </w:tabs>
        <w:ind w:left="0" w:firstLine="0"/>
      </w:pPr>
      <w:rPr>
        <w:rFonts w:hint="default"/>
      </w:rPr>
    </w:lvl>
    <w:lvl w:ilvl="3">
      <w:start w:val="4"/>
      <w:numFmt w:val="decimal"/>
      <w:lvlText w:val="%4."/>
      <w:lvlJc w:val="left"/>
      <w:pPr>
        <w:tabs>
          <w:tab w:val="num" w:pos="720"/>
        </w:tabs>
        <w:ind w:left="0" w:firstLine="0"/>
      </w:pPr>
      <w:rPr>
        <w:rFonts w:hint="default"/>
      </w:rPr>
    </w:lvl>
    <w:lvl w:ilvl="4">
      <w:start w:val="5"/>
      <w:numFmt w:val="decimal"/>
      <w:lvlRestart w:val="0"/>
      <w:lvlText w:val="%5."/>
      <w:lvlJc w:val="left"/>
      <w:pPr>
        <w:tabs>
          <w:tab w:val="num" w:pos="720"/>
        </w:tabs>
        <w:ind w:left="0" w:firstLine="0"/>
      </w:pPr>
      <w:rPr>
        <w:rFonts w:hint="default"/>
      </w:rPr>
    </w:lvl>
    <w:lvl w:ilvl="5">
      <w:start w:val="6"/>
      <w:numFmt w:val="decimal"/>
      <w:lvlText w:val="%6."/>
      <w:lvlJc w:val="right"/>
      <w:pPr>
        <w:tabs>
          <w:tab w:val="num" w:pos="720"/>
        </w:tabs>
        <w:ind w:left="720" w:hanging="720"/>
      </w:pPr>
      <w:rPr>
        <w:rFonts w:hint="default"/>
      </w:rPr>
    </w:lvl>
    <w:lvl w:ilvl="6">
      <w:start w:val="7"/>
      <w:numFmt w:val="decimal"/>
      <w:lvlText w:val="%7."/>
      <w:lvlJc w:val="left"/>
      <w:pPr>
        <w:tabs>
          <w:tab w:val="num" w:pos="720"/>
        </w:tabs>
        <w:ind w:left="0" w:firstLine="0"/>
      </w:pPr>
      <w:rPr>
        <w:rFonts w:hint="default"/>
      </w:rPr>
    </w:lvl>
    <w:lvl w:ilvl="7">
      <w:start w:val="8"/>
      <w:numFmt w:val="decimal"/>
      <w:lvlRestart w:val="0"/>
      <w:lvlText w:val="%8."/>
      <w:lvlJc w:val="left"/>
      <w:pPr>
        <w:ind w:left="720" w:hanging="720"/>
      </w:pPr>
      <w:rPr>
        <w:rFonts w:hint="default"/>
      </w:rPr>
    </w:lvl>
    <w:lvl w:ilvl="8">
      <w:start w:val="9"/>
      <w:numFmt w:val="decimal"/>
      <w:lvlRestart w:val="0"/>
      <w:lvlText w:val="%9."/>
      <w:lvlJc w:val="right"/>
      <w:pPr>
        <w:tabs>
          <w:tab w:val="num" w:pos="720"/>
        </w:tabs>
        <w:ind w:left="0" w:firstLine="0"/>
      </w:pPr>
      <w:rPr>
        <w:rFonts w:hint="default"/>
      </w:rPr>
    </w:lvl>
  </w:abstractNum>
  <w:abstractNum w:abstractNumId="17" w15:restartNumberingAfterBreak="0">
    <w:nsid w:val="372C5482"/>
    <w:multiLevelType w:val="hybridMultilevel"/>
    <w:tmpl w:val="6DCCCE56"/>
    <w:lvl w:ilvl="0" w:tplc="5C24510A">
      <w:start w:val="1"/>
      <w:numFmt w:val="bullet"/>
      <w:pStyle w:val="BulletListMultiple"/>
      <w:lvlText w:val=""/>
      <w:lvlJc w:val="left"/>
      <w:pPr>
        <w:ind w:left="720" w:hanging="360"/>
      </w:pPr>
      <w:rPr>
        <w:rFonts w:ascii="Symbol" w:hAnsi="Symbol" w:hint="default"/>
        <w:b w:val="0"/>
        <w:i w:val="0"/>
        <w:sz w:val="20"/>
        <w:szCs w:val="16"/>
      </w:rPr>
    </w:lvl>
    <w:lvl w:ilvl="1" w:tplc="A2DC5F84">
      <w:start w:val="1"/>
      <w:numFmt w:val="bullet"/>
      <w:pStyle w:val="Bullet2"/>
      <w:lvlText w:val="o"/>
      <w:lvlJc w:val="left"/>
      <w:pPr>
        <w:tabs>
          <w:tab w:val="num" w:pos="1440"/>
        </w:tabs>
        <w:ind w:left="1440" w:hanging="360"/>
      </w:pPr>
      <w:rPr>
        <w:rFonts w:ascii="Courier New" w:hAnsi="Courier New" w:cs="Courier New" w:hint="default"/>
      </w:rPr>
    </w:lvl>
    <w:lvl w:ilvl="2" w:tplc="F69C6EC4">
      <w:start w:val="1"/>
      <w:numFmt w:val="bullet"/>
      <w:pStyle w:val="Bulle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C6E63"/>
    <w:multiLevelType w:val="multilevel"/>
    <w:tmpl w:val="6368F1E4"/>
    <w:lvl w:ilvl="0">
      <w:start w:val="1"/>
      <w:numFmt w:val="bullet"/>
      <w:pStyle w:val="BulletListMultipleLast"/>
      <w:lvlText w:val=""/>
      <w:lvlJc w:val="left"/>
      <w:pPr>
        <w:tabs>
          <w:tab w:val="num" w:pos="720"/>
        </w:tabs>
        <w:ind w:left="720" w:hanging="360"/>
      </w:pPr>
      <w:rPr>
        <w:rFonts w:ascii="Symbol" w:hAnsi="Symbol" w:hint="default"/>
        <w:b w:val="0"/>
        <w:i w:val="0"/>
        <w:sz w:val="20"/>
        <w:szCs w:val="16"/>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9" w15:restartNumberingAfterBreak="0">
    <w:nsid w:val="3B672FE3"/>
    <w:multiLevelType w:val="hybridMultilevel"/>
    <w:tmpl w:val="B7BC49B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0" w15:restartNumberingAfterBreak="0">
    <w:nsid w:val="5C3C2A08"/>
    <w:multiLevelType w:val="hybridMultilevel"/>
    <w:tmpl w:val="DE18BA74"/>
    <w:lvl w:ilvl="0" w:tplc="84F41E3A">
      <w:start w:val="7"/>
      <w:numFmt w:val="bullet"/>
      <w:lvlText w:val="—"/>
      <w:lvlJc w:val="left"/>
      <w:pPr>
        <w:ind w:left="720" w:hanging="360"/>
      </w:pPr>
      <w:rPr>
        <w:rFonts w:ascii="r_ansi" w:eastAsia="Times New Roman" w:hAnsi="r_ansi"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7D5B87"/>
    <w:multiLevelType w:val="hybridMultilevel"/>
    <w:tmpl w:val="5A001A24"/>
    <w:lvl w:ilvl="0" w:tplc="21C25AAA">
      <w:start w:val="1"/>
      <w:numFmt w:val="bullet"/>
      <w:pStyle w:val="TableBullet"/>
      <w:lvlText w:val=""/>
      <w:lvlJc w:val="left"/>
      <w:pPr>
        <w:ind w:left="1800" w:hanging="360"/>
      </w:pPr>
      <w:rPr>
        <w:rFonts w:ascii="Symbol" w:hAnsi="Symbol" w:hint="default"/>
        <w:b w:val="0"/>
        <w:i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964DE2"/>
    <w:multiLevelType w:val="hybridMultilevel"/>
    <w:tmpl w:val="4D2CE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2D564E"/>
    <w:multiLevelType w:val="multilevel"/>
    <w:tmpl w:val="33F464DA"/>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Appendix %6"/>
      <w:lvlJc w:val="left"/>
      <w:pPr>
        <w:ind w:left="2088" w:hanging="208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24" w15:restartNumberingAfterBreak="0">
    <w:nsid w:val="71982E19"/>
    <w:multiLevelType w:val="hybridMultilevel"/>
    <w:tmpl w:val="EEC8F10C"/>
    <w:lvl w:ilvl="0" w:tplc="2EB8D87E">
      <w:start w:val="7"/>
      <w:numFmt w:val="bullet"/>
      <w:lvlText w:val="—"/>
      <w:lvlJc w:val="left"/>
      <w:pPr>
        <w:ind w:left="1080" w:hanging="360"/>
      </w:pPr>
      <w:rPr>
        <w:rFonts w:ascii="r_ansi" w:eastAsia="Times New Roman" w:hAnsi="r_ansi" w:cs="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5F7BB5"/>
    <w:multiLevelType w:val="hybridMultilevel"/>
    <w:tmpl w:val="369A43CA"/>
    <w:lvl w:ilvl="0" w:tplc="146E4198">
      <w:start w:val="1"/>
      <w:numFmt w:val="decimal"/>
      <w:pStyle w:val="TableCaption"/>
      <w:lvlText w:val="Table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0518">
    <w:abstractNumId w:val="21"/>
  </w:num>
  <w:num w:numId="2" w16cid:durableId="1619753384">
    <w:abstractNumId w:val="17"/>
  </w:num>
  <w:num w:numId="3" w16cid:durableId="90901221">
    <w:abstractNumId w:val="18"/>
  </w:num>
  <w:num w:numId="4" w16cid:durableId="755321834">
    <w:abstractNumId w:val="11"/>
  </w:num>
  <w:num w:numId="5" w16cid:durableId="89160991">
    <w:abstractNumId w:val="25"/>
  </w:num>
  <w:num w:numId="6" w16cid:durableId="1230534302">
    <w:abstractNumId w:val="15"/>
  </w:num>
  <w:num w:numId="7" w16cid:durableId="1188561071">
    <w:abstractNumId w:val="12"/>
  </w:num>
  <w:num w:numId="8" w16cid:durableId="1323968858">
    <w:abstractNumId w:val="23"/>
  </w:num>
  <w:num w:numId="9" w16cid:durableId="1687709262">
    <w:abstractNumId w:val="16"/>
  </w:num>
  <w:num w:numId="10" w16cid:durableId="1122382210">
    <w:abstractNumId w:val="10"/>
  </w:num>
  <w:num w:numId="11" w16cid:durableId="1407072015">
    <w:abstractNumId w:val="1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2" w16cid:durableId="718552195">
    <w:abstractNumId w:val="1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3" w16cid:durableId="1353610051">
    <w:abstractNumId w:val="1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4" w16cid:durableId="1170095103">
    <w:abstractNumId w:val="1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16cid:durableId="994839421">
    <w:abstractNumId w:val="1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6" w16cid:durableId="2003508564">
    <w:abstractNumId w:val="13"/>
  </w:num>
  <w:num w:numId="17" w16cid:durableId="1242526746">
    <w:abstractNumId w:val="22"/>
  </w:num>
  <w:num w:numId="18" w16cid:durableId="748044878">
    <w:abstractNumId w:val="14"/>
  </w:num>
  <w:num w:numId="19" w16cid:durableId="289482354">
    <w:abstractNumId w:val="19"/>
  </w:num>
  <w:num w:numId="20" w16cid:durableId="1408071705">
    <w:abstractNumId w:val="1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897206290">
    <w:abstractNumId w:val="24"/>
  </w:num>
  <w:num w:numId="22" w16cid:durableId="1314531784">
    <w:abstractNumId w:val="20"/>
  </w:num>
  <w:num w:numId="23" w16cid:durableId="1854221695">
    <w:abstractNumId w:val="9"/>
  </w:num>
  <w:num w:numId="24" w16cid:durableId="333806655">
    <w:abstractNumId w:val="7"/>
  </w:num>
  <w:num w:numId="25" w16cid:durableId="1797875050">
    <w:abstractNumId w:val="6"/>
  </w:num>
  <w:num w:numId="26" w16cid:durableId="1978296776">
    <w:abstractNumId w:val="5"/>
  </w:num>
  <w:num w:numId="27" w16cid:durableId="764036849">
    <w:abstractNumId w:val="4"/>
  </w:num>
  <w:num w:numId="28" w16cid:durableId="324821707">
    <w:abstractNumId w:val="8"/>
  </w:num>
  <w:num w:numId="29" w16cid:durableId="1676765547">
    <w:abstractNumId w:val="3"/>
  </w:num>
  <w:num w:numId="30" w16cid:durableId="636643674">
    <w:abstractNumId w:val="2"/>
  </w:num>
  <w:num w:numId="31" w16cid:durableId="1905605877">
    <w:abstractNumId w:val="1"/>
  </w:num>
  <w:num w:numId="32" w16cid:durableId="163390025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51"/>
    <w:rsid w:val="0000007C"/>
    <w:rsid w:val="00000267"/>
    <w:rsid w:val="0000094D"/>
    <w:rsid w:val="00000C2D"/>
    <w:rsid w:val="00000F66"/>
    <w:rsid w:val="00001869"/>
    <w:rsid w:val="0000221A"/>
    <w:rsid w:val="000027D8"/>
    <w:rsid w:val="00002890"/>
    <w:rsid w:val="00002CC7"/>
    <w:rsid w:val="00002CDE"/>
    <w:rsid w:val="000030A5"/>
    <w:rsid w:val="00003270"/>
    <w:rsid w:val="000041A6"/>
    <w:rsid w:val="00004432"/>
    <w:rsid w:val="00004C6E"/>
    <w:rsid w:val="000053A5"/>
    <w:rsid w:val="00005510"/>
    <w:rsid w:val="000059E1"/>
    <w:rsid w:val="00005D47"/>
    <w:rsid w:val="00006E7A"/>
    <w:rsid w:val="00006F8B"/>
    <w:rsid w:val="0000725A"/>
    <w:rsid w:val="00007C71"/>
    <w:rsid w:val="000100F5"/>
    <w:rsid w:val="00010924"/>
    <w:rsid w:val="000110DE"/>
    <w:rsid w:val="000115E6"/>
    <w:rsid w:val="000119A6"/>
    <w:rsid w:val="00011CB2"/>
    <w:rsid w:val="00012072"/>
    <w:rsid w:val="000120A9"/>
    <w:rsid w:val="0001238E"/>
    <w:rsid w:val="00012DEB"/>
    <w:rsid w:val="0001462C"/>
    <w:rsid w:val="00014DEF"/>
    <w:rsid w:val="000156FC"/>
    <w:rsid w:val="00015BFE"/>
    <w:rsid w:val="00016046"/>
    <w:rsid w:val="000167CC"/>
    <w:rsid w:val="00016DCA"/>
    <w:rsid w:val="00017AEA"/>
    <w:rsid w:val="00017C15"/>
    <w:rsid w:val="00020121"/>
    <w:rsid w:val="00020D31"/>
    <w:rsid w:val="00020FA2"/>
    <w:rsid w:val="00021492"/>
    <w:rsid w:val="00021858"/>
    <w:rsid w:val="00022411"/>
    <w:rsid w:val="000228A1"/>
    <w:rsid w:val="00022A2F"/>
    <w:rsid w:val="00022D0A"/>
    <w:rsid w:val="00022F97"/>
    <w:rsid w:val="00023554"/>
    <w:rsid w:val="00023953"/>
    <w:rsid w:val="00023BC4"/>
    <w:rsid w:val="00023D4C"/>
    <w:rsid w:val="000249CF"/>
    <w:rsid w:val="00024B71"/>
    <w:rsid w:val="00025049"/>
    <w:rsid w:val="000250F7"/>
    <w:rsid w:val="00025311"/>
    <w:rsid w:val="00025DD4"/>
    <w:rsid w:val="000262A8"/>
    <w:rsid w:val="00026D58"/>
    <w:rsid w:val="00026D66"/>
    <w:rsid w:val="00027535"/>
    <w:rsid w:val="00027680"/>
    <w:rsid w:val="00027C6E"/>
    <w:rsid w:val="00027E35"/>
    <w:rsid w:val="0003014F"/>
    <w:rsid w:val="0003082D"/>
    <w:rsid w:val="00030D4C"/>
    <w:rsid w:val="00030EBD"/>
    <w:rsid w:val="00031129"/>
    <w:rsid w:val="00031183"/>
    <w:rsid w:val="00031E26"/>
    <w:rsid w:val="0003216B"/>
    <w:rsid w:val="0003242E"/>
    <w:rsid w:val="0003264D"/>
    <w:rsid w:val="0003280E"/>
    <w:rsid w:val="00032B39"/>
    <w:rsid w:val="00032F30"/>
    <w:rsid w:val="00033046"/>
    <w:rsid w:val="000330F4"/>
    <w:rsid w:val="0003341D"/>
    <w:rsid w:val="0003361E"/>
    <w:rsid w:val="000339CC"/>
    <w:rsid w:val="000340A8"/>
    <w:rsid w:val="000342E8"/>
    <w:rsid w:val="000348E0"/>
    <w:rsid w:val="000349B7"/>
    <w:rsid w:val="000349EA"/>
    <w:rsid w:val="00035820"/>
    <w:rsid w:val="00035A5A"/>
    <w:rsid w:val="00035AA0"/>
    <w:rsid w:val="00036002"/>
    <w:rsid w:val="00036A5D"/>
    <w:rsid w:val="00036CEE"/>
    <w:rsid w:val="0003705B"/>
    <w:rsid w:val="00037430"/>
    <w:rsid w:val="0003761D"/>
    <w:rsid w:val="00037C3E"/>
    <w:rsid w:val="00037C5D"/>
    <w:rsid w:val="0004013B"/>
    <w:rsid w:val="00040778"/>
    <w:rsid w:val="00040C82"/>
    <w:rsid w:val="00041037"/>
    <w:rsid w:val="0004134C"/>
    <w:rsid w:val="0004149D"/>
    <w:rsid w:val="000416A4"/>
    <w:rsid w:val="00042429"/>
    <w:rsid w:val="00042E46"/>
    <w:rsid w:val="00043473"/>
    <w:rsid w:val="000434AA"/>
    <w:rsid w:val="000441B8"/>
    <w:rsid w:val="000446EB"/>
    <w:rsid w:val="0004488A"/>
    <w:rsid w:val="00044C93"/>
    <w:rsid w:val="00044E30"/>
    <w:rsid w:val="0004529E"/>
    <w:rsid w:val="000454F6"/>
    <w:rsid w:val="00045702"/>
    <w:rsid w:val="00045935"/>
    <w:rsid w:val="000459F0"/>
    <w:rsid w:val="00045CB5"/>
    <w:rsid w:val="00045D19"/>
    <w:rsid w:val="00045ECA"/>
    <w:rsid w:val="0004616A"/>
    <w:rsid w:val="0004679B"/>
    <w:rsid w:val="00046853"/>
    <w:rsid w:val="00046FBD"/>
    <w:rsid w:val="000470D5"/>
    <w:rsid w:val="000472B9"/>
    <w:rsid w:val="000472EA"/>
    <w:rsid w:val="00047579"/>
    <w:rsid w:val="00047649"/>
    <w:rsid w:val="0004770E"/>
    <w:rsid w:val="0004789F"/>
    <w:rsid w:val="00047DD4"/>
    <w:rsid w:val="00050C49"/>
    <w:rsid w:val="00050EB4"/>
    <w:rsid w:val="00050FFF"/>
    <w:rsid w:val="000514AB"/>
    <w:rsid w:val="000514CD"/>
    <w:rsid w:val="00051DEC"/>
    <w:rsid w:val="00052441"/>
    <w:rsid w:val="000528E2"/>
    <w:rsid w:val="0005294D"/>
    <w:rsid w:val="00052BB9"/>
    <w:rsid w:val="00052D49"/>
    <w:rsid w:val="0005307D"/>
    <w:rsid w:val="00053320"/>
    <w:rsid w:val="00053755"/>
    <w:rsid w:val="00053819"/>
    <w:rsid w:val="00053C63"/>
    <w:rsid w:val="00053FDB"/>
    <w:rsid w:val="0005448D"/>
    <w:rsid w:val="00054498"/>
    <w:rsid w:val="00054919"/>
    <w:rsid w:val="00054BDF"/>
    <w:rsid w:val="00055918"/>
    <w:rsid w:val="00055DB5"/>
    <w:rsid w:val="00055F44"/>
    <w:rsid w:val="00056161"/>
    <w:rsid w:val="000561F5"/>
    <w:rsid w:val="00056C87"/>
    <w:rsid w:val="00056F36"/>
    <w:rsid w:val="00056FA5"/>
    <w:rsid w:val="00056FAB"/>
    <w:rsid w:val="00057AB3"/>
    <w:rsid w:val="00057D9A"/>
    <w:rsid w:val="0006037C"/>
    <w:rsid w:val="0006078F"/>
    <w:rsid w:val="00060A2F"/>
    <w:rsid w:val="00060BBC"/>
    <w:rsid w:val="00060C30"/>
    <w:rsid w:val="00060F05"/>
    <w:rsid w:val="000611A2"/>
    <w:rsid w:val="00061BEC"/>
    <w:rsid w:val="00062544"/>
    <w:rsid w:val="0006276A"/>
    <w:rsid w:val="00062CC4"/>
    <w:rsid w:val="00062F18"/>
    <w:rsid w:val="00063251"/>
    <w:rsid w:val="0006341B"/>
    <w:rsid w:val="0006366A"/>
    <w:rsid w:val="00063737"/>
    <w:rsid w:val="0006423B"/>
    <w:rsid w:val="00064834"/>
    <w:rsid w:val="00064A7C"/>
    <w:rsid w:val="000656CC"/>
    <w:rsid w:val="00065975"/>
    <w:rsid w:val="00065A59"/>
    <w:rsid w:val="00065E36"/>
    <w:rsid w:val="00066007"/>
    <w:rsid w:val="0006639A"/>
    <w:rsid w:val="00066C28"/>
    <w:rsid w:val="00066CA2"/>
    <w:rsid w:val="00066E46"/>
    <w:rsid w:val="000670FF"/>
    <w:rsid w:val="000671FC"/>
    <w:rsid w:val="00067942"/>
    <w:rsid w:val="00067C08"/>
    <w:rsid w:val="00070798"/>
    <w:rsid w:val="00070831"/>
    <w:rsid w:val="00070977"/>
    <w:rsid w:val="00070C37"/>
    <w:rsid w:val="00070E09"/>
    <w:rsid w:val="0007163E"/>
    <w:rsid w:val="000717B8"/>
    <w:rsid w:val="00071924"/>
    <w:rsid w:val="00071D1F"/>
    <w:rsid w:val="00071E14"/>
    <w:rsid w:val="00072778"/>
    <w:rsid w:val="00072B4F"/>
    <w:rsid w:val="00072BD2"/>
    <w:rsid w:val="00072CDE"/>
    <w:rsid w:val="0007345A"/>
    <w:rsid w:val="0007382B"/>
    <w:rsid w:val="0007389C"/>
    <w:rsid w:val="000738DD"/>
    <w:rsid w:val="00073F87"/>
    <w:rsid w:val="00074320"/>
    <w:rsid w:val="0007443A"/>
    <w:rsid w:val="0007449A"/>
    <w:rsid w:val="000746A9"/>
    <w:rsid w:val="00074AB9"/>
    <w:rsid w:val="00074FF4"/>
    <w:rsid w:val="000752A8"/>
    <w:rsid w:val="000753B7"/>
    <w:rsid w:val="00075CCA"/>
    <w:rsid w:val="00075CE5"/>
    <w:rsid w:val="000777A4"/>
    <w:rsid w:val="00077951"/>
    <w:rsid w:val="00077C3A"/>
    <w:rsid w:val="0008023A"/>
    <w:rsid w:val="00080259"/>
    <w:rsid w:val="00081016"/>
    <w:rsid w:val="000818DF"/>
    <w:rsid w:val="00081F31"/>
    <w:rsid w:val="000825E1"/>
    <w:rsid w:val="0008286B"/>
    <w:rsid w:val="000829F3"/>
    <w:rsid w:val="00082C1E"/>
    <w:rsid w:val="0008396B"/>
    <w:rsid w:val="00083D99"/>
    <w:rsid w:val="0008433B"/>
    <w:rsid w:val="000843D2"/>
    <w:rsid w:val="00084607"/>
    <w:rsid w:val="0008484F"/>
    <w:rsid w:val="00084A4F"/>
    <w:rsid w:val="00085664"/>
    <w:rsid w:val="000856EF"/>
    <w:rsid w:val="00085C65"/>
    <w:rsid w:val="00085D13"/>
    <w:rsid w:val="00085ED5"/>
    <w:rsid w:val="00086138"/>
    <w:rsid w:val="0008688A"/>
    <w:rsid w:val="000868B9"/>
    <w:rsid w:val="000868D6"/>
    <w:rsid w:val="00086AAC"/>
    <w:rsid w:val="00087088"/>
    <w:rsid w:val="000870C6"/>
    <w:rsid w:val="0008765E"/>
    <w:rsid w:val="0008794A"/>
    <w:rsid w:val="00087ADE"/>
    <w:rsid w:val="00087D12"/>
    <w:rsid w:val="0009007E"/>
    <w:rsid w:val="000902AB"/>
    <w:rsid w:val="000904FA"/>
    <w:rsid w:val="00090732"/>
    <w:rsid w:val="000907F2"/>
    <w:rsid w:val="000917B7"/>
    <w:rsid w:val="00091B9D"/>
    <w:rsid w:val="00091C10"/>
    <w:rsid w:val="00092112"/>
    <w:rsid w:val="0009283C"/>
    <w:rsid w:val="00092E53"/>
    <w:rsid w:val="00092F45"/>
    <w:rsid w:val="00093001"/>
    <w:rsid w:val="00093633"/>
    <w:rsid w:val="00094925"/>
    <w:rsid w:val="00095228"/>
    <w:rsid w:val="000952A5"/>
    <w:rsid w:val="00095A76"/>
    <w:rsid w:val="00095B1B"/>
    <w:rsid w:val="00095E0C"/>
    <w:rsid w:val="00095E25"/>
    <w:rsid w:val="00095F62"/>
    <w:rsid w:val="00096070"/>
    <w:rsid w:val="000966C7"/>
    <w:rsid w:val="00096BF1"/>
    <w:rsid w:val="000973AF"/>
    <w:rsid w:val="0009748A"/>
    <w:rsid w:val="00097DBE"/>
    <w:rsid w:val="000A030D"/>
    <w:rsid w:val="000A044F"/>
    <w:rsid w:val="000A079D"/>
    <w:rsid w:val="000A0BB0"/>
    <w:rsid w:val="000A0F6D"/>
    <w:rsid w:val="000A197E"/>
    <w:rsid w:val="000A19F9"/>
    <w:rsid w:val="000A216D"/>
    <w:rsid w:val="000A249A"/>
    <w:rsid w:val="000A2551"/>
    <w:rsid w:val="000A29DB"/>
    <w:rsid w:val="000A319C"/>
    <w:rsid w:val="000A3A0C"/>
    <w:rsid w:val="000A3CEF"/>
    <w:rsid w:val="000A43AC"/>
    <w:rsid w:val="000A43EB"/>
    <w:rsid w:val="000A456F"/>
    <w:rsid w:val="000A554D"/>
    <w:rsid w:val="000A5766"/>
    <w:rsid w:val="000A5B9A"/>
    <w:rsid w:val="000A5C32"/>
    <w:rsid w:val="000A6B21"/>
    <w:rsid w:val="000A6C49"/>
    <w:rsid w:val="000A6F1D"/>
    <w:rsid w:val="000A6F8A"/>
    <w:rsid w:val="000A7A63"/>
    <w:rsid w:val="000B0258"/>
    <w:rsid w:val="000B0651"/>
    <w:rsid w:val="000B0735"/>
    <w:rsid w:val="000B0C1A"/>
    <w:rsid w:val="000B0C3A"/>
    <w:rsid w:val="000B0C3C"/>
    <w:rsid w:val="000B12D7"/>
    <w:rsid w:val="000B14AC"/>
    <w:rsid w:val="000B1600"/>
    <w:rsid w:val="000B18AA"/>
    <w:rsid w:val="000B1EA9"/>
    <w:rsid w:val="000B21B3"/>
    <w:rsid w:val="000B23FE"/>
    <w:rsid w:val="000B26C1"/>
    <w:rsid w:val="000B28C9"/>
    <w:rsid w:val="000B2C2C"/>
    <w:rsid w:val="000B2DA8"/>
    <w:rsid w:val="000B2EE7"/>
    <w:rsid w:val="000B3434"/>
    <w:rsid w:val="000B3806"/>
    <w:rsid w:val="000B3C27"/>
    <w:rsid w:val="000B4982"/>
    <w:rsid w:val="000B4A6E"/>
    <w:rsid w:val="000B62CC"/>
    <w:rsid w:val="000B62F6"/>
    <w:rsid w:val="000B64A9"/>
    <w:rsid w:val="000B67D5"/>
    <w:rsid w:val="000B6B52"/>
    <w:rsid w:val="000B7431"/>
    <w:rsid w:val="000B757B"/>
    <w:rsid w:val="000C0366"/>
    <w:rsid w:val="000C081C"/>
    <w:rsid w:val="000C174F"/>
    <w:rsid w:val="000C18E8"/>
    <w:rsid w:val="000C20E1"/>
    <w:rsid w:val="000C22E4"/>
    <w:rsid w:val="000C259B"/>
    <w:rsid w:val="000C2F7B"/>
    <w:rsid w:val="000C30F6"/>
    <w:rsid w:val="000C3796"/>
    <w:rsid w:val="000C3996"/>
    <w:rsid w:val="000C458A"/>
    <w:rsid w:val="000C5943"/>
    <w:rsid w:val="000C61CC"/>
    <w:rsid w:val="000C62E6"/>
    <w:rsid w:val="000C661E"/>
    <w:rsid w:val="000C6978"/>
    <w:rsid w:val="000C6BBE"/>
    <w:rsid w:val="000C6BD0"/>
    <w:rsid w:val="000C6C99"/>
    <w:rsid w:val="000C717F"/>
    <w:rsid w:val="000C73F1"/>
    <w:rsid w:val="000C7698"/>
    <w:rsid w:val="000C77B4"/>
    <w:rsid w:val="000C7F58"/>
    <w:rsid w:val="000C7F62"/>
    <w:rsid w:val="000D045D"/>
    <w:rsid w:val="000D0867"/>
    <w:rsid w:val="000D09D1"/>
    <w:rsid w:val="000D0A42"/>
    <w:rsid w:val="000D0FCC"/>
    <w:rsid w:val="000D1D82"/>
    <w:rsid w:val="000D2720"/>
    <w:rsid w:val="000D2E3D"/>
    <w:rsid w:val="000D2FBF"/>
    <w:rsid w:val="000D3231"/>
    <w:rsid w:val="000D3840"/>
    <w:rsid w:val="000D3BC7"/>
    <w:rsid w:val="000D4222"/>
    <w:rsid w:val="000D4788"/>
    <w:rsid w:val="000D4A2D"/>
    <w:rsid w:val="000D4BC8"/>
    <w:rsid w:val="000D4BD9"/>
    <w:rsid w:val="000D547E"/>
    <w:rsid w:val="000D55E6"/>
    <w:rsid w:val="000D5DE8"/>
    <w:rsid w:val="000D636B"/>
    <w:rsid w:val="000D662C"/>
    <w:rsid w:val="000D6BC0"/>
    <w:rsid w:val="000D6D2F"/>
    <w:rsid w:val="000D7A2E"/>
    <w:rsid w:val="000E06C4"/>
    <w:rsid w:val="000E095A"/>
    <w:rsid w:val="000E0A22"/>
    <w:rsid w:val="000E0A39"/>
    <w:rsid w:val="000E0AC6"/>
    <w:rsid w:val="000E10EC"/>
    <w:rsid w:val="000E17A8"/>
    <w:rsid w:val="000E182C"/>
    <w:rsid w:val="000E1901"/>
    <w:rsid w:val="000E1D02"/>
    <w:rsid w:val="000E1E7D"/>
    <w:rsid w:val="000E1F1F"/>
    <w:rsid w:val="000E1F5F"/>
    <w:rsid w:val="000E24BD"/>
    <w:rsid w:val="000E29BA"/>
    <w:rsid w:val="000E2BBF"/>
    <w:rsid w:val="000E2C29"/>
    <w:rsid w:val="000E2C4C"/>
    <w:rsid w:val="000E2F4C"/>
    <w:rsid w:val="000E3061"/>
    <w:rsid w:val="000E31EF"/>
    <w:rsid w:val="000E32FB"/>
    <w:rsid w:val="000E3928"/>
    <w:rsid w:val="000E3AB5"/>
    <w:rsid w:val="000E3C9C"/>
    <w:rsid w:val="000E420B"/>
    <w:rsid w:val="000E4439"/>
    <w:rsid w:val="000E4DE8"/>
    <w:rsid w:val="000E50A0"/>
    <w:rsid w:val="000E51EB"/>
    <w:rsid w:val="000E5271"/>
    <w:rsid w:val="000E541C"/>
    <w:rsid w:val="000E5578"/>
    <w:rsid w:val="000E5C35"/>
    <w:rsid w:val="000E5E63"/>
    <w:rsid w:val="000E63B6"/>
    <w:rsid w:val="000E645C"/>
    <w:rsid w:val="000E6CCD"/>
    <w:rsid w:val="000E6FC1"/>
    <w:rsid w:val="000E7306"/>
    <w:rsid w:val="000E7D6F"/>
    <w:rsid w:val="000F039B"/>
    <w:rsid w:val="000F0985"/>
    <w:rsid w:val="000F0C53"/>
    <w:rsid w:val="000F0DAF"/>
    <w:rsid w:val="000F0F50"/>
    <w:rsid w:val="000F144F"/>
    <w:rsid w:val="000F198C"/>
    <w:rsid w:val="000F2582"/>
    <w:rsid w:val="000F25D9"/>
    <w:rsid w:val="000F276C"/>
    <w:rsid w:val="000F2C10"/>
    <w:rsid w:val="000F2F00"/>
    <w:rsid w:val="000F31FF"/>
    <w:rsid w:val="000F3322"/>
    <w:rsid w:val="000F4013"/>
    <w:rsid w:val="000F482B"/>
    <w:rsid w:val="000F49CE"/>
    <w:rsid w:val="000F4ECD"/>
    <w:rsid w:val="000F545F"/>
    <w:rsid w:val="000F5797"/>
    <w:rsid w:val="000F5F2E"/>
    <w:rsid w:val="000F6625"/>
    <w:rsid w:val="000F67D6"/>
    <w:rsid w:val="000F6991"/>
    <w:rsid w:val="000F6B7B"/>
    <w:rsid w:val="000F739D"/>
    <w:rsid w:val="000F73F4"/>
    <w:rsid w:val="000F749B"/>
    <w:rsid w:val="000F74E5"/>
    <w:rsid w:val="000F76C6"/>
    <w:rsid w:val="000F79D2"/>
    <w:rsid w:val="000F7AB0"/>
    <w:rsid w:val="000F7AD2"/>
    <w:rsid w:val="000F7B36"/>
    <w:rsid w:val="000F7BCF"/>
    <w:rsid w:val="000F7DF7"/>
    <w:rsid w:val="00100512"/>
    <w:rsid w:val="00100571"/>
    <w:rsid w:val="00100C04"/>
    <w:rsid w:val="00100E24"/>
    <w:rsid w:val="00101A42"/>
    <w:rsid w:val="00102AD8"/>
    <w:rsid w:val="00102B75"/>
    <w:rsid w:val="00102F2C"/>
    <w:rsid w:val="00102FDE"/>
    <w:rsid w:val="00102FEA"/>
    <w:rsid w:val="00103951"/>
    <w:rsid w:val="00103F30"/>
    <w:rsid w:val="00104668"/>
    <w:rsid w:val="00104DAC"/>
    <w:rsid w:val="00104EE1"/>
    <w:rsid w:val="00106679"/>
    <w:rsid w:val="00106C02"/>
    <w:rsid w:val="00107347"/>
    <w:rsid w:val="0010782F"/>
    <w:rsid w:val="00107CA0"/>
    <w:rsid w:val="001104D4"/>
    <w:rsid w:val="001105D3"/>
    <w:rsid w:val="001108D8"/>
    <w:rsid w:val="00110C18"/>
    <w:rsid w:val="00111198"/>
    <w:rsid w:val="001114E0"/>
    <w:rsid w:val="0011180F"/>
    <w:rsid w:val="0011195A"/>
    <w:rsid w:val="00111BD6"/>
    <w:rsid w:val="00111F11"/>
    <w:rsid w:val="00112505"/>
    <w:rsid w:val="0011271B"/>
    <w:rsid w:val="00112CBF"/>
    <w:rsid w:val="00114217"/>
    <w:rsid w:val="001142C9"/>
    <w:rsid w:val="0011468F"/>
    <w:rsid w:val="00114806"/>
    <w:rsid w:val="001148F6"/>
    <w:rsid w:val="00114C90"/>
    <w:rsid w:val="001159FF"/>
    <w:rsid w:val="0011605C"/>
    <w:rsid w:val="00116412"/>
    <w:rsid w:val="0011659F"/>
    <w:rsid w:val="0011665F"/>
    <w:rsid w:val="001169FA"/>
    <w:rsid w:val="00116BBE"/>
    <w:rsid w:val="001170C5"/>
    <w:rsid w:val="00117704"/>
    <w:rsid w:val="00117CB2"/>
    <w:rsid w:val="0012018A"/>
    <w:rsid w:val="0012026C"/>
    <w:rsid w:val="001206B9"/>
    <w:rsid w:val="00120BBF"/>
    <w:rsid w:val="00120C4A"/>
    <w:rsid w:val="001214A2"/>
    <w:rsid w:val="0012186E"/>
    <w:rsid w:val="00121C13"/>
    <w:rsid w:val="00121D6D"/>
    <w:rsid w:val="00121EC6"/>
    <w:rsid w:val="00122AC6"/>
    <w:rsid w:val="00123295"/>
    <w:rsid w:val="00123540"/>
    <w:rsid w:val="001239AC"/>
    <w:rsid w:val="00123C5F"/>
    <w:rsid w:val="001252AB"/>
    <w:rsid w:val="001256ED"/>
    <w:rsid w:val="001259CA"/>
    <w:rsid w:val="00125BE5"/>
    <w:rsid w:val="001260F7"/>
    <w:rsid w:val="001261BE"/>
    <w:rsid w:val="00126261"/>
    <w:rsid w:val="00126BFE"/>
    <w:rsid w:val="00127445"/>
    <w:rsid w:val="00127D77"/>
    <w:rsid w:val="00127F76"/>
    <w:rsid w:val="00131D39"/>
    <w:rsid w:val="001321A8"/>
    <w:rsid w:val="0013249E"/>
    <w:rsid w:val="00132599"/>
    <w:rsid w:val="001325D5"/>
    <w:rsid w:val="00132734"/>
    <w:rsid w:val="001329CA"/>
    <w:rsid w:val="00132AEC"/>
    <w:rsid w:val="00132EED"/>
    <w:rsid w:val="00133287"/>
    <w:rsid w:val="00133341"/>
    <w:rsid w:val="001333D7"/>
    <w:rsid w:val="00133942"/>
    <w:rsid w:val="00133D1E"/>
    <w:rsid w:val="00133EE4"/>
    <w:rsid w:val="00134789"/>
    <w:rsid w:val="00134B8F"/>
    <w:rsid w:val="0013579F"/>
    <w:rsid w:val="00135DB7"/>
    <w:rsid w:val="00136232"/>
    <w:rsid w:val="00136508"/>
    <w:rsid w:val="001369BC"/>
    <w:rsid w:val="0013730A"/>
    <w:rsid w:val="00137482"/>
    <w:rsid w:val="0013772D"/>
    <w:rsid w:val="00137887"/>
    <w:rsid w:val="00137929"/>
    <w:rsid w:val="00137DF1"/>
    <w:rsid w:val="00140826"/>
    <w:rsid w:val="00140B44"/>
    <w:rsid w:val="00140DDE"/>
    <w:rsid w:val="00141AB1"/>
    <w:rsid w:val="00141D29"/>
    <w:rsid w:val="00142001"/>
    <w:rsid w:val="00142508"/>
    <w:rsid w:val="001425EC"/>
    <w:rsid w:val="0014281B"/>
    <w:rsid w:val="00142959"/>
    <w:rsid w:val="00142CB0"/>
    <w:rsid w:val="00143121"/>
    <w:rsid w:val="00143611"/>
    <w:rsid w:val="00143ACF"/>
    <w:rsid w:val="00144024"/>
    <w:rsid w:val="00144578"/>
    <w:rsid w:val="001457AA"/>
    <w:rsid w:val="0014593B"/>
    <w:rsid w:val="001459AA"/>
    <w:rsid w:val="001461BC"/>
    <w:rsid w:val="00146409"/>
    <w:rsid w:val="00146551"/>
    <w:rsid w:val="001469B3"/>
    <w:rsid w:val="0014730A"/>
    <w:rsid w:val="001478FB"/>
    <w:rsid w:val="00147E6F"/>
    <w:rsid w:val="00150193"/>
    <w:rsid w:val="00150260"/>
    <w:rsid w:val="00150295"/>
    <w:rsid w:val="001513FF"/>
    <w:rsid w:val="001515F7"/>
    <w:rsid w:val="00151632"/>
    <w:rsid w:val="001516E1"/>
    <w:rsid w:val="00153BE7"/>
    <w:rsid w:val="00153EC3"/>
    <w:rsid w:val="0015413E"/>
    <w:rsid w:val="001543BA"/>
    <w:rsid w:val="00154550"/>
    <w:rsid w:val="001546DD"/>
    <w:rsid w:val="00154CD7"/>
    <w:rsid w:val="00154DFA"/>
    <w:rsid w:val="00155574"/>
    <w:rsid w:val="001556F7"/>
    <w:rsid w:val="0015571A"/>
    <w:rsid w:val="0015619C"/>
    <w:rsid w:val="001562DB"/>
    <w:rsid w:val="001566A8"/>
    <w:rsid w:val="00156712"/>
    <w:rsid w:val="0015697F"/>
    <w:rsid w:val="00156E9A"/>
    <w:rsid w:val="0015774E"/>
    <w:rsid w:val="00157C53"/>
    <w:rsid w:val="00157F8E"/>
    <w:rsid w:val="001600FF"/>
    <w:rsid w:val="0016058D"/>
    <w:rsid w:val="00161A54"/>
    <w:rsid w:val="0016290E"/>
    <w:rsid w:val="00162C21"/>
    <w:rsid w:val="001630AC"/>
    <w:rsid w:val="00163AB4"/>
    <w:rsid w:val="00163DFC"/>
    <w:rsid w:val="00163F35"/>
    <w:rsid w:val="00164027"/>
    <w:rsid w:val="001647A8"/>
    <w:rsid w:val="0016491C"/>
    <w:rsid w:val="00164A52"/>
    <w:rsid w:val="00164CD8"/>
    <w:rsid w:val="00164E19"/>
    <w:rsid w:val="00164EB5"/>
    <w:rsid w:val="00164F4C"/>
    <w:rsid w:val="00165512"/>
    <w:rsid w:val="00165BCF"/>
    <w:rsid w:val="00165DC9"/>
    <w:rsid w:val="001663A4"/>
    <w:rsid w:val="001667B0"/>
    <w:rsid w:val="00166B1C"/>
    <w:rsid w:val="00166DF4"/>
    <w:rsid w:val="001672B9"/>
    <w:rsid w:val="001673C0"/>
    <w:rsid w:val="001676E8"/>
    <w:rsid w:val="00167953"/>
    <w:rsid w:val="00167F2B"/>
    <w:rsid w:val="0017030C"/>
    <w:rsid w:val="00170351"/>
    <w:rsid w:val="00170E06"/>
    <w:rsid w:val="00170EDC"/>
    <w:rsid w:val="00170F34"/>
    <w:rsid w:val="00171442"/>
    <w:rsid w:val="0017184B"/>
    <w:rsid w:val="00171B0D"/>
    <w:rsid w:val="00172198"/>
    <w:rsid w:val="00172D9B"/>
    <w:rsid w:val="00173238"/>
    <w:rsid w:val="00173D2B"/>
    <w:rsid w:val="00173F92"/>
    <w:rsid w:val="00174278"/>
    <w:rsid w:val="0017457A"/>
    <w:rsid w:val="001746D8"/>
    <w:rsid w:val="00174734"/>
    <w:rsid w:val="00174F0E"/>
    <w:rsid w:val="00174F1A"/>
    <w:rsid w:val="00174FC9"/>
    <w:rsid w:val="0017552E"/>
    <w:rsid w:val="00175749"/>
    <w:rsid w:val="00175864"/>
    <w:rsid w:val="00175BCC"/>
    <w:rsid w:val="00175F07"/>
    <w:rsid w:val="0017616E"/>
    <w:rsid w:val="0017652A"/>
    <w:rsid w:val="00177271"/>
    <w:rsid w:val="001776E6"/>
    <w:rsid w:val="001777B7"/>
    <w:rsid w:val="001777C7"/>
    <w:rsid w:val="00180034"/>
    <w:rsid w:val="001800FB"/>
    <w:rsid w:val="001803F2"/>
    <w:rsid w:val="0018050A"/>
    <w:rsid w:val="001805DE"/>
    <w:rsid w:val="001806F3"/>
    <w:rsid w:val="00180706"/>
    <w:rsid w:val="001809CA"/>
    <w:rsid w:val="00180A0D"/>
    <w:rsid w:val="00180D79"/>
    <w:rsid w:val="00181059"/>
    <w:rsid w:val="00181214"/>
    <w:rsid w:val="0018156F"/>
    <w:rsid w:val="00181781"/>
    <w:rsid w:val="00181987"/>
    <w:rsid w:val="001823D8"/>
    <w:rsid w:val="001824B2"/>
    <w:rsid w:val="001826FB"/>
    <w:rsid w:val="00182840"/>
    <w:rsid w:val="001828AC"/>
    <w:rsid w:val="00183232"/>
    <w:rsid w:val="0018378D"/>
    <w:rsid w:val="00183939"/>
    <w:rsid w:val="00183AC8"/>
    <w:rsid w:val="00183BFE"/>
    <w:rsid w:val="00183C42"/>
    <w:rsid w:val="00183F1D"/>
    <w:rsid w:val="00184450"/>
    <w:rsid w:val="001844F5"/>
    <w:rsid w:val="00184555"/>
    <w:rsid w:val="001847C9"/>
    <w:rsid w:val="001849AD"/>
    <w:rsid w:val="00184AC4"/>
    <w:rsid w:val="00184B86"/>
    <w:rsid w:val="00185A0C"/>
    <w:rsid w:val="00185C6D"/>
    <w:rsid w:val="001863B4"/>
    <w:rsid w:val="001864D0"/>
    <w:rsid w:val="00187434"/>
    <w:rsid w:val="00187679"/>
    <w:rsid w:val="00191E04"/>
    <w:rsid w:val="00191F2A"/>
    <w:rsid w:val="001922D1"/>
    <w:rsid w:val="00192507"/>
    <w:rsid w:val="001930D4"/>
    <w:rsid w:val="00193269"/>
    <w:rsid w:val="00193396"/>
    <w:rsid w:val="00193742"/>
    <w:rsid w:val="001938D7"/>
    <w:rsid w:val="00193A3F"/>
    <w:rsid w:val="001940C2"/>
    <w:rsid w:val="001942CC"/>
    <w:rsid w:val="00194BE4"/>
    <w:rsid w:val="00195053"/>
    <w:rsid w:val="001951D7"/>
    <w:rsid w:val="00195775"/>
    <w:rsid w:val="00195B0A"/>
    <w:rsid w:val="00195D22"/>
    <w:rsid w:val="001963D8"/>
    <w:rsid w:val="001970F4"/>
    <w:rsid w:val="001A0BC7"/>
    <w:rsid w:val="001A0FEC"/>
    <w:rsid w:val="001A1152"/>
    <w:rsid w:val="001A1164"/>
    <w:rsid w:val="001A1308"/>
    <w:rsid w:val="001A16A8"/>
    <w:rsid w:val="001A19B5"/>
    <w:rsid w:val="001A1CB7"/>
    <w:rsid w:val="001A3269"/>
    <w:rsid w:val="001A38DC"/>
    <w:rsid w:val="001A3E61"/>
    <w:rsid w:val="001A4168"/>
    <w:rsid w:val="001A4344"/>
    <w:rsid w:val="001A49D3"/>
    <w:rsid w:val="001A4A15"/>
    <w:rsid w:val="001A51D6"/>
    <w:rsid w:val="001A5920"/>
    <w:rsid w:val="001A5BE7"/>
    <w:rsid w:val="001A5C19"/>
    <w:rsid w:val="001A5E28"/>
    <w:rsid w:val="001A6619"/>
    <w:rsid w:val="001A6F6C"/>
    <w:rsid w:val="001A6FCE"/>
    <w:rsid w:val="001A6FE9"/>
    <w:rsid w:val="001A72B6"/>
    <w:rsid w:val="001A7C7B"/>
    <w:rsid w:val="001A7E46"/>
    <w:rsid w:val="001A7FD5"/>
    <w:rsid w:val="001B00F9"/>
    <w:rsid w:val="001B0246"/>
    <w:rsid w:val="001B028E"/>
    <w:rsid w:val="001B0412"/>
    <w:rsid w:val="001B0A35"/>
    <w:rsid w:val="001B0B9A"/>
    <w:rsid w:val="001B134A"/>
    <w:rsid w:val="001B1B5E"/>
    <w:rsid w:val="001B1EE2"/>
    <w:rsid w:val="001B21B4"/>
    <w:rsid w:val="001B2C1C"/>
    <w:rsid w:val="001B2CBB"/>
    <w:rsid w:val="001B33A9"/>
    <w:rsid w:val="001B3410"/>
    <w:rsid w:val="001B38BF"/>
    <w:rsid w:val="001B3936"/>
    <w:rsid w:val="001B398E"/>
    <w:rsid w:val="001B3C09"/>
    <w:rsid w:val="001B3D72"/>
    <w:rsid w:val="001B3E13"/>
    <w:rsid w:val="001B3E37"/>
    <w:rsid w:val="001B4569"/>
    <w:rsid w:val="001B495D"/>
    <w:rsid w:val="001B4D74"/>
    <w:rsid w:val="001B4FB6"/>
    <w:rsid w:val="001B584D"/>
    <w:rsid w:val="001B58F7"/>
    <w:rsid w:val="001B5A4F"/>
    <w:rsid w:val="001B5CDC"/>
    <w:rsid w:val="001B5EDE"/>
    <w:rsid w:val="001B5FF2"/>
    <w:rsid w:val="001B64E3"/>
    <w:rsid w:val="001B64FA"/>
    <w:rsid w:val="001B6CA6"/>
    <w:rsid w:val="001B6CFC"/>
    <w:rsid w:val="001B7003"/>
    <w:rsid w:val="001B7140"/>
    <w:rsid w:val="001B73D5"/>
    <w:rsid w:val="001C1380"/>
    <w:rsid w:val="001C16BB"/>
    <w:rsid w:val="001C173D"/>
    <w:rsid w:val="001C1D11"/>
    <w:rsid w:val="001C1D46"/>
    <w:rsid w:val="001C25F0"/>
    <w:rsid w:val="001C29B7"/>
    <w:rsid w:val="001C2B79"/>
    <w:rsid w:val="001C352A"/>
    <w:rsid w:val="001C37BA"/>
    <w:rsid w:val="001C3BC0"/>
    <w:rsid w:val="001C3C5F"/>
    <w:rsid w:val="001C3C67"/>
    <w:rsid w:val="001C5A7C"/>
    <w:rsid w:val="001C684B"/>
    <w:rsid w:val="001C6CDF"/>
    <w:rsid w:val="001C6E41"/>
    <w:rsid w:val="001C7358"/>
    <w:rsid w:val="001C7B7F"/>
    <w:rsid w:val="001C7C7C"/>
    <w:rsid w:val="001C7F80"/>
    <w:rsid w:val="001D00BF"/>
    <w:rsid w:val="001D0240"/>
    <w:rsid w:val="001D0559"/>
    <w:rsid w:val="001D07FD"/>
    <w:rsid w:val="001D0920"/>
    <w:rsid w:val="001D0C03"/>
    <w:rsid w:val="001D0C92"/>
    <w:rsid w:val="001D0E8C"/>
    <w:rsid w:val="001D1171"/>
    <w:rsid w:val="001D11B0"/>
    <w:rsid w:val="001D16E4"/>
    <w:rsid w:val="001D1EA1"/>
    <w:rsid w:val="001D38AD"/>
    <w:rsid w:val="001D3C2E"/>
    <w:rsid w:val="001D40CD"/>
    <w:rsid w:val="001D45C0"/>
    <w:rsid w:val="001D471D"/>
    <w:rsid w:val="001D4E6D"/>
    <w:rsid w:val="001D5042"/>
    <w:rsid w:val="001D5061"/>
    <w:rsid w:val="001D5D7D"/>
    <w:rsid w:val="001D60A7"/>
    <w:rsid w:val="001D6553"/>
    <w:rsid w:val="001D6882"/>
    <w:rsid w:val="001D6DE8"/>
    <w:rsid w:val="001D6FB0"/>
    <w:rsid w:val="001D78C5"/>
    <w:rsid w:val="001E001D"/>
    <w:rsid w:val="001E097A"/>
    <w:rsid w:val="001E09DC"/>
    <w:rsid w:val="001E1D33"/>
    <w:rsid w:val="001E217A"/>
    <w:rsid w:val="001E276D"/>
    <w:rsid w:val="001E2E3D"/>
    <w:rsid w:val="001E2FDF"/>
    <w:rsid w:val="001E2FFC"/>
    <w:rsid w:val="001E301E"/>
    <w:rsid w:val="001E3A2F"/>
    <w:rsid w:val="001E40E7"/>
    <w:rsid w:val="001E430F"/>
    <w:rsid w:val="001E50B1"/>
    <w:rsid w:val="001E52FB"/>
    <w:rsid w:val="001E55FE"/>
    <w:rsid w:val="001E5C53"/>
    <w:rsid w:val="001E5FA0"/>
    <w:rsid w:val="001E6162"/>
    <w:rsid w:val="001E623D"/>
    <w:rsid w:val="001E78A2"/>
    <w:rsid w:val="001E7D2F"/>
    <w:rsid w:val="001E7EC0"/>
    <w:rsid w:val="001F01CF"/>
    <w:rsid w:val="001F026B"/>
    <w:rsid w:val="001F0280"/>
    <w:rsid w:val="001F02DA"/>
    <w:rsid w:val="001F060E"/>
    <w:rsid w:val="001F076E"/>
    <w:rsid w:val="001F0ACA"/>
    <w:rsid w:val="001F0D4D"/>
    <w:rsid w:val="001F1A7A"/>
    <w:rsid w:val="001F21ED"/>
    <w:rsid w:val="001F2B97"/>
    <w:rsid w:val="001F301A"/>
    <w:rsid w:val="001F3514"/>
    <w:rsid w:val="001F370B"/>
    <w:rsid w:val="001F372B"/>
    <w:rsid w:val="001F3A7F"/>
    <w:rsid w:val="001F4495"/>
    <w:rsid w:val="001F48B9"/>
    <w:rsid w:val="001F50B3"/>
    <w:rsid w:val="001F587A"/>
    <w:rsid w:val="001F64DB"/>
    <w:rsid w:val="001F6700"/>
    <w:rsid w:val="001F6AA5"/>
    <w:rsid w:val="001F6C25"/>
    <w:rsid w:val="001F6FE4"/>
    <w:rsid w:val="001F742D"/>
    <w:rsid w:val="001F7604"/>
    <w:rsid w:val="001F7CD9"/>
    <w:rsid w:val="00200239"/>
    <w:rsid w:val="00200D8E"/>
    <w:rsid w:val="002010A9"/>
    <w:rsid w:val="002016F6"/>
    <w:rsid w:val="002018A6"/>
    <w:rsid w:val="00201996"/>
    <w:rsid w:val="00201AF4"/>
    <w:rsid w:val="00201B7C"/>
    <w:rsid w:val="00201F83"/>
    <w:rsid w:val="002023DA"/>
    <w:rsid w:val="00202F39"/>
    <w:rsid w:val="00203833"/>
    <w:rsid w:val="00203932"/>
    <w:rsid w:val="00203D72"/>
    <w:rsid w:val="00204149"/>
    <w:rsid w:val="0020444E"/>
    <w:rsid w:val="0020457B"/>
    <w:rsid w:val="00204E17"/>
    <w:rsid w:val="002052D7"/>
    <w:rsid w:val="00206398"/>
    <w:rsid w:val="002066CA"/>
    <w:rsid w:val="00206D57"/>
    <w:rsid w:val="00206E3D"/>
    <w:rsid w:val="00206ECE"/>
    <w:rsid w:val="00207620"/>
    <w:rsid w:val="00207CBC"/>
    <w:rsid w:val="002100B7"/>
    <w:rsid w:val="0021013F"/>
    <w:rsid w:val="002103CB"/>
    <w:rsid w:val="0021082A"/>
    <w:rsid w:val="00210A09"/>
    <w:rsid w:val="002112F1"/>
    <w:rsid w:val="0021175F"/>
    <w:rsid w:val="0021353C"/>
    <w:rsid w:val="00213BBA"/>
    <w:rsid w:val="002141CF"/>
    <w:rsid w:val="002144AB"/>
    <w:rsid w:val="0021454E"/>
    <w:rsid w:val="002146A9"/>
    <w:rsid w:val="0021499B"/>
    <w:rsid w:val="00214C38"/>
    <w:rsid w:val="00214CCB"/>
    <w:rsid w:val="00214F5B"/>
    <w:rsid w:val="00215497"/>
    <w:rsid w:val="00215E3F"/>
    <w:rsid w:val="00216287"/>
    <w:rsid w:val="002163FC"/>
    <w:rsid w:val="0021681F"/>
    <w:rsid w:val="002169EE"/>
    <w:rsid w:val="00216D47"/>
    <w:rsid w:val="0021701D"/>
    <w:rsid w:val="0021716F"/>
    <w:rsid w:val="002171FB"/>
    <w:rsid w:val="00217254"/>
    <w:rsid w:val="002173CC"/>
    <w:rsid w:val="002178B1"/>
    <w:rsid w:val="00217AD9"/>
    <w:rsid w:val="00217B9C"/>
    <w:rsid w:val="00217F77"/>
    <w:rsid w:val="002200BF"/>
    <w:rsid w:val="00220AE6"/>
    <w:rsid w:val="00220CFE"/>
    <w:rsid w:val="00221001"/>
    <w:rsid w:val="002217D4"/>
    <w:rsid w:val="00221E03"/>
    <w:rsid w:val="00221E18"/>
    <w:rsid w:val="0022209F"/>
    <w:rsid w:val="00223749"/>
    <w:rsid w:val="00223972"/>
    <w:rsid w:val="00223B39"/>
    <w:rsid w:val="00224DB7"/>
    <w:rsid w:val="00225473"/>
    <w:rsid w:val="00225706"/>
    <w:rsid w:val="00225BB6"/>
    <w:rsid w:val="00226446"/>
    <w:rsid w:val="002267FE"/>
    <w:rsid w:val="00226B61"/>
    <w:rsid w:val="00226E69"/>
    <w:rsid w:val="002271C7"/>
    <w:rsid w:val="002272D3"/>
    <w:rsid w:val="002274AF"/>
    <w:rsid w:val="00227B45"/>
    <w:rsid w:val="00227C8D"/>
    <w:rsid w:val="002306D1"/>
    <w:rsid w:val="00230D62"/>
    <w:rsid w:val="002314DD"/>
    <w:rsid w:val="002318F6"/>
    <w:rsid w:val="00231BE7"/>
    <w:rsid w:val="00231D88"/>
    <w:rsid w:val="00231DAD"/>
    <w:rsid w:val="00231FF9"/>
    <w:rsid w:val="002320A4"/>
    <w:rsid w:val="00232101"/>
    <w:rsid w:val="002328AC"/>
    <w:rsid w:val="0023309B"/>
    <w:rsid w:val="00233815"/>
    <w:rsid w:val="00233C35"/>
    <w:rsid w:val="00233E15"/>
    <w:rsid w:val="00234655"/>
    <w:rsid w:val="00234764"/>
    <w:rsid w:val="00234A2F"/>
    <w:rsid w:val="00234AB4"/>
    <w:rsid w:val="00234BCA"/>
    <w:rsid w:val="00234E38"/>
    <w:rsid w:val="00234F92"/>
    <w:rsid w:val="00235615"/>
    <w:rsid w:val="00235A7A"/>
    <w:rsid w:val="002366D4"/>
    <w:rsid w:val="00236A74"/>
    <w:rsid w:val="00236ABC"/>
    <w:rsid w:val="0023725C"/>
    <w:rsid w:val="0023787C"/>
    <w:rsid w:val="00237B63"/>
    <w:rsid w:val="00237BAE"/>
    <w:rsid w:val="00237E36"/>
    <w:rsid w:val="002403FA"/>
    <w:rsid w:val="002409F9"/>
    <w:rsid w:val="0024118E"/>
    <w:rsid w:val="00241651"/>
    <w:rsid w:val="0024272C"/>
    <w:rsid w:val="00242748"/>
    <w:rsid w:val="00243044"/>
    <w:rsid w:val="00243091"/>
    <w:rsid w:val="00244005"/>
    <w:rsid w:val="0024415F"/>
    <w:rsid w:val="00244711"/>
    <w:rsid w:val="00244848"/>
    <w:rsid w:val="0024486C"/>
    <w:rsid w:val="0024575E"/>
    <w:rsid w:val="00245D83"/>
    <w:rsid w:val="002460FA"/>
    <w:rsid w:val="00246770"/>
    <w:rsid w:val="00246D2B"/>
    <w:rsid w:val="00246FDE"/>
    <w:rsid w:val="00247A0A"/>
    <w:rsid w:val="00247C1E"/>
    <w:rsid w:val="00247C38"/>
    <w:rsid w:val="00247D7F"/>
    <w:rsid w:val="0025042B"/>
    <w:rsid w:val="00250F34"/>
    <w:rsid w:val="00251248"/>
    <w:rsid w:val="0025125B"/>
    <w:rsid w:val="00251513"/>
    <w:rsid w:val="00251AA4"/>
    <w:rsid w:val="00251C6E"/>
    <w:rsid w:val="0025245C"/>
    <w:rsid w:val="002526AB"/>
    <w:rsid w:val="002529E7"/>
    <w:rsid w:val="00252F15"/>
    <w:rsid w:val="002533B1"/>
    <w:rsid w:val="00253A89"/>
    <w:rsid w:val="00253D15"/>
    <w:rsid w:val="002541E5"/>
    <w:rsid w:val="0025476F"/>
    <w:rsid w:val="00254865"/>
    <w:rsid w:val="002550D9"/>
    <w:rsid w:val="002553DB"/>
    <w:rsid w:val="002557E3"/>
    <w:rsid w:val="00255B7E"/>
    <w:rsid w:val="00255F34"/>
    <w:rsid w:val="0025616D"/>
    <w:rsid w:val="002561FC"/>
    <w:rsid w:val="00256268"/>
    <w:rsid w:val="00256CDD"/>
    <w:rsid w:val="00256F8E"/>
    <w:rsid w:val="00257069"/>
    <w:rsid w:val="002570E6"/>
    <w:rsid w:val="00257564"/>
    <w:rsid w:val="0025786C"/>
    <w:rsid w:val="00257E78"/>
    <w:rsid w:val="002602A2"/>
    <w:rsid w:val="00260571"/>
    <w:rsid w:val="00261AF6"/>
    <w:rsid w:val="00262003"/>
    <w:rsid w:val="00262067"/>
    <w:rsid w:val="00262253"/>
    <w:rsid w:val="00262404"/>
    <w:rsid w:val="00263844"/>
    <w:rsid w:val="002638C0"/>
    <w:rsid w:val="002638CF"/>
    <w:rsid w:val="002644A9"/>
    <w:rsid w:val="002644B5"/>
    <w:rsid w:val="002647CE"/>
    <w:rsid w:val="00264A10"/>
    <w:rsid w:val="00264AAD"/>
    <w:rsid w:val="00264CC3"/>
    <w:rsid w:val="00264EA2"/>
    <w:rsid w:val="0026533C"/>
    <w:rsid w:val="00265BA9"/>
    <w:rsid w:val="00265BCF"/>
    <w:rsid w:val="00265D28"/>
    <w:rsid w:val="00265DA2"/>
    <w:rsid w:val="0026629C"/>
    <w:rsid w:val="0026666D"/>
    <w:rsid w:val="0026681B"/>
    <w:rsid w:val="00266F90"/>
    <w:rsid w:val="0026704E"/>
    <w:rsid w:val="002672B5"/>
    <w:rsid w:val="00267313"/>
    <w:rsid w:val="00270279"/>
    <w:rsid w:val="00270992"/>
    <w:rsid w:val="00270AF7"/>
    <w:rsid w:val="00270D44"/>
    <w:rsid w:val="00270FEB"/>
    <w:rsid w:val="00271061"/>
    <w:rsid w:val="0027113A"/>
    <w:rsid w:val="002713ED"/>
    <w:rsid w:val="002715B2"/>
    <w:rsid w:val="0027176A"/>
    <w:rsid w:val="00271772"/>
    <w:rsid w:val="00271E68"/>
    <w:rsid w:val="00271E98"/>
    <w:rsid w:val="00271FCC"/>
    <w:rsid w:val="002723D9"/>
    <w:rsid w:val="0027288E"/>
    <w:rsid w:val="00273C64"/>
    <w:rsid w:val="00273F92"/>
    <w:rsid w:val="00274147"/>
    <w:rsid w:val="00274731"/>
    <w:rsid w:val="00274A3A"/>
    <w:rsid w:val="00274EB8"/>
    <w:rsid w:val="002750E6"/>
    <w:rsid w:val="002757D3"/>
    <w:rsid w:val="00275C50"/>
    <w:rsid w:val="00275FFC"/>
    <w:rsid w:val="00276243"/>
    <w:rsid w:val="00276462"/>
    <w:rsid w:val="00276464"/>
    <w:rsid w:val="00276C20"/>
    <w:rsid w:val="00276CE2"/>
    <w:rsid w:val="002773F4"/>
    <w:rsid w:val="002774E4"/>
    <w:rsid w:val="00277BCB"/>
    <w:rsid w:val="00277E47"/>
    <w:rsid w:val="002802A1"/>
    <w:rsid w:val="0028059B"/>
    <w:rsid w:val="00280CE7"/>
    <w:rsid w:val="002810E0"/>
    <w:rsid w:val="00281307"/>
    <w:rsid w:val="0028160A"/>
    <w:rsid w:val="00281953"/>
    <w:rsid w:val="00281BE4"/>
    <w:rsid w:val="00281C2E"/>
    <w:rsid w:val="00281D24"/>
    <w:rsid w:val="00282826"/>
    <w:rsid w:val="00282BBF"/>
    <w:rsid w:val="0028310E"/>
    <w:rsid w:val="00283E83"/>
    <w:rsid w:val="00283F95"/>
    <w:rsid w:val="002844CC"/>
    <w:rsid w:val="0028474A"/>
    <w:rsid w:val="00284DF4"/>
    <w:rsid w:val="00284E84"/>
    <w:rsid w:val="00285007"/>
    <w:rsid w:val="00285354"/>
    <w:rsid w:val="00285DF8"/>
    <w:rsid w:val="00286228"/>
    <w:rsid w:val="00286897"/>
    <w:rsid w:val="00286979"/>
    <w:rsid w:val="0028764D"/>
    <w:rsid w:val="0028765F"/>
    <w:rsid w:val="00287769"/>
    <w:rsid w:val="002878C7"/>
    <w:rsid w:val="00287EF1"/>
    <w:rsid w:val="00290704"/>
    <w:rsid w:val="00290BF3"/>
    <w:rsid w:val="00290D27"/>
    <w:rsid w:val="00291C43"/>
    <w:rsid w:val="00291E3F"/>
    <w:rsid w:val="00291EAF"/>
    <w:rsid w:val="00292335"/>
    <w:rsid w:val="0029289E"/>
    <w:rsid w:val="00292EF5"/>
    <w:rsid w:val="00292F94"/>
    <w:rsid w:val="00292FA1"/>
    <w:rsid w:val="002932AF"/>
    <w:rsid w:val="002933B2"/>
    <w:rsid w:val="002934BA"/>
    <w:rsid w:val="00293617"/>
    <w:rsid w:val="0029361D"/>
    <w:rsid w:val="002945DE"/>
    <w:rsid w:val="0029494E"/>
    <w:rsid w:val="00294BB6"/>
    <w:rsid w:val="00295361"/>
    <w:rsid w:val="002954AC"/>
    <w:rsid w:val="00295B5E"/>
    <w:rsid w:val="00295DD5"/>
    <w:rsid w:val="00295F18"/>
    <w:rsid w:val="0029627B"/>
    <w:rsid w:val="00296F1A"/>
    <w:rsid w:val="00297404"/>
    <w:rsid w:val="002A0670"/>
    <w:rsid w:val="002A0B56"/>
    <w:rsid w:val="002A0E46"/>
    <w:rsid w:val="002A12BF"/>
    <w:rsid w:val="002A17B3"/>
    <w:rsid w:val="002A1E5C"/>
    <w:rsid w:val="002A28D5"/>
    <w:rsid w:val="002A2A44"/>
    <w:rsid w:val="002A2B2D"/>
    <w:rsid w:val="002A2B33"/>
    <w:rsid w:val="002A346F"/>
    <w:rsid w:val="002A3BFB"/>
    <w:rsid w:val="002A408E"/>
    <w:rsid w:val="002A46C6"/>
    <w:rsid w:val="002A4DEA"/>
    <w:rsid w:val="002A576E"/>
    <w:rsid w:val="002A58EB"/>
    <w:rsid w:val="002A6061"/>
    <w:rsid w:val="002A6CA6"/>
    <w:rsid w:val="002A6D76"/>
    <w:rsid w:val="002A7F1B"/>
    <w:rsid w:val="002B0888"/>
    <w:rsid w:val="002B0C4A"/>
    <w:rsid w:val="002B11BB"/>
    <w:rsid w:val="002B16B0"/>
    <w:rsid w:val="002B189F"/>
    <w:rsid w:val="002B192D"/>
    <w:rsid w:val="002B1B91"/>
    <w:rsid w:val="002B2009"/>
    <w:rsid w:val="002B20DF"/>
    <w:rsid w:val="002B21B2"/>
    <w:rsid w:val="002B21C6"/>
    <w:rsid w:val="002B25B8"/>
    <w:rsid w:val="002B2923"/>
    <w:rsid w:val="002B2AFF"/>
    <w:rsid w:val="002B3D8F"/>
    <w:rsid w:val="002B42B9"/>
    <w:rsid w:val="002B463F"/>
    <w:rsid w:val="002B51C5"/>
    <w:rsid w:val="002B5449"/>
    <w:rsid w:val="002B55EA"/>
    <w:rsid w:val="002B5A70"/>
    <w:rsid w:val="002B5A99"/>
    <w:rsid w:val="002B5D5E"/>
    <w:rsid w:val="002B5E66"/>
    <w:rsid w:val="002B64BD"/>
    <w:rsid w:val="002B66FD"/>
    <w:rsid w:val="002B6714"/>
    <w:rsid w:val="002B6845"/>
    <w:rsid w:val="002B6A03"/>
    <w:rsid w:val="002B6BE8"/>
    <w:rsid w:val="002B6C39"/>
    <w:rsid w:val="002B78CD"/>
    <w:rsid w:val="002B7AFC"/>
    <w:rsid w:val="002B7C34"/>
    <w:rsid w:val="002B7F43"/>
    <w:rsid w:val="002C010B"/>
    <w:rsid w:val="002C0A48"/>
    <w:rsid w:val="002C0B0A"/>
    <w:rsid w:val="002C0E91"/>
    <w:rsid w:val="002C1204"/>
    <w:rsid w:val="002C16E4"/>
    <w:rsid w:val="002C1A2C"/>
    <w:rsid w:val="002C1C89"/>
    <w:rsid w:val="002C2A6D"/>
    <w:rsid w:val="002C2CF3"/>
    <w:rsid w:val="002C2D15"/>
    <w:rsid w:val="002C307F"/>
    <w:rsid w:val="002C308D"/>
    <w:rsid w:val="002C323C"/>
    <w:rsid w:val="002C33CF"/>
    <w:rsid w:val="002C37AF"/>
    <w:rsid w:val="002C37C5"/>
    <w:rsid w:val="002C3906"/>
    <w:rsid w:val="002C44AF"/>
    <w:rsid w:val="002C46B5"/>
    <w:rsid w:val="002C46EE"/>
    <w:rsid w:val="002C51FB"/>
    <w:rsid w:val="002C56EC"/>
    <w:rsid w:val="002C5CF5"/>
    <w:rsid w:val="002C6990"/>
    <w:rsid w:val="002C6B39"/>
    <w:rsid w:val="002C73F7"/>
    <w:rsid w:val="002C7808"/>
    <w:rsid w:val="002C793F"/>
    <w:rsid w:val="002C7D94"/>
    <w:rsid w:val="002D0212"/>
    <w:rsid w:val="002D02C3"/>
    <w:rsid w:val="002D03F3"/>
    <w:rsid w:val="002D0582"/>
    <w:rsid w:val="002D07DB"/>
    <w:rsid w:val="002D07E5"/>
    <w:rsid w:val="002D0A0C"/>
    <w:rsid w:val="002D0BEB"/>
    <w:rsid w:val="002D160F"/>
    <w:rsid w:val="002D167E"/>
    <w:rsid w:val="002D1D4A"/>
    <w:rsid w:val="002D1DD1"/>
    <w:rsid w:val="002D1E2B"/>
    <w:rsid w:val="002D20B3"/>
    <w:rsid w:val="002D3761"/>
    <w:rsid w:val="002D38A0"/>
    <w:rsid w:val="002D3BF0"/>
    <w:rsid w:val="002D3DD9"/>
    <w:rsid w:val="002D3FBA"/>
    <w:rsid w:val="002D4251"/>
    <w:rsid w:val="002D429B"/>
    <w:rsid w:val="002D42AA"/>
    <w:rsid w:val="002D45D2"/>
    <w:rsid w:val="002D49F4"/>
    <w:rsid w:val="002D4A1A"/>
    <w:rsid w:val="002D5B10"/>
    <w:rsid w:val="002D62EA"/>
    <w:rsid w:val="002D73C4"/>
    <w:rsid w:val="002D799A"/>
    <w:rsid w:val="002E0249"/>
    <w:rsid w:val="002E05E8"/>
    <w:rsid w:val="002E0BCC"/>
    <w:rsid w:val="002E0F0D"/>
    <w:rsid w:val="002E1535"/>
    <w:rsid w:val="002E18F0"/>
    <w:rsid w:val="002E1CAE"/>
    <w:rsid w:val="002E1E45"/>
    <w:rsid w:val="002E223F"/>
    <w:rsid w:val="002E225A"/>
    <w:rsid w:val="002E291C"/>
    <w:rsid w:val="002E2A58"/>
    <w:rsid w:val="002E2B6C"/>
    <w:rsid w:val="002E2C7F"/>
    <w:rsid w:val="002E2ED8"/>
    <w:rsid w:val="002E307A"/>
    <w:rsid w:val="002E4146"/>
    <w:rsid w:val="002E4C17"/>
    <w:rsid w:val="002E6418"/>
    <w:rsid w:val="002E64EF"/>
    <w:rsid w:val="002E65D7"/>
    <w:rsid w:val="002E69B6"/>
    <w:rsid w:val="002E6CD8"/>
    <w:rsid w:val="002E734F"/>
    <w:rsid w:val="002E7505"/>
    <w:rsid w:val="002E7966"/>
    <w:rsid w:val="002F0100"/>
    <w:rsid w:val="002F022D"/>
    <w:rsid w:val="002F04C8"/>
    <w:rsid w:val="002F06A9"/>
    <w:rsid w:val="002F18E0"/>
    <w:rsid w:val="002F2CAB"/>
    <w:rsid w:val="002F33EB"/>
    <w:rsid w:val="002F355C"/>
    <w:rsid w:val="002F3778"/>
    <w:rsid w:val="002F4042"/>
    <w:rsid w:val="002F4436"/>
    <w:rsid w:val="002F45F0"/>
    <w:rsid w:val="002F4609"/>
    <w:rsid w:val="002F4676"/>
    <w:rsid w:val="002F46B5"/>
    <w:rsid w:val="002F47A7"/>
    <w:rsid w:val="002F47DC"/>
    <w:rsid w:val="002F495B"/>
    <w:rsid w:val="002F4F92"/>
    <w:rsid w:val="002F522C"/>
    <w:rsid w:val="002F5324"/>
    <w:rsid w:val="002F654C"/>
    <w:rsid w:val="002F6669"/>
    <w:rsid w:val="002F68C9"/>
    <w:rsid w:val="002F6ECC"/>
    <w:rsid w:val="002F6FFE"/>
    <w:rsid w:val="002F70B8"/>
    <w:rsid w:val="002F7627"/>
    <w:rsid w:val="002F76B2"/>
    <w:rsid w:val="002F78D3"/>
    <w:rsid w:val="00300040"/>
    <w:rsid w:val="003005A7"/>
    <w:rsid w:val="0030094D"/>
    <w:rsid w:val="00301838"/>
    <w:rsid w:val="003018FD"/>
    <w:rsid w:val="00302013"/>
    <w:rsid w:val="00302135"/>
    <w:rsid w:val="0030217C"/>
    <w:rsid w:val="00302322"/>
    <w:rsid w:val="0030245E"/>
    <w:rsid w:val="00302921"/>
    <w:rsid w:val="00302B06"/>
    <w:rsid w:val="00302B98"/>
    <w:rsid w:val="00302D1D"/>
    <w:rsid w:val="00302DC7"/>
    <w:rsid w:val="00303A4B"/>
    <w:rsid w:val="00303A52"/>
    <w:rsid w:val="00303A7D"/>
    <w:rsid w:val="00303AB2"/>
    <w:rsid w:val="00303AB7"/>
    <w:rsid w:val="00303C56"/>
    <w:rsid w:val="00303CA8"/>
    <w:rsid w:val="00303DE5"/>
    <w:rsid w:val="00303EAE"/>
    <w:rsid w:val="00304998"/>
    <w:rsid w:val="00305344"/>
    <w:rsid w:val="003058E4"/>
    <w:rsid w:val="00305D43"/>
    <w:rsid w:val="00306119"/>
    <w:rsid w:val="003061AE"/>
    <w:rsid w:val="00306559"/>
    <w:rsid w:val="00306642"/>
    <w:rsid w:val="00306CDC"/>
    <w:rsid w:val="00306DB4"/>
    <w:rsid w:val="00306E6F"/>
    <w:rsid w:val="00307172"/>
    <w:rsid w:val="003076C3"/>
    <w:rsid w:val="003078B7"/>
    <w:rsid w:val="00307998"/>
    <w:rsid w:val="00307F6D"/>
    <w:rsid w:val="003102B7"/>
    <w:rsid w:val="00310759"/>
    <w:rsid w:val="003108E5"/>
    <w:rsid w:val="00310A62"/>
    <w:rsid w:val="00310A9E"/>
    <w:rsid w:val="00311732"/>
    <w:rsid w:val="0031256F"/>
    <w:rsid w:val="00313106"/>
    <w:rsid w:val="0031344E"/>
    <w:rsid w:val="00313739"/>
    <w:rsid w:val="003155C3"/>
    <w:rsid w:val="003155CC"/>
    <w:rsid w:val="00315BAF"/>
    <w:rsid w:val="00316C31"/>
    <w:rsid w:val="00316C54"/>
    <w:rsid w:val="00317307"/>
    <w:rsid w:val="0031759F"/>
    <w:rsid w:val="003201B3"/>
    <w:rsid w:val="00320566"/>
    <w:rsid w:val="003206E4"/>
    <w:rsid w:val="00320CC8"/>
    <w:rsid w:val="00321012"/>
    <w:rsid w:val="00321096"/>
    <w:rsid w:val="00321150"/>
    <w:rsid w:val="00321321"/>
    <w:rsid w:val="00321CB4"/>
    <w:rsid w:val="00321ED5"/>
    <w:rsid w:val="00322611"/>
    <w:rsid w:val="00322E1D"/>
    <w:rsid w:val="003232E9"/>
    <w:rsid w:val="00323BB2"/>
    <w:rsid w:val="00323E9B"/>
    <w:rsid w:val="00323FA0"/>
    <w:rsid w:val="00323FA5"/>
    <w:rsid w:val="0032450B"/>
    <w:rsid w:val="003245E6"/>
    <w:rsid w:val="00324B44"/>
    <w:rsid w:val="003250BB"/>
    <w:rsid w:val="003256AE"/>
    <w:rsid w:val="0032593C"/>
    <w:rsid w:val="00326024"/>
    <w:rsid w:val="0032605E"/>
    <w:rsid w:val="003263E2"/>
    <w:rsid w:val="00326D72"/>
    <w:rsid w:val="00326E55"/>
    <w:rsid w:val="003271A9"/>
    <w:rsid w:val="00327512"/>
    <w:rsid w:val="00327608"/>
    <w:rsid w:val="00327988"/>
    <w:rsid w:val="00327C26"/>
    <w:rsid w:val="00330257"/>
    <w:rsid w:val="0033050C"/>
    <w:rsid w:val="003307E2"/>
    <w:rsid w:val="00330CB2"/>
    <w:rsid w:val="00331359"/>
    <w:rsid w:val="00331539"/>
    <w:rsid w:val="00331A44"/>
    <w:rsid w:val="00331BCA"/>
    <w:rsid w:val="00331EB1"/>
    <w:rsid w:val="0033223E"/>
    <w:rsid w:val="00333601"/>
    <w:rsid w:val="00333FEC"/>
    <w:rsid w:val="003342DE"/>
    <w:rsid w:val="003348E1"/>
    <w:rsid w:val="00334C41"/>
    <w:rsid w:val="00334D1F"/>
    <w:rsid w:val="00334E08"/>
    <w:rsid w:val="00334F5A"/>
    <w:rsid w:val="00335067"/>
    <w:rsid w:val="00335823"/>
    <w:rsid w:val="00335FF4"/>
    <w:rsid w:val="0033650E"/>
    <w:rsid w:val="00336978"/>
    <w:rsid w:val="003369DF"/>
    <w:rsid w:val="00336A1C"/>
    <w:rsid w:val="003371B9"/>
    <w:rsid w:val="00337874"/>
    <w:rsid w:val="0034091F"/>
    <w:rsid w:val="00340CD3"/>
    <w:rsid w:val="00340E05"/>
    <w:rsid w:val="00341C7C"/>
    <w:rsid w:val="00341E85"/>
    <w:rsid w:val="00341FB1"/>
    <w:rsid w:val="003420F8"/>
    <w:rsid w:val="00342365"/>
    <w:rsid w:val="003423A5"/>
    <w:rsid w:val="00342795"/>
    <w:rsid w:val="003427ED"/>
    <w:rsid w:val="00342937"/>
    <w:rsid w:val="003430D0"/>
    <w:rsid w:val="00343365"/>
    <w:rsid w:val="00343A1A"/>
    <w:rsid w:val="00343B31"/>
    <w:rsid w:val="00343E82"/>
    <w:rsid w:val="0034401D"/>
    <w:rsid w:val="003444EB"/>
    <w:rsid w:val="00344C43"/>
    <w:rsid w:val="00345396"/>
    <w:rsid w:val="00345847"/>
    <w:rsid w:val="00345D93"/>
    <w:rsid w:val="00345F0A"/>
    <w:rsid w:val="00345F1F"/>
    <w:rsid w:val="003463CE"/>
    <w:rsid w:val="00346637"/>
    <w:rsid w:val="0034663F"/>
    <w:rsid w:val="003467FD"/>
    <w:rsid w:val="003469AF"/>
    <w:rsid w:val="00346AF5"/>
    <w:rsid w:val="00346FE6"/>
    <w:rsid w:val="00347624"/>
    <w:rsid w:val="003476C7"/>
    <w:rsid w:val="00347C01"/>
    <w:rsid w:val="00347C12"/>
    <w:rsid w:val="003502F3"/>
    <w:rsid w:val="003504EC"/>
    <w:rsid w:val="00350C0D"/>
    <w:rsid w:val="00351233"/>
    <w:rsid w:val="00351326"/>
    <w:rsid w:val="003516C6"/>
    <w:rsid w:val="00351EC8"/>
    <w:rsid w:val="003529F4"/>
    <w:rsid w:val="00352E61"/>
    <w:rsid w:val="0035305C"/>
    <w:rsid w:val="00353397"/>
    <w:rsid w:val="00353591"/>
    <w:rsid w:val="00353F84"/>
    <w:rsid w:val="003541B8"/>
    <w:rsid w:val="003542A9"/>
    <w:rsid w:val="00354555"/>
    <w:rsid w:val="00354AF5"/>
    <w:rsid w:val="00354C8C"/>
    <w:rsid w:val="0035538B"/>
    <w:rsid w:val="00355B06"/>
    <w:rsid w:val="003569B9"/>
    <w:rsid w:val="00356BC5"/>
    <w:rsid w:val="00356F30"/>
    <w:rsid w:val="00356F3B"/>
    <w:rsid w:val="00357D23"/>
    <w:rsid w:val="00360670"/>
    <w:rsid w:val="003608D2"/>
    <w:rsid w:val="00360F6D"/>
    <w:rsid w:val="00361244"/>
    <w:rsid w:val="003615DA"/>
    <w:rsid w:val="00361A2A"/>
    <w:rsid w:val="00361C8C"/>
    <w:rsid w:val="00361E5E"/>
    <w:rsid w:val="0036219D"/>
    <w:rsid w:val="0036246F"/>
    <w:rsid w:val="00362A58"/>
    <w:rsid w:val="00363531"/>
    <w:rsid w:val="00363C41"/>
    <w:rsid w:val="00364610"/>
    <w:rsid w:val="003648B3"/>
    <w:rsid w:val="00364A9D"/>
    <w:rsid w:val="00364EA7"/>
    <w:rsid w:val="00364EC4"/>
    <w:rsid w:val="00364EE9"/>
    <w:rsid w:val="0036622F"/>
    <w:rsid w:val="003668D9"/>
    <w:rsid w:val="00366961"/>
    <w:rsid w:val="00367007"/>
    <w:rsid w:val="003675E2"/>
    <w:rsid w:val="0036761D"/>
    <w:rsid w:val="00367EDD"/>
    <w:rsid w:val="0037012C"/>
    <w:rsid w:val="003703D9"/>
    <w:rsid w:val="0037110A"/>
    <w:rsid w:val="00371136"/>
    <w:rsid w:val="003712DF"/>
    <w:rsid w:val="003716BE"/>
    <w:rsid w:val="0037183F"/>
    <w:rsid w:val="00371AE0"/>
    <w:rsid w:val="00372264"/>
    <w:rsid w:val="0037228E"/>
    <w:rsid w:val="003723D6"/>
    <w:rsid w:val="0037258A"/>
    <w:rsid w:val="00373DE9"/>
    <w:rsid w:val="00373EF0"/>
    <w:rsid w:val="003747C9"/>
    <w:rsid w:val="00374860"/>
    <w:rsid w:val="00374C12"/>
    <w:rsid w:val="00374D89"/>
    <w:rsid w:val="00374DB7"/>
    <w:rsid w:val="00374DEF"/>
    <w:rsid w:val="003757EB"/>
    <w:rsid w:val="00375852"/>
    <w:rsid w:val="00375B8F"/>
    <w:rsid w:val="00375BB3"/>
    <w:rsid w:val="003766F0"/>
    <w:rsid w:val="00376B1D"/>
    <w:rsid w:val="00376C86"/>
    <w:rsid w:val="0037729D"/>
    <w:rsid w:val="0037732D"/>
    <w:rsid w:val="00377433"/>
    <w:rsid w:val="00377A54"/>
    <w:rsid w:val="00377ED0"/>
    <w:rsid w:val="0038005C"/>
    <w:rsid w:val="0038048C"/>
    <w:rsid w:val="00380668"/>
    <w:rsid w:val="003807F1"/>
    <w:rsid w:val="0038094D"/>
    <w:rsid w:val="003809CE"/>
    <w:rsid w:val="00380ACA"/>
    <w:rsid w:val="00380BDD"/>
    <w:rsid w:val="00381195"/>
    <w:rsid w:val="00381216"/>
    <w:rsid w:val="00381323"/>
    <w:rsid w:val="0038153C"/>
    <w:rsid w:val="00381B15"/>
    <w:rsid w:val="00381B34"/>
    <w:rsid w:val="00381CFF"/>
    <w:rsid w:val="00381FE2"/>
    <w:rsid w:val="00382304"/>
    <w:rsid w:val="00382317"/>
    <w:rsid w:val="00382335"/>
    <w:rsid w:val="0038255A"/>
    <w:rsid w:val="003825D9"/>
    <w:rsid w:val="00382749"/>
    <w:rsid w:val="0038280A"/>
    <w:rsid w:val="0038289C"/>
    <w:rsid w:val="00382EC1"/>
    <w:rsid w:val="0038307B"/>
    <w:rsid w:val="00383610"/>
    <w:rsid w:val="003838A7"/>
    <w:rsid w:val="00383BA7"/>
    <w:rsid w:val="00384085"/>
    <w:rsid w:val="003844A2"/>
    <w:rsid w:val="00384CB4"/>
    <w:rsid w:val="00384E5F"/>
    <w:rsid w:val="00385913"/>
    <w:rsid w:val="003859BB"/>
    <w:rsid w:val="00385C45"/>
    <w:rsid w:val="00385E1C"/>
    <w:rsid w:val="00385E7B"/>
    <w:rsid w:val="003864EA"/>
    <w:rsid w:val="00386676"/>
    <w:rsid w:val="00386695"/>
    <w:rsid w:val="0038717D"/>
    <w:rsid w:val="00387360"/>
    <w:rsid w:val="00387883"/>
    <w:rsid w:val="00387904"/>
    <w:rsid w:val="00387EEA"/>
    <w:rsid w:val="003903B1"/>
    <w:rsid w:val="00390E9F"/>
    <w:rsid w:val="0039148B"/>
    <w:rsid w:val="0039177B"/>
    <w:rsid w:val="003917E8"/>
    <w:rsid w:val="00391973"/>
    <w:rsid w:val="00391DAB"/>
    <w:rsid w:val="00391FAA"/>
    <w:rsid w:val="00392075"/>
    <w:rsid w:val="00392C34"/>
    <w:rsid w:val="00392CA4"/>
    <w:rsid w:val="0039309C"/>
    <w:rsid w:val="003931BC"/>
    <w:rsid w:val="003932EB"/>
    <w:rsid w:val="00393441"/>
    <w:rsid w:val="00393B0F"/>
    <w:rsid w:val="00394459"/>
    <w:rsid w:val="00394507"/>
    <w:rsid w:val="003949FE"/>
    <w:rsid w:val="00394E16"/>
    <w:rsid w:val="0039583D"/>
    <w:rsid w:val="003961C6"/>
    <w:rsid w:val="00396239"/>
    <w:rsid w:val="0039623D"/>
    <w:rsid w:val="00396D80"/>
    <w:rsid w:val="00396F28"/>
    <w:rsid w:val="00397570"/>
    <w:rsid w:val="00397AFD"/>
    <w:rsid w:val="00397DEB"/>
    <w:rsid w:val="003A00FC"/>
    <w:rsid w:val="003A01E2"/>
    <w:rsid w:val="003A1AD1"/>
    <w:rsid w:val="003A1CD3"/>
    <w:rsid w:val="003A1FB8"/>
    <w:rsid w:val="003A21E5"/>
    <w:rsid w:val="003A2264"/>
    <w:rsid w:val="003A2445"/>
    <w:rsid w:val="003A28ED"/>
    <w:rsid w:val="003A2B9D"/>
    <w:rsid w:val="003A2BC3"/>
    <w:rsid w:val="003A33C5"/>
    <w:rsid w:val="003A3710"/>
    <w:rsid w:val="003A3767"/>
    <w:rsid w:val="003A398E"/>
    <w:rsid w:val="003A3D5B"/>
    <w:rsid w:val="003A3EC0"/>
    <w:rsid w:val="003A3F87"/>
    <w:rsid w:val="003A4038"/>
    <w:rsid w:val="003A40EC"/>
    <w:rsid w:val="003A42D2"/>
    <w:rsid w:val="003A4339"/>
    <w:rsid w:val="003A4488"/>
    <w:rsid w:val="003A4907"/>
    <w:rsid w:val="003A4CE9"/>
    <w:rsid w:val="003A4DA6"/>
    <w:rsid w:val="003A5901"/>
    <w:rsid w:val="003A59CB"/>
    <w:rsid w:val="003A5AD5"/>
    <w:rsid w:val="003A5B1E"/>
    <w:rsid w:val="003A5E81"/>
    <w:rsid w:val="003A628A"/>
    <w:rsid w:val="003A6C37"/>
    <w:rsid w:val="003A6E59"/>
    <w:rsid w:val="003A6EAD"/>
    <w:rsid w:val="003A702A"/>
    <w:rsid w:val="003A7314"/>
    <w:rsid w:val="003A75DF"/>
    <w:rsid w:val="003A76A6"/>
    <w:rsid w:val="003A7DDD"/>
    <w:rsid w:val="003B00F9"/>
    <w:rsid w:val="003B0D70"/>
    <w:rsid w:val="003B1197"/>
    <w:rsid w:val="003B1B47"/>
    <w:rsid w:val="003B1BEC"/>
    <w:rsid w:val="003B1F2D"/>
    <w:rsid w:val="003B2310"/>
    <w:rsid w:val="003B24B7"/>
    <w:rsid w:val="003B259D"/>
    <w:rsid w:val="003B3054"/>
    <w:rsid w:val="003B33DB"/>
    <w:rsid w:val="003B3688"/>
    <w:rsid w:val="003B39D3"/>
    <w:rsid w:val="003B3D74"/>
    <w:rsid w:val="003B3FD4"/>
    <w:rsid w:val="003B4A72"/>
    <w:rsid w:val="003B4E4D"/>
    <w:rsid w:val="003B5447"/>
    <w:rsid w:val="003B6120"/>
    <w:rsid w:val="003B65EC"/>
    <w:rsid w:val="003B6ED2"/>
    <w:rsid w:val="003B7752"/>
    <w:rsid w:val="003B7CCA"/>
    <w:rsid w:val="003B7D47"/>
    <w:rsid w:val="003C01E1"/>
    <w:rsid w:val="003C09A3"/>
    <w:rsid w:val="003C10E4"/>
    <w:rsid w:val="003C14B6"/>
    <w:rsid w:val="003C17EC"/>
    <w:rsid w:val="003C180E"/>
    <w:rsid w:val="003C23E8"/>
    <w:rsid w:val="003C2404"/>
    <w:rsid w:val="003C261F"/>
    <w:rsid w:val="003C292B"/>
    <w:rsid w:val="003C2A34"/>
    <w:rsid w:val="003C2A8E"/>
    <w:rsid w:val="003C2BDC"/>
    <w:rsid w:val="003C2ED8"/>
    <w:rsid w:val="003C3175"/>
    <w:rsid w:val="003C33D4"/>
    <w:rsid w:val="003C3ADB"/>
    <w:rsid w:val="003C3D9E"/>
    <w:rsid w:val="003C418B"/>
    <w:rsid w:val="003C47EC"/>
    <w:rsid w:val="003C4ADA"/>
    <w:rsid w:val="003C4CE6"/>
    <w:rsid w:val="003C5999"/>
    <w:rsid w:val="003C5C1F"/>
    <w:rsid w:val="003C6684"/>
    <w:rsid w:val="003C66EB"/>
    <w:rsid w:val="003C672A"/>
    <w:rsid w:val="003C679C"/>
    <w:rsid w:val="003C70C9"/>
    <w:rsid w:val="003C723E"/>
    <w:rsid w:val="003C7257"/>
    <w:rsid w:val="003C72C6"/>
    <w:rsid w:val="003C7559"/>
    <w:rsid w:val="003C77A2"/>
    <w:rsid w:val="003D0C14"/>
    <w:rsid w:val="003D0CDD"/>
    <w:rsid w:val="003D1133"/>
    <w:rsid w:val="003D1475"/>
    <w:rsid w:val="003D1BE7"/>
    <w:rsid w:val="003D209E"/>
    <w:rsid w:val="003D22ED"/>
    <w:rsid w:val="003D2346"/>
    <w:rsid w:val="003D260E"/>
    <w:rsid w:val="003D2B5D"/>
    <w:rsid w:val="003D3458"/>
    <w:rsid w:val="003D385D"/>
    <w:rsid w:val="003D3EFE"/>
    <w:rsid w:val="003D4015"/>
    <w:rsid w:val="003D40E7"/>
    <w:rsid w:val="003D4539"/>
    <w:rsid w:val="003D4D3F"/>
    <w:rsid w:val="003D52E8"/>
    <w:rsid w:val="003D546B"/>
    <w:rsid w:val="003D54C9"/>
    <w:rsid w:val="003D59BD"/>
    <w:rsid w:val="003D5D7B"/>
    <w:rsid w:val="003D62A3"/>
    <w:rsid w:val="003D6411"/>
    <w:rsid w:val="003D69C1"/>
    <w:rsid w:val="003D6BE7"/>
    <w:rsid w:val="003D6F03"/>
    <w:rsid w:val="003D79B7"/>
    <w:rsid w:val="003D79ED"/>
    <w:rsid w:val="003D7DB1"/>
    <w:rsid w:val="003E00D3"/>
    <w:rsid w:val="003E0132"/>
    <w:rsid w:val="003E0256"/>
    <w:rsid w:val="003E04E3"/>
    <w:rsid w:val="003E078C"/>
    <w:rsid w:val="003E0D9F"/>
    <w:rsid w:val="003E0ECB"/>
    <w:rsid w:val="003E0EF4"/>
    <w:rsid w:val="003E120E"/>
    <w:rsid w:val="003E1802"/>
    <w:rsid w:val="003E24F1"/>
    <w:rsid w:val="003E2D64"/>
    <w:rsid w:val="003E31FD"/>
    <w:rsid w:val="003E3526"/>
    <w:rsid w:val="003E36EC"/>
    <w:rsid w:val="003E3CBE"/>
    <w:rsid w:val="003E3FB7"/>
    <w:rsid w:val="003E457F"/>
    <w:rsid w:val="003E460B"/>
    <w:rsid w:val="003E4632"/>
    <w:rsid w:val="003E4661"/>
    <w:rsid w:val="003E49B4"/>
    <w:rsid w:val="003E4E61"/>
    <w:rsid w:val="003E503B"/>
    <w:rsid w:val="003E539A"/>
    <w:rsid w:val="003E576E"/>
    <w:rsid w:val="003E57DD"/>
    <w:rsid w:val="003E5847"/>
    <w:rsid w:val="003E5D0A"/>
    <w:rsid w:val="003E62B5"/>
    <w:rsid w:val="003E6A09"/>
    <w:rsid w:val="003E6E8A"/>
    <w:rsid w:val="003E6F1D"/>
    <w:rsid w:val="003E6FF9"/>
    <w:rsid w:val="003E70B2"/>
    <w:rsid w:val="003E7526"/>
    <w:rsid w:val="003E7829"/>
    <w:rsid w:val="003E7C1F"/>
    <w:rsid w:val="003E7E5D"/>
    <w:rsid w:val="003F0161"/>
    <w:rsid w:val="003F1C4B"/>
    <w:rsid w:val="003F2304"/>
    <w:rsid w:val="003F242E"/>
    <w:rsid w:val="003F2606"/>
    <w:rsid w:val="003F30AC"/>
    <w:rsid w:val="003F36CF"/>
    <w:rsid w:val="003F3827"/>
    <w:rsid w:val="003F3D66"/>
    <w:rsid w:val="003F41D1"/>
    <w:rsid w:val="003F48C7"/>
    <w:rsid w:val="003F5208"/>
    <w:rsid w:val="003F55B0"/>
    <w:rsid w:val="003F62C0"/>
    <w:rsid w:val="003F73C0"/>
    <w:rsid w:val="003F7474"/>
    <w:rsid w:val="003F7639"/>
    <w:rsid w:val="003F7DDF"/>
    <w:rsid w:val="00400186"/>
    <w:rsid w:val="0040092C"/>
    <w:rsid w:val="00401196"/>
    <w:rsid w:val="00401FA3"/>
    <w:rsid w:val="00402441"/>
    <w:rsid w:val="004027FE"/>
    <w:rsid w:val="00402C20"/>
    <w:rsid w:val="0040342F"/>
    <w:rsid w:val="00403C3C"/>
    <w:rsid w:val="00404445"/>
    <w:rsid w:val="00404F13"/>
    <w:rsid w:val="00404FD5"/>
    <w:rsid w:val="004051AB"/>
    <w:rsid w:val="004054AB"/>
    <w:rsid w:val="00405F72"/>
    <w:rsid w:val="00406E9C"/>
    <w:rsid w:val="00406F02"/>
    <w:rsid w:val="004071ED"/>
    <w:rsid w:val="004073A0"/>
    <w:rsid w:val="004073AA"/>
    <w:rsid w:val="00407458"/>
    <w:rsid w:val="004078FE"/>
    <w:rsid w:val="00410675"/>
    <w:rsid w:val="0041069E"/>
    <w:rsid w:val="00410BDD"/>
    <w:rsid w:val="00411113"/>
    <w:rsid w:val="0041176A"/>
    <w:rsid w:val="004122FC"/>
    <w:rsid w:val="00412643"/>
    <w:rsid w:val="00412673"/>
    <w:rsid w:val="00413437"/>
    <w:rsid w:val="0041395A"/>
    <w:rsid w:val="00413FC6"/>
    <w:rsid w:val="00414029"/>
    <w:rsid w:val="0041419A"/>
    <w:rsid w:val="004146F9"/>
    <w:rsid w:val="00416060"/>
    <w:rsid w:val="0041606D"/>
    <w:rsid w:val="004163F6"/>
    <w:rsid w:val="0041660F"/>
    <w:rsid w:val="00416CDE"/>
    <w:rsid w:val="00416D63"/>
    <w:rsid w:val="0041754E"/>
    <w:rsid w:val="00420A49"/>
    <w:rsid w:val="00420DD8"/>
    <w:rsid w:val="004218F3"/>
    <w:rsid w:val="00422084"/>
    <w:rsid w:val="0042208B"/>
    <w:rsid w:val="004221C3"/>
    <w:rsid w:val="00422835"/>
    <w:rsid w:val="00422E76"/>
    <w:rsid w:val="00422FDF"/>
    <w:rsid w:val="00423396"/>
    <w:rsid w:val="004235F1"/>
    <w:rsid w:val="00423EDA"/>
    <w:rsid w:val="004242C9"/>
    <w:rsid w:val="0042495D"/>
    <w:rsid w:val="00424E6D"/>
    <w:rsid w:val="00424FF8"/>
    <w:rsid w:val="00425852"/>
    <w:rsid w:val="00425922"/>
    <w:rsid w:val="00425BA9"/>
    <w:rsid w:val="00426921"/>
    <w:rsid w:val="004271A3"/>
    <w:rsid w:val="00427246"/>
    <w:rsid w:val="00427AD9"/>
    <w:rsid w:val="00427C46"/>
    <w:rsid w:val="00427E65"/>
    <w:rsid w:val="0043078C"/>
    <w:rsid w:val="00430C33"/>
    <w:rsid w:val="0043166B"/>
    <w:rsid w:val="00431717"/>
    <w:rsid w:val="004317BD"/>
    <w:rsid w:val="00431A4F"/>
    <w:rsid w:val="00431C60"/>
    <w:rsid w:val="00431D36"/>
    <w:rsid w:val="004328C3"/>
    <w:rsid w:val="00432D2E"/>
    <w:rsid w:val="00433CE0"/>
    <w:rsid w:val="00433F9F"/>
    <w:rsid w:val="00434545"/>
    <w:rsid w:val="00434B33"/>
    <w:rsid w:val="00434CCC"/>
    <w:rsid w:val="00434E5F"/>
    <w:rsid w:val="00434ECF"/>
    <w:rsid w:val="0043516D"/>
    <w:rsid w:val="004352C3"/>
    <w:rsid w:val="00435319"/>
    <w:rsid w:val="00435387"/>
    <w:rsid w:val="00435438"/>
    <w:rsid w:val="0043588F"/>
    <w:rsid w:val="00436B58"/>
    <w:rsid w:val="00436CB4"/>
    <w:rsid w:val="0043748A"/>
    <w:rsid w:val="004375C7"/>
    <w:rsid w:val="004402DE"/>
    <w:rsid w:val="0044046A"/>
    <w:rsid w:val="00440AF5"/>
    <w:rsid w:val="00440EBC"/>
    <w:rsid w:val="00440FCD"/>
    <w:rsid w:val="004413E3"/>
    <w:rsid w:val="00441434"/>
    <w:rsid w:val="0044148B"/>
    <w:rsid w:val="0044148F"/>
    <w:rsid w:val="00441E20"/>
    <w:rsid w:val="004421A9"/>
    <w:rsid w:val="0044226C"/>
    <w:rsid w:val="004427F3"/>
    <w:rsid w:val="00442944"/>
    <w:rsid w:val="00443419"/>
    <w:rsid w:val="004434B6"/>
    <w:rsid w:val="00443D5D"/>
    <w:rsid w:val="00443F28"/>
    <w:rsid w:val="00444591"/>
    <w:rsid w:val="00445506"/>
    <w:rsid w:val="0044564F"/>
    <w:rsid w:val="00445857"/>
    <w:rsid w:val="00445C0E"/>
    <w:rsid w:val="00445D73"/>
    <w:rsid w:val="00445F01"/>
    <w:rsid w:val="00445F7E"/>
    <w:rsid w:val="00446734"/>
    <w:rsid w:val="00446AA3"/>
    <w:rsid w:val="00446C54"/>
    <w:rsid w:val="00446CD8"/>
    <w:rsid w:val="0044704E"/>
    <w:rsid w:val="00447839"/>
    <w:rsid w:val="00447ABE"/>
    <w:rsid w:val="00447E8D"/>
    <w:rsid w:val="004500F1"/>
    <w:rsid w:val="00450179"/>
    <w:rsid w:val="004509FA"/>
    <w:rsid w:val="00450BE6"/>
    <w:rsid w:val="00450E74"/>
    <w:rsid w:val="00452100"/>
    <w:rsid w:val="004527A2"/>
    <w:rsid w:val="004527B0"/>
    <w:rsid w:val="004527EF"/>
    <w:rsid w:val="00452F69"/>
    <w:rsid w:val="00453A3D"/>
    <w:rsid w:val="00453A56"/>
    <w:rsid w:val="00453BBD"/>
    <w:rsid w:val="00453F87"/>
    <w:rsid w:val="004540AD"/>
    <w:rsid w:val="004545FD"/>
    <w:rsid w:val="00454851"/>
    <w:rsid w:val="00455112"/>
    <w:rsid w:val="0045576C"/>
    <w:rsid w:val="00455A59"/>
    <w:rsid w:val="00455F57"/>
    <w:rsid w:val="00456658"/>
    <w:rsid w:val="0045665A"/>
    <w:rsid w:val="00456C69"/>
    <w:rsid w:val="00456DF1"/>
    <w:rsid w:val="0045700C"/>
    <w:rsid w:val="004570CF"/>
    <w:rsid w:val="004571D2"/>
    <w:rsid w:val="0045741B"/>
    <w:rsid w:val="004576E7"/>
    <w:rsid w:val="004578FA"/>
    <w:rsid w:val="00460A45"/>
    <w:rsid w:val="00460DE7"/>
    <w:rsid w:val="00461142"/>
    <w:rsid w:val="0046153A"/>
    <w:rsid w:val="00461B32"/>
    <w:rsid w:val="004623FA"/>
    <w:rsid w:val="00462642"/>
    <w:rsid w:val="004632DB"/>
    <w:rsid w:val="00463DC8"/>
    <w:rsid w:val="00463F48"/>
    <w:rsid w:val="004641B5"/>
    <w:rsid w:val="0046498E"/>
    <w:rsid w:val="00464AD6"/>
    <w:rsid w:val="0046550B"/>
    <w:rsid w:val="004656FD"/>
    <w:rsid w:val="004658EE"/>
    <w:rsid w:val="00465A1A"/>
    <w:rsid w:val="00465FED"/>
    <w:rsid w:val="00466760"/>
    <w:rsid w:val="00467E9C"/>
    <w:rsid w:val="004703BF"/>
    <w:rsid w:val="004704BC"/>
    <w:rsid w:val="00470717"/>
    <w:rsid w:val="00470757"/>
    <w:rsid w:val="0047082D"/>
    <w:rsid w:val="00470840"/>
    <w:rsid w:val="00470C7F"/>
    <w:rsid w:val="00471176"/>
    <w:rsid w:val="0047130B"/>
    <w:rsid w:val="00471B21"/>
    <w:rsid w:val="00472048"/>
    <w:rsid w:val="004720A5"/>
    <w:rsid w:val="00472960"/>
    <w:rsid w:val="00472EE0"/>
    <w:rsid w:val="004731F3"/>
    <w:rsid w:val="004732F1"/>
    <w:rsid w:val="00473665"/>
    <w:rsid w:val="00473E0A"/>
    <w:rsid w:val="00473E88"/>
    <w:rsid w:val="00473F79"/>
    <w:rsid w:val="004740A0"/>
    <w:rsid w:val="00474562"/>
    <w:rsid w:val="00474B15"/>
    <w:rsid w:val="00474F38"/>
    <w:rsid w:val="004754AC"/>
    <w:rsid w:val="00475E75"/>
    <w:rsid w:val="00476456"/>
    <w:rsid w:val="004764EF"/>
    <w:rsid w:val="00476932"/>
    <w:rsid w:val="00476966"/>
    <w:rsid w:val="004773A8"/>
    <w:rsid w:val="00477A24"/>
    <w:rsid w:val="004806F7"/>
    <w:rsid w:val="00480858"/>
    <w:rsid w:val="00480AE5"/>
    <w:rsid w:val="00480B84"/>
    <w:rsid w:val="00480D28"/>
    <w:rsid w:val="00480E7A"/>
    <w:rsid w:val="00481021"/>
    <w:rsid w:val="004814AB"/>
    <w:rsid w:val="004814BA"/>
    <w:rsid w:val="00481DE0"/>
    <w:rsid w:val="0048215C"/>
    <w:rsid w:val="00482BCC"/>
    <w:rsid w:val="0048323C"/>
    <w:rsid w:val="00483B68"/>
    <w:rsid w:val="00483EE7"/>
    <w:rsid w:val="00484015"/>
    <w:rsid w:val="00484997"/>
    <w:rsid w:val="004850B4"/>
    <w:rsid w:val="00485280"/>
    <w:rsid w:val="004856B9"/>
    <w:rsid w:val="0048638C"/>
    <w:rsid w:val="00486804"/>
    <w:rsid w:val="00486C2E"/>
    <w:rsid w:val="00486D97"/>
    <w:rsid w:val="004875BA"/>
    <w:rsid w:val="0048793B"/>
    <w:rsid w:val="00487BB2"/>
    <w:rsid w:val="0049026D"/>
    <w:rsid w:val="00490588"/>
    <w:rsid w:val="00490B02"/>
    <w:rsid w:val="0049118D"/>
    <w:rsid w:val="00491864"/>
    <w:rsid w:val="00491EFA"/>
    <w:rsid w:val="0049264A"/>
    <w:rsid w:val="00492850"/>
    <w:rsid w:val="00492876"/>
    <w:rsid w:val="00492ABC"/>
    <w:rsid w:val="00492B2A"/>
    <w:rsid w:val="00492D2A"/>
    <w:rsid w:val="004930C0"/>
    <w:rsid w:val="0049392A"/>
    <w:rsid w:val="00493C0C"/>
    <w:rsid w:val="00493CBA"/>
    <w:rsid w:val="00493F44"/>
    <w:rsid w:val="004941A6"/>
    <w:rsid w:val="0049446B"/>
    <w:rsid w:val="00494868"/>
    <w:rsid w:val="004950FA"/>
    <w:rsid w:val="0049540A"/>
    <w:rsid w:val="004956FC"/>
    <w:rsid w:val="0049570C"/>
    <w:rsid w:val="00495A7E"/>
    <w:rsid w:val="00496230"/>
    <w:rsid w:val="004966C8"/>
    <w:rsid w:val="00496D46"/>
    <w:rsid w:val="00496EAF"/>
    <w:rsid w:val="004A00CD"/>
    <w:rsid w:val="004A061C"/>
    <w:rsid w:val="004A07E6"/>
    <w:rsid w:val="004A07F8"/>
    <w:rsid w:val="004A0CFA"/>
    <w:rsid w:val="004A15B1"/>
    <w:rsid w:val="004A26D5"/>
    <w:rsid w:val="004A26F2"/>
    <w:rsid w:val="004A2A25"/>
    <w:rsid w:val="004A2C51"/>
    <w:rsid w:val="004A2DA4"/>
    <w:rsid w:val="004A2FA9"/>
    <w:rsid w:val="004A3551"/>
    <w:rsid w:val="004A397B"/>
    <w:rsid w:val="004A3E15"/>
    <w:rsid w:val="004A403F"/>
    <w:rsid w:val="004A42DA"/>
    <w:rsid w:val="004A4552"/>
    <w:rsid w:val="004A4AE7"/>
    <w:rsid w:val="004A4AF2"/>
    <w:rsid w:val="004A4C32"/>
    <w:rsid w:val="004A5141"/>
    <w:rsid w:val="004A52D7"/>
    <w:rsid w:val="004A5381"/>
    <w:rsid w:val="004A5690"/>
    <w:rsid w:val="004A56A8"/>
    <w:rsid w:val="004A5B19"/>
    <w:rsid w:val="004A6034"/>
    <w:rsid w:val="004A67A0"/>
    <w:rsid w:val="004A6F88"/>
    <w:rsid w:val="004A71A5"/>
    <w:rsid w:val="004A7339"/>
    <w:rsid w:val="004A77FC"/>
    <w:rsid w:val="004A78AD"/>
    <w:rsid w:val="004A7F4D"/>
    <w:rsid w:val="004B0133"/>
    <w:rsid w:val="004B018F"/>
    <w:rsid w:val="004B1474"/>
    <w:rsid w:val="004B19E5"/>
    <w:rsid w:val="004B2ED0"/>
    <w:rsid w:val="004B36A8"/>
    <w:rsid w:val="004B37C3"/>
    <w:rsid w:val="004B3F9D"/>
    <w:rsid w:val="004B4695"/>
    <w:rsid w:val="004B4889"/>
    <w:rsid w:val="004B4A5E"/>
    <w:rsid w:val="004B4C39"/>
    <w:rsid w:val="004B4E97"/>
    <w:rsid w:val="004B52C7"/>
    <w:rsid w:val="004B550B"/>
    <w:rsid w:val="004B56B9"/>
    <w:rsid w:val="004B575D"/>
    <w:rsid w:val="004B5A5E"/>
    <w:rsid w:val="004B5E2F"/>
    <w:rsid w:val="004B5F35"/>
    <w:rsid w:val="004B5FEC"/>
    <w:rsid w:val="004B62E4"/>
    <w:rsid w:val="004B6302"/>
    <w:rsid w:val="004B64B6"/>
    <w:rsid w:val="004B68F8"/>
    <w:rsid w:val="004B6C0C"/>
    <w:rsid w:val="004B6D2B"/>
    <w:rsid w:val="004B7175"/>
    <w:rsid w:val="004B72F4"/>
    <w:rsid w:val="004B7413"/>
    <w:rsid w:val="004B76AF"/>
    <w:rsid w:val="004B774D"/>
    <w:rsid w:val="004B7CC4"/>
    <w:rsid w:val="004B7F2D"/>
    <w:rsid w:val="004C0306"/>
    <w:rsid w:val="004C039E"/>
    <w:rsid w:val="004C0595"/>
    <w:rsid w:val="004C0C35"/>
    <w:rsid w:val="004C14DD"/>
    <w:rsid w:val="004C16B1"/>
    <w:rsid w:val="004C1861"/>
    <w:rsid w:val="004C1CD3"/>
    <w:rsid w:val="004C1D5B"/>
    <w:rsid w:val="004C2282"/>
    <w:rsid w:val="004C286E"/>
    <w:rsid w:val="004C2F26"/>
    <w:rsid w:val="004C3096"/>
    <w:rsid w:val="004C3D9B"/>
    <w:rsid w:val="004C3F2E"/>
    <w:rsid w:val="004C40CD"/>
    <w:rsid w:val="004C4210"/>
    <w:rsid w:val="004C455F"/>
    <w:rsid w:val="004C471B"/>
    <w:rsid w:val="004C4971"/>
    <w:rsid w:val="004C4FE1"/>
    <w:rsid w:val="004C51A9"/>
    <w:rsid w:val="004C5817"/>
    <w:rsid w:val="004C5A3C"/>
    <w:rsid w:val="004C5CB5"/>
    <w:rsid w:val="004C5E1A"/>
    <w:rsid w:val="004C5E35"/>
    <w:rsid w:val="004C5F1E"/>
    <w:rsid w:val="004C6648"/>
    <w:rsid w:val="004C6883"/>
    <w:rsid w:val="004C6C53"/>
    <w:rsid w:val="004C6F35"/>
    <w:rsid w:val="004C74C1"/>
    <w:rsid w:val="004D1115"/>
    <w:rsid w:val="004D1245"/>
    <w:rsid w:val="004D13AD"/>
    <w:rsid w:val="004D15A2"/>
    <w:rsid w:val="004D16EA"/>
    <w:rsid w:val="004D223A"/>
    <w:rsid w:val="004D27A8"/>
    <w:rsid w:val="004D294A"/>
    <w:rsid w:val="004D37AE"/>
    <w:rsid w:val="004D3BC3"/>
    <w:rsid w:val="004D3E0F"/>
    <w:rsid w:val="004D3F38"/>
    <w:rsid w:val="004D403B"/>
    <w:rsid w:val="004D4207"/>
    <w:rsid w:val="004D43D1"/>
    <w:rsid w:val="004D491C"/>
    <w:rsid w:val="004D4FAB"/>
    <w:rsid w:val="004D50C5"/>
    <w:rsid w:val="004D52E4"/>
    <w:rsid w:val="004D5B9C"/>
    <w:rsid w:val="004D62F3"/>
    <w:rsid w:val="004D6359"/>
    <w:rsid w:val="004D6798"/>
    <w:rsid w:val="004D75D6"/>
    <w:rsid w:val="004D771E"/>
    <w:rsid w:val="004D7B7C"/>
    <w:rsid w:val="004D7F91"/>
    <w:rsid w:val="004E043F"/>
    <w:rsid w:val="004E0BFB"/>
    <w:rsid w:val="004E1285"/>
    <w:rsid w:val="004E1435"/>
    <w:rsid w:val="004E178D"/>
    <w:rsid w:val="004E25CD"/>
    <w:rsid w:val="004E2AA4"/>
    <w:rsid w:val="004E2DA9"/>
    <w:rsid w:val="004E2E97"/>
    <w:rsid w:val="004E3DE7"/>
    <w:rsid w:val="004E4074"/>
    <w:rsid w:val="004E543A"/>
    <w:rsid w:val="004E55B6"/>
    <w:rsid w:val="004E635B"/>
    <w:rsid w:val="004E6843"/>
    <w:rsid w:val="004E6CAB"/>
    <w:rsid w:val="004E7545"/>
    <w:rsid w:val="004E7640"/>
    <w:rsid w:val="004E765F"/>
    <w:rsid w:val="004E76CC"/>
    <w:rsid w:val="004E7758"/>
    <w:rsid w:val="004E7824"/>
    <w:rsid w:val="004E7B8B"/>
    <w:rsid w:val="004E7D1E"/>
    <w:rsid w:val="004F0896"/>
    <w:rsid w:val="004F0B75"/>
    <w:rsid w:val="004F1172"/>
    <w:rsid w:val="004F22BA"/>
    <w:rsid w:val="004F2398"/>
    <w:rsid w:val="004F241E"/>
    <w:rsid w:val="004F2464"/>
    <w:rsid w:val="004F2A47"/>
    <w:rsid w:val="004F3956"/>
    <w:rsid w:val="004F398D"/>
    <w:rsid w:val="004F4350"/>
    <w:rsid w:val="004F4E64"/>
    <w:rsid w:val="004F5296"/>
    <w:rsid w:val="004F55F7"/>
    <w:rsid w:val="004F5745"/>
    <w:rsid w:val="004F65A4"/>
    <w:rsid w:val="004F7098"/>
    <w:rsid w:val="004F7741"/>
    <w:rsid w:val="004F7971"/>
    <w:rsid w:val="004F79AD"/>
    <w:rsid w:val="0050070F"/>
    <w:rsid w:val="00500A79"/>
    <w:rsid w:val="0050139C"/>
    <w:rsid w:val="005013CB"/>
    <w:rsid w:val="00501CDC"/>
    <w:rsid w:val="00501FA3"/>
    <w:rsid w:val="00502062"/>
    <w:rsid w:val="005028CA"/>
    <w:rsid w:val="00502D4F"/>
    <w:rsid w:val="00502E51"/>
    <w:rsid w:val="0050305B"/>
    <w:rsid w:val="0050372E"/>
    <w:rsid w:val="00503B98"/>
    <w:rsid w:val="005047F5"/>
    <w:rsid w:val="005058F4"/>
    <w:rsid w:val="00505AA5"/>
    <w:rsid w:val="00505BA1"/>
    <w:rsid w:val="00505D34"/>
    <w:rsid w:val="00505E17"/>
    <w:rsid w:val="00506F1B"/>
    <w:rsid w:val="00507B3A"/>
    <w:rsid w:val="00507C96"/>
    <w:rsid w:val="0051000F"/>
    <w:rsid w:val="00510020"/>
    <w:rsid w:val="00510C48"/>
    <w:rsid w:val="005116F1"/>
    <w:rsid w:val="00511CF0"/>
    <w:rsid w:val="0051242B"/>
    <w:rsid w:val="00512670"/>
    <w:rsid w:val="00512BA2"/>
    <w:rsid w:val="00512BB7"/>
    <w:rsid w:val="00513435"/>
    <w:rsid w:val="00513ECD"/>
    <w:rsid w:val="005142F4"/>
    <w:rsid w:val="0051491B"/>
    <w:rsid w:val="00514C0F"/>
    <w:rsid w:val="00514CF3"/>
    <w:rsid w:val="0051501E"/>
    <w:rsid w:val="00515316"/>
    <w:rsid w:val="00515454"/>
    <w:rsid w:val="00515645"/>
    <w:rsid w:val="00515E24"/>
    <w:rsid w:val="005160A1"/>
    <w:rsid w:val="005160FA"/>
    <w:rsid w:val="00516874"/>
    <w:rsid w:val="00516E72"/>
    <w:rsid w:val="00516F72"/>
    <w:rsid w:val="005171D9"/>
    <w:rsid w:val="00517494"/>
    <w:rsid w:val="00517549"/>
    <w:rsid w:val="00517947"/>
    <w:rsid w:val="005202A0"/>
    <w:rsid w:val="0052051B"/>
    <w:rsid w:val="00520D28"/>
    <w:rsid w:val="00521150"/>
    <w:rsid w:val="005221B9"/>
    <w:rsid w:val="00522632"/>
    <w:rsid w:val="0052279C"/>
    <w:rsid w:val="0052302A"/>
    <w:rsid w:val="00523889"/>
    <w:rsid w:val="005239EF"/>
    <w:rsid w:val="005245C1"/>
    <w:rsid w:val="0052468B"/>
    <w:rsid w:val="005248BD"/>
    <w:rsid w:val="00524BD6"/>
    <w:rsid w:val="005250B0"/>
    <w:rsid w:val="005254B6"/>
    <w:rsid w:val="00525648"/>
    <w:rsid w:val="00525C46"/>
    <w:rsid w:val="00525DB0"/>
    <w:rsid w:val="00525DCC"/>
    <w:rsid w:val="005261EF"/>
    <w:rsid w:val="00526687"/>
    <w:rsid w:val="00526E1C"/>
    <w:rsid w:val="00526FEE"/>
    <w:rsid w:val="005274D5"/>
    <w:rsid w:val="005276FD"/>
    <w:rsid w:val="00527A51"/>
    <w:rsid w:val="005309AD"/>
    <w:rsid w:val="00530DD2"/>
    <w:rsid w:val="00530F74"/>
    <w:rsid w:val="005314AE"/>
    <w:rsid w:val="00531631"/>
    <w:rsid w:val="005321B4"/>
    <w:rsid w:val="00532292"/>
    <w:rsid w:val="0053247D"/>
    <w:rsid w:val="00532AA6"/>
    <w:rsid w:val="00533089"/>
    <w:rsid w:val="0053340D"/>
    <w:rsid w:val="00533620"/>
    <w:rsid w:val="00533699"/>
    <w:rsid w:val="00533E04"/>
    <w:rsid w:val="00533E5B"/>
    <w:rsid w:val="00534061"/>
    <w:rsid w:val="00535395"/>
    <w:rsid w:val="00535F98"/>
    <w:rsid w:val="00536841"/>
    <w:rsid w:val="005368BF"/>
    <w:rsid w:val="00536B2E"/>
    <w:rsid w:val="00536E3B"/>
    <w:rsid w:val="00536FFA"/>
    <w:rsid w:val="005371EE"/>
    <w:rsid w:val="00537A59"/>
    <w:rsid w:val="00537AFC"/>
    <w:rsid w:val="00540515"/>
    <w:rsid w:val="00540D5A"/>
    <w:rsid w:val="00540EBE"/>
    <w:rsid w:val="0054108C"/>
    <w:rsid w:val="005412AF"/>
    <w:rsid w:val="005418B9"/>
    <w:rsid w:val="005421FB"/>
    <w:rsid w:val="005421FF"/>
    <w:rsid w:val="00542621"/>
    <w:rsid w:val="005429BA"/>
    <w:rsid w:val="00543431"/>
    <w:rsid w:val="00543DF7"/>
    <w:rsid w:val="005444C8"/>
    <w:rsid w:val="00544D81"/>
    <w:rsid w:val="00544EBE"/>
    <w:rsid w:val="00545BA4"/>
    <w:rsid w:val="005464F0"/>
    <w:rsid w:val="0054669A"/>
    <w:rsid w:val="0054694F"/>
    <w:rsid w:val="00546B99"/>
    <w:rsid w:val="0054753C"/>
    <w:rsid w:val="00547DCB"/>
    <w:rsid w:val="00547DD6"/>
    <w:rsid w:val="00547F46"/>
    <w:rsid w:val="00550005"/>
    <w:rsid w:val="00550D42"/>
    <w:rsid w:val="00550DFF"/>
    <w:rsid w:val="00550F21"/>
    <w:rsid w:val="00551267"/>
    <w:rsid w:val="005518F7"/>
    <w:rsid w:val="00551D65"/>
    <w:rsid w:val="00551F92"/>
    <w:rsid w:val="0055253E"/>
    <w:rsid w:val="005525DA"/>
    <w:rsid w:val="00552637"/>
    <w:rsid w:val="00552824"/>
    <w:rsid w:val="00552A06"/>
    <w:rsid w:val="00552BA6"/>
    <w:rsid w:val="0055366C"/>
    <w:rsid w:val="0055375C"/>
    <w:rsid w:val="005539DE"/>
    <w:rsid w:val="00553B1C"/>
    <w:rsid w:val="00553FA1"/>
    <w:rsid w:val="00555082"/>
    <w:rsid w:val="00555092"/>
    <w:rsid w:val="00555BBB"/>
    <w:rsid w:val="00556601"/>
    <w:rsid w:val="0055693C"/>
    <w:rsid w:val="00556CCD"/>
    <w:rsid w:val="00556E66"/>
    <w:rsid w:val="005570A3"/>
    <w:rsid w:val="005572DD"/>
    <w:rsid w:val="00557446"/>
    <w:rsid w:val="00557706"/>
    <w:rsid w:val="005577BB"/>
    <w:rsid w:val="00557D51"/>
    <w:rsid w:val="00557DC2"/>
    <w:rsid w:val="0056010F"/>
    <w:rsid w:val="00560643"/>
    <w:rsid w:val="0056088C"/>
    <w:rsid w:val="00560CEF"/>
    <w:rsid w:val="00560CF6"/>
    <w:rsid w:val="00561435"/>
    <w:rsid w:val="0056231A"/>
    <w:rsid w:val="00562774"/>
    <w:rsid w:val="005628F4"/>
    <w:rsid w:val="00562FE3"/>
    <w:rsid w:val="0056358E"/>
    <w:rsid w:val="00563708"/>
    <w:rsid w:val="00563C0C"/>
    <w:rsid w:val="00563ED8"/>
    <w:rsid w:val="00564D62"/>
    <w:rsid w:val="005651E0"/>
    <w:rsid w:val="00565238"/>
    <w:rsid w:val="005652AD"/>
    <w:rsid w:val="00565920"/>
    <w:rsid w:val="00566331"/>
    <w:rsid w:val="00566461"/>
    <w:rsid w:val="00566479"/>
    <w:rsid w:val="00566657"/>
    <w:rsid w:val="00566CC8"/>
    <w:rsid w:val="005675F6"/>
    <w:rsid w:val="00567761"/>
    <w:rsid w:val="0057005B"/>
    <w:rsid w:val="00570538"/>
    <w:rsid w:val="005708B1"/>
    <w:rsid w:val="005709E0"/>
    <w:rsid w:val="00570F15"/>
    <w:rsid w:val="005711B2"/>
    <w:rsid w:val="0057133F"/>
    <w:rsid w:val="0057136B"/>
    <w:rsid w:val="00571944"/>
    <w:rsid w:val="005722C0"/>
    <w:rsid w:val="00572C2B"/>
    <w:rsid w:val="00572C3E"/>
    <w:rsid w:val="005731F6"/>
    <w:rsid w:val="0057399F"/>
    <w:rsid w:val="00573BCD"/>
    <w:rsid w:val="005741EB"/>
    <w:rsid w:val="005742D5"/>
    <w:rsid w:val="005745A9"/>
    <w:rsid w:val="00574611"/>
    <w:rsid w:val="00574BBA"/>
    <w:rsid w:val="0057537F"/>
    <w:rsid w:val="00576184"/>
    <w:rsid w:val="00576864"/>
    <w:rsid w:val="005779CA"/>
    <w:rsid w:val="005800ED"/>
    <w:rsid w:val="00580267"/>
    <w:rsid w:val="00580ACB"/>
    <w:rsid w:val="00580DD1"/>
    <w:rsid w:val="005810C9"/>
    <w:rsid w:val="005810CF"/>
    <w:rsid w:val="00581279"/>
    <w:rsid w:val="00581281"/>
    <w:rsid w:val="00581454"/>
    <w:rsid w:val="005814C4"/>
    <w:rsid w:val="0058174E"/>
    <w:rsid w:val="00581D0C"/>
    <w:rsid w:val="00581DC2"/>
    <w:rsid w:val="00581F35"/>
    <w:rsid w:val="00582C76"/>
    <w:rsid w:val="00582DB4"/>
    <w:rsid w:val="00582F64"/>
    <w:rsid w:val="0058311E"/>
    <w:rsid w:val="005838F8"/>
    <w:rsid w:val="00585B42"/>
    <w:rsid w:val="00585D5B"/>
    <w:rsid w:val="00585E3A"/>
    <w:rsid w:val="00586577"/>
    <w:rsid w:val="0058706D"/>
    <w:rsid w:val="0058742A"/>
    <w:rsid w:val="00587871"/>
    <w:rsid w:val="005878E8"/>
    <w:rsid w:val="0058793D"/>
    <w:rsid w:val="00587C58"/>
    <w:rsid w:val="005906A7"/>
    <w:rsid w:val="00590843"/>
    <w:rsid w:val="00590BF4"/>
    <w:rsid w:val="00590C71"/>
    <w:rsid w:val="00591453"/>
    <w:rsid w:val="005917D5"/>
    <w:rsid w:val="005927A3"/>
    <w:rsid w:val="00592CC5"/>
    <w:rsid w:val="00593B0E"/>
    <w:rsid w:val="00593B65"/>
    <w:rsid w:val="00593EB8"/>
    <w:rsid w:val="005941BE"/>
    <w:rsid w:val="00594544"/>
    <w:rsid w:val="0059499F"/>
    <w:rsid w:val="00594FAF"/>
    <w:rsid w:val="00595135"/>
    <w:rsid w:val="00595D9B"/>
    <w:rsid w:val="00596C80"/>
    <w:rsid w:val="00596DAC"/>
    <w:rsid w:val="00597238"/>
    <w:rsid w:val="00597602"/>
    <w:rsid w:val="00597645"/>
    <w:rsid w:val="00597748"/>
    <w:rsid w:val="00597C3D"/>
    <w:rsid w:val="005A028E"/>
    <w:rsid w:val="005A08BB"/>
    <w:rsid w:val="005A0F4A"/>
    <w:rsid w:val="005A106E"/>
    <w:rsid w:val="005A15F1"/>
    <w:rsid w:val="005A1787"/>
    <w:rsid w:val="005A1DD6"/>
    <w:rsid w:val="005A237B"/>
    <w:rsid w:val="005A2624"/>
    <w:rsid w:val="005A2F34"/>
    <w:rsid w:val="005A2FBC"/>
    <w:rsid w:val="005A31CA"/>
    <w:rsid w:val="005A34E4"/>
    <w:rsid w:val="005A35A4"/>
    <w:rsid w:val="005A4675"/>
    <w:rsid w:val="005A47B4"/>
    <w:rsid w:val="005A48A4"/>
    <w:rsid w:val="005A4E11"/>
    <w:rsid w:val="005A4E26"/>
    <w:rsid w:val="005A4F31"/>
    <w:rsid w:val="005A5191"/>
    <w:rsid w:val="005A541F"/>
    <w:rsid w:val="005A5666"/>
    <w:rsid w:val="005A67C6"/>
    <w:rsid w:val="005A687D"/>
    <w:rsid w:val="005A6CAE"/>
    <w:rsid w:val="005A7780"/>
    <w:rsid w:val="005A7880"/>
    <w:rsid w:val="005A7942"/>
    <w:rsid w:val="005B0283"/>
    <w:rsid w:val="005B03E4"/>
    <w:rsid w:val="005B04F0"/>
    <w:rsid w:val="005B0C64"/>
    <w:rsid w:val="005B0E1F"/>
    <w:rsid w:val="005B1033"/>
    <w:rsid w:val="005B1DD6"/>
    <w:rsid w:val="005B236A"/>
    <w:rsid w:val="005B2C79"/>
    <w:rsid w:val="005B2E6E"/>
    <w:rsid w:val="005B327F"/>
    <w:rsid w:val="005B35A0"/>
    <w:rsid w:val="005B362B"/>
    <w:rsid w:val="005B3906"/>
    <w:rsid w:val="005B3AEC"/>
    <w:rsid w:val="005B4383"/>
    <w:rsid w:val="005B45BD"/>
    <w:rsid w:val="005B4A07"/>
    <w:rsid w:val="005B52F0"/>
    <w:rsid w:val="005B5333"/>
    <w:rsid w:val="005B5473"/>
    <w:rsid w:val="005B6AEF"/>
    <w:rsid w:val="005B6F48"/>
    <w:rsid w:val="005B7005"/>
    <w:rsid w:val="005B70AB"/>
    <w:rsid w:val="005B7152"/>
    <w:rsid w:val="005B738E"/>
    <w:rsid w:val="005B7679"/>
    <w:rsid w:val="005B77C2"/>
    <w:rsid w:val="005B79DF"/>
    <w:rsid w:val="005B7ABB"/>
    <w:rsid w:val="005B7D63"/>
    <w:rsid w:val="005B7D9A"/>
    <w:rsid w:val="005B7DFB"/>
    <w:rsid w:val="005C0264"/>
    <w:rsid w:val="005C0274"/>
    <w:rsid w:val="005C02E7"/>
    <w:rsid w:val="005C11F8"/>
    <w:rsid w:val="005C13E4"/>
    <w:rsid w:val="005C1557"/>
    <w:rsid w:val="005C1C4A"/>
    <w:rsid w:val="005C1D43"/>
    <w:rsid w:val="005C2018"/>
    <w:rsid w:val="005C2381"/>
    <w:rsid w:val="005C2897"/>
    <w:rsid w:val="005C29A9"/>
    <w:rsid w:val="005C2F10"/>
    <w:rsid w:val="005C2F88"/>
    <w:rsid w:val="005C2FF9"/>
    <w:rsid w:val="005C3515"/>
    <w:rsid w:val="005C3BD4"/>
    <w:rsid w:val="005C45CF"/>
    <w:rsid w:val="005C4610"/>
    <w:rsid w:val="005C476F"/>
    <w:rsid w:val="005C48C4"/>
    <w:rsid w:val="005C49CE"/>
    <w:rsid w:val="005C4ECE"/>
    <w:rsid w:val="005C4EEA"/>
    <w:rsid w:val="005C4EEF"/>
    <w:rsid w:val="005C51BC"/>
    <w:rsid w:val="005C526E"/>
    <w:rsid w:val="005C5427"/>
    <w:rsid w:val="005C5516"/>
    <w:rsid w:val="005C5956"/>
    <w:rsid w:val="005C5958"/>
    <w:rsid w:val="005C67A1"/>
    <w:rsid w:val="005C6EFC"/>
    <w:rsid w:val="005C767A"/>
    <w:rsid w:val="005C78EF"/>
    <w:rsid w:val="005C7DF4"/>
    <w:rsid w:val="005C7FCB"/>
    <w:rsid w:val="005D0788"/>
    <w:rsid w:val="005D0CD9"/>
    <w:rsid w:val="005D1A92"/>
    <w:rsid w:val="005D1AC0"/>
    <w:rsid w:val="005D20BC"/>
    <w:rsid w:val="005D257C"/>
    <w:rsid w:val="005D29D4"/>
    <w:rsid w:val="005D2AD9"/>
    <w:rsid w:val="005D2BC5"/>
    <w:rsid w:val="005D2D24"/>
    <w:rsid w:val="005D2DC0"/>
    <w:rsid w:val="005D2F24"/>
    <w:rsid w:val="005D3727"/>
    <w:rsid w:val="005D373A"/>
    <w:rsid w:val="005D4969"/>
    <w:rsid w:val="005D51BA"/>
    <w:rsid w:val="005D54AE"/>
    <w:rsid w:val="005D5541"/>
    <w:rsid w:val="005D5622"/>
    <w:rsid w:val="005D56AD"/>
    <w:rsid w:val="005D5B45"/>
    <w:rsid w:val="005D5FB5"/>
    <w:rsid w:val="005D628B"/>
    <w:rsid w:val="005D65B9"/>
    <w:rsid w:val="005D7DAF"/>
    <w:rsid w:val="005D7E54"/>
    <w:rsid w:val="005E0155"/>
    <w:rsid w:val="005E0740"/>
    <w:rsid w:val="005E0809"/>
    <w:rsid w:val="005E11C4"/>
    <w:rsid w:val="005E1CC3"/>
    <w:rsid w:val="005E27F0"/>
    <w:rsid w:val="005E2E55"/>
    <w:rsid w:val="005E3235"/>
    <w:rsid w:val="005E33B4"/>
    <w:rsid w:val="005E3B5E"/>
    <w:rsid w:val="005E535B"/>
    <w:rsid w:val="005E561E"/>
    <w:rsid w:val="005E56E6"/>
    <w:rsid w:val="005E5EE2"/>
    <w:rsid w:val="005E5F32"/>
    <w:rsid w:val="005E5F3F"/>
    <w:rsid w:val="005E662B"/>
    <w:rsid w:val="005E6A51"/>
    <w:rsid w:val="005E6AAE"/>
    <w:rsid w:val="005E6C70"/>
    <w:rsid w:val="005E6D71"/>
    <w:rsid w:val="005E721A"/>
    <w:rsid w:val="005E7282"/>
    <w:rsid w:val="005E7753"/>
    <w:rsid w:val="005E7B09"/>
    <w:rsid w:val="005E7EF9"/>
    <w:rsid w:val="005F01B7"/>
    <w:rsid w:val="005F03BE"/>
    <w:rsid w:val="005F08FA"/>
    <w:rsid w:val="005F1100"/>
    <w:rsid w:val="005F136C"/>
    <w:rsid w:val="005F1E5C"/>
    <w:rsid w:val="005F205E"/>
    <w:rsid w:val="005F257F"/>
    <w:rsid w:val="005F27FB"/>
    <w:rsid w:val="005F2A15"/>
    <w:rsid w:val="005F2B7C"/>
    <w:rsid w:val="005F357B"/>
    <w:rsid w:val="005F39AA"/>
    <w:rsid w:val="005F4129"/>
    <w:rsid w:val="005F48AF"/>
    <w:rsid w:val="005F4921"/>
    <w:rsid w:val="005F49EF"/>
    <w:rsid w:val="005F4ACD"/>
    <w:rsid w:val="005F4C4C"/>
    <w:rsid w:val="005F6476"/>
    <w:rsid w:val="005F64E9"/>
    <w:rsid w:val="005F6A2B"/>
    <w:rsid w:val="005F6A40"/>
    <w:rsid w:val="005F6B8E"/>
    <w:rsid w:val="005F6C70"/>
    <w:rsid w:val="005F6D3F"/>
    <w:rsid w:val="005F7EDB"/>
    <w:rsid w:val="0060008B"/>
    <w:rsid w:val="006004F3"/>
    <w:rsid w:val="0060055E"/>
    <w:rsid w:val="0060058F"/>
    <w:rsid w:val="006005CF"/>
    <w:rsid w:val="00600889"/>
    <w:rsid w:val="006009D0"/>
    <w:rsid w:val="00600E52"/>
    <w:rsid w:val="00601EA0"/>
    <w:rsid w:val="006021AB"/>
    <w:rsid w:val="00602289"/>
    <w:rsid w:val="006033D8"/>
    <w:rsid w:val="00603B01"/>
    <w:rsid w:val="00604286"/>
    <w:rsid w:val="0060459E"/>
    <w:rsid w:val="00604936"/>
    <w:rsid w:val="00605234"/>
    <w:rsid w:val="00605609"/>
    <w:rsid w:val="00605853"/>
    <w:rsid w:val="00605A8E"/>
    <w:rsid w:val="00605AB6"/>
    <w:rsid w:val="00605B2B"/>
    <w:rsid w:val="00606161"/>
    <w:rsid w:val="00606535"/>
    <w:rsid w:val="006066B0"/>
    <w:rsid w:val="006066B2"/>
    <w:rsid w:val="006077A0"/>
    <w:rsid w:val="0060798E"/>
    <w:rsid w:val="0060798F"/>
    <w:rsid w:val="00607FEF"/>
    <w:rsid w:val="0061052F"/>
    <w:rsid w:val="0061053E"/>
    <w:rsid w:val="00610A0B"/>
    <w:rsid w:val="00610D29"/>
    <w:rsid w:val="006113CC"/>
    <w:rsid w:val="0061169E"/>
    <w:rsid w:val="00611757"/>
    <w:rsid w:val="0061187B"/>
    <w:rsid w:val="00611CB4"/>
    <w:rsid w:val="00611DE1"/>
    <w:rsid w:val="00611F6F"/>
    <w:rsid w:val="00612254"/>
    <w:rsid w:val="006122AC"/>
    <w:rsid w:val="00612407"/>
    <w:rsid w:val="0061242E"/>
    <w:rsid w:val="006124FC"/>
    <w:rsid w:val="006125A1"/>
    <w:rsid w:val="0061277A"/>
    <w:rsid w:val="006127D5"/>
    <w:rsid w:val="00612C02"/>
    <w:rsid w:val="00612DFB"/>
    <w:rsid w:val="0061383D"/>
    <w:rsid w:val="00613B1F"/>
    <w:rsid w:val="0061405B"/>
    <w:rsid w:val="00614494"/>
    <w:rsid w:val="006144A8"/>
    <w:rsid w:val="00614CB0"/>
    <w:rsid w:val="0061514F"/>
    <w:rsid w:val="00615306"/>
    <w:rsid w:val="00615581"/>
    <w:rsid w:val="006157FF"/>
    <w:rsid w:val="0061590B"/>
    <w:rsid w:val="00615E2D"/>
    <w:rsid w:val="0061665A"/>
    <w:rsid w:val="00616D40"/>
    <w:rsid w:val="006172CF"/>
    <w:rsid w:val="00617B92"/>
    <w:rsid w:val="00620038"/>
    <w:rsid w:val="00620186"/>
    <w:rsid w:val="0062027D"/>
    <w:rsid w:val="0062037F"/>
    <w:rsid w:val="0062068D"/>
    <w:rsid w:val="00620C14"/>
    <w:rsid w:val="00621050"/>
    <w:rsid w:val="00621A60"/>
    <w:rsid w:val="00621E1A"/>
    <w:rsid w:val="0062253F"/>
    <w:rsid w:val="00622F2A"/>
    <w:rsid w:val="00622FD5"/>
    <w:rsid w:val="00623045"/>
    <w:rsid w:val="006230C2"/>
    <w:rsid w:val="0062317C"/>
    <w:rsid w:val="00623A6A"/>
    <w:rsid w:val="006245EF"/>
    <w:rsid w:val="0062496D"/>
    <w:rsid w:val="00624A7D"/>
    <w:rsid w:val="00624D15"/>
    <w:rsid w:val="006256FE"/>
    <w:rsid w:val="00625C11"/>
    <w:rsid w:val="00625DB9"/>
    <w:rsid w:val="00625DED"/>
    <w:rsid w:val="00626398"/>
    <w:rsid w:val="0062687F"/>
    <w:rsid w:val="00626CF8"/>
    <w:rsid w:val="00626EC4"/>
    <w:rsid w:val="006273C2"/>
    <w:rsid w:val="006274D0"/>
    <w:rsid w:val="0062755A"/>
    <w:rsid w:val="00627BC4"/>
    <w:rsid w:val="00627CD7"/>
    <w:rsid w:val="00627FA9"/>
    <w:rsid w:val="00627FBA"/>
    <w:rsid w:val="00630099"/>
    <w:rsid w:val="0063027A"/>
    <w:rsid w:val="006302E6"/>
    <w:rsid w:val="006303DF"/>
    <w:rsid w:val="0063053A"/>
    <w:rsid w:val="00630577"/>
    <w:rsid w:val="006305DB"/>
    <w:rsid w:val="0063074A"/>
    <w:rsid w:val="00630BF1"/>
    <w:rsid w:val="00630E31"/>
    <w:rsid w:val="0063134C"/>
    <w:rsid w:val="006314A1"/>
    <w:rsid w:val="006315F8"/>
    <w:rsid w:val="00631CEB"/>
    <w:rsid w:val="00631D68"/>
    <w:rsid w:val="00631D95"/>
    <w:rsid w:val="00632852"/>
    <w:rsid w:val="00632879"/>
    <w:rsid w:val="00632BF4"/>
    <w:rsid w:val="00632C4D"/>
    <w:rsid w:val="0063304C"/>
    <w:rsid w:val="0063309E"/>
    <w:rsid w:val="0063346A"/>
    <w:rsid w:val="00633655"/>
    <w:rsid w:val="00633675"/>
    <w:rsid w:val="00633DEE"/>
    <w:rsid w:val="0063421B"/>
    <w:rsid w:val="00634320"/>
    <w:rsid w:val="00634559"/>
    <w:rsid w:val="0063535A"/>
    <w:rsid w:val="006358EC"/>
    <w:rsid w:val="00635DA2"/>
    <w:rsid w:val="00636093"/>
    <w:rsid w:val="00636514"/>
    <w:rsid w:val="006365EE"/>
    <w:rsid w:val="00637020"/>
    <w:rsid w:val="006371E3"/>
    <w:rsid w:val="0063754C"/>
    <w:rsid w:val="006378B7"/>
    <w:rsid w:val="00637A14"/>
    <w:rsid w:val="00637D9A"/>
    <w:rsid w:val="006400A6"/>
    <w:rsid w:val="00640407"/>
    <w:rsid w:val="00640564"/>
    <w:rsid w:val="00640EF5"/>
    <w:rsid w:val="006416E5"/>
    <w:rsid w:val="0064179E"/>
    <w:rsid w:val="00641AC5"/>
    <w:rsid w:val="00641F45"/>
    <w:rsid w:val="006420D5"/>
    <w:rsid w:val="006422C4"/>
    <w:rsid w:val="0064231B"/>
    <w:rsid w:val="0064249F"/>
    <w:rsid w:val="00642558"/>
    <w:rsid w:val="00642AE4"/>
    <w:rsid w:val="0064356F"/>
    <w:rsid w:val="006436BB"/>
    <w:rsid w:val="00643754"/>
    <w:rsid w:val="006437C0"/>
    <w:rsid w:val="00643CE3"/>
    <w:rsid w:val="00643DB6"/>
    <w:rsid w:val="00643FBA"/>
    <w:rsid w:val="00645084"/>
    <w:rsid w:val="0064526E"/>
    <w:rsid w:val="0064563C"/>
    <w:rsid w:val="0064567A"/>
    <w:rsid w:val="006457C4"/>
    <w:rsid w:val="006458FB"/>
    <w:rsid w:val="00645902"/>
    <w:rsid w:val="00645AB2"/>
    <w:rsid w:val="00646364"/>
    <w:rsid w:val="00646A5F"/>
    <w:rsid w:val="00646C98"/>
    <w:rsid w:val="00646FFA"/>
    <w:rsid w:val="00647810"/>
    <w:rsid w:val="0064781C"/>
    <w:rsid w:val="00647B02"/>
    <w:rsid w:val="006502CF"/>
    <w:rsid w:val="006503A2"/>
    <w:rsid w:val="00650A6E"/>
    <w:rsid w:val="00650BA6"/>
    <w:rsid w:val="00651044"/>
    <w:rsid w:val="00651C3C"/>
    <w:rsid w:val="00651D5E"/>
    <w:rsid w:val="00651E91"/>
    <w:rsid w:val="006522C1"/>
    <w:rsid w:val="00652A1A"/>
    <w:rsid w:val="00652ACC"/>
    <w:rsid w:val="00652FD2"/>
    <w:rsid w:val="00652FF3"/>
    <w:rsid w:val="00653533"/>
    <w:rsid w:val="00653B80"/>
    <w:rsid w:val="006543E1"/>
    <w:rsid w:val="00654864"/>
    <w:rsid w:val="00654A67"/>
    <w:rsid w:val="0065510D"/>
    <w:rsid w:val="0065546D"/>
    <w:rsid w:val="00655F8C"/>
    <w:rsid w:val="00655FA0"/>
    <w:rsid w:val="0065630D"/>
    <w:rsid w:val="006565AD"/>
    <w:rsid w:val="00656817"/>
    <w:rsid w:val="00656E0C"/>
    <w:rsid w:val="00656F8B"/>
    <w:rsid w:val="0066003E"/>
    <w:rsid w:val="00660612"/>
    <w:rsid w:val="00660DB7"/>
    <w:rsid w:val="00662327"/>
    <w:rsid w:val="00662357"/>
    <w:rsid w:val="0066258C"/>
    <w:rsid w:val="0066260F"/>
    <w:rsid w:val="00662815"/>
    <w:rsid w:val="00662AA6"/>
    <w:rsid w:val="00662D96"/>
    <w:rsid w:val="00662FA5"/>
    <w:rsid w:val="0066317E"/>
    <w:rsid w:val="0066369E"/>
    <w:rsid w:val="00663A70"/>
    <w:rsid w:val="00663AA3"/>
    <w:rsid w:val="00663CDA"/>
    <w:rsid w:val="00664160"/>
    <w:rsid w:val="0066418D"/>
    <w:rsid w:val="00664E5E"/>
    <w:rsid w:val="00664F68"/>
    <w:rsid w:val="00665036"/>
    <w:rsid w:val="00665058"/>
    <w:rsid w:val="006654EA"/>
    <w:rsid w:val="006655F9"/>
    <w:rsid w:val="0066578E"/>
    <w:rsid w:val="00666024"/>
    <w:rsid w:val="006664AC"/>
    <w:rsid w:val="006665E0"/>
    <w:rsid w:val="00666A36"/>
    <w:rsid w:val="00666C7E"/>
    <w:rsid w:val="00666D07"/>
    <w:rsid w:val="00667080"/>
    <w:rsid w:val="006679D2"/>
    <w:rsid w:val="00667E5E"/>
    <w:rsid w:val="006701E1"/>
    <w:rsid w:val="006706B1"/>
    <w:rsid w:val="00670BFB"/>
    <w:rsid w:val="00670C91"/>
    <w:rsid w:val="00670D8A"/>
    <w:rsid w:val="00670E04"/>
    <w:rsid w:val="00670FC6"/>
    <w:rsid w:val="00671629"/>
    <w:rsid w:val="00671D31"/>
    <w:rsid w:val="00671E3B"/>
    <w:rsid w:val="0067272E"/>
    <w:rsid w:val="00672A96"/>
    <w:rsid w:val="006741E7"/>
    <w:rsid w:val="00674EA2"/>
    <w:rsid w:val="00675A04"/>
    <w:rsid w:val="00675AB1"/>
    <w:rsid w:val="00675C1D"/>
    <w:rsid w:val="00675CDF"/>
    <w:rsid w:val="006761DF"/>
    <w:rsid w:val="006768AC"/>
    <w:rsid w:val="00676E70"/>
    <w:rsid w:val="00676F4B"/>
    <w:rsid w:val="00680D1E"/>
    <w:rsid w:val="00680E0E"/>
    <w:rsid w:val="00680EBC"/>
    <w:rsid w:val="00680F2B"/>
    <w:rsid w:val="0068149D"/>
    <w:rsid w:val="00681999"/>
    <w:rsid w:val="00681EFB"/>
    <w:rsid w:val="006825B3"/>
    <w:rsid w:val="00682F1E"/>
    <w:rsid w:val="00683228"/>
    <w:rsid w:val="00683349"/>
    <w:rsid w:val="006834D6"/>
    <w:rsid w:val="00683BB7"/>
    <w:rsid w:val="006852B7"/>
    <w:rsid w:val="00685473"/>
    <w:rsid w:val="00685C53"/>
    <w:rsid w:val="00685DD5"/>
    <w:rsid w:val="00685E92"/>
    <w:rsid w:val="00686FF2"/>
    <w:rsid w:val="0068712D"/>
    <w:rsid w:val="006878ED"/>
    <w:rsid w:val="00687B21"/>
    <w:rsid w:val="00687C19"/>
    <w:rsid w:val="00687F09"/>
    <w:rsid w:val="00687FEC"/>
    <w:rsid w:val="0069014D"/>
    <w:rsid w:val="006901AE"/>
    <w:rsid w:val="0069026D"/>
    <w:rsid w:val="00690516"/>
    <w:rsid w:val="006906BC"/>
    <w:rsid w:val="00690968"/>
    <w:rsid w:val="0069122A"/>
    <w:rsid w:val="00691823"/>
    <w:rsid w:val="00691842"/>
    <w:rsid w:val="006922C9"/>
    <w:rsid w:val="006923FE"/>
    <w:rsid w:val="0069282B"/>
    <w:rsid w:val="006928D2"/>
    <w:rsid w:val="0069391E"/>
    <w:rsid w:val="00693A8D"/>
    <w:rsid w:val="0069522C"/>
    <w:rsid w:val="006958F0"/>
    <w:rsid w:val="00695C56"/>
    <w:rsid w:val="006966FF"/>
    <w:rsid w:val="00696852"/>
    <w:rsid w:val="00696E6A"/>
    <w:rsid w:val="00697192"/>
    <w:rsid w:val="00697210"/>
    <w:rsid w:val="00697340"/>
    <w:rsid w:val="0069736E"/>
    <w:rsid w:val="006979D5"/>
    <w:rsid w:val="00697F05"/>
    <w:rsid w:val="00697FCD"/>
    <w:rsid w:val="006A0638"/>
    <w:rsid w:val="006A101C"/>
    <w:rsid w:val="006A1715"/>
    <w:rsid w:val="006A1843"/>
    <w:rsid w:val="006A1A8A"/>
    <w:rsid w:val="006A1E16"/>
    <w:rsid w:val="006A2062"/>
    <w:rsid w:val="006A211D"/>
    <w:rsid w:val="006A2829"/>
    <w:rsid w:val="006A2ECD"/>
    <w:rsid w:val="006A3CB8"/>
    <w:rsid w:val="006A3CCB"/>
    <w:rsid w:val="006A3D05"/>
    <w:rsid w:val="006A4239"/>
    <w:rsid w:val="006A4A14"/>
    <w:rsid w:val="006A4E21"/>
    <w:rsid w:val="006A51C2"/>
    <w:rsid w:val="006A595F"/>
    <w:rsid w:val="006A59B8"/>
    <w:rsid w:val="006A6302"/>
    <w:rsid w:val="006A6602"/>
    <w:rsid w:val="006A6A93"/>
    <w:rsid w:val="006A6BA9"/>
    <w:rsid w:val="006A700F"/>
    <w:rsid w:val="006A7ACC"/>
    <w:rsid w:val="006A7D98"/>
    <w:rsid w:val="006A7EB2"/>
    <w:rsid w:val="006B0015"/>
    <w:rsid w:val="006B0103"/>
    <w:rsid w:val="006B098A"/>
    <w:rsid w:val="006B0D86"/>
    <w:rsid w:val="006B1904"/>
    <w:rsid w:val="006B3166"/>
    <w:rsid w:val="006B31C0"/>
    <w:rsid w:val="006B347C"/>
    <w:rsid w:val="006B3D3E"/>
    <w:rsid w:val="006B3E87"/>
    <w:rsid w:val="006B4141"/>
    <w:rsid w:val="006B4ABD"/>
    <w:rsid w:val="006B4CCB"/>
    <w:rsid w:val="006B4F1F"/>
    <w:rsid w:val="006B5118"/>
    <w:rsid w:val="006B5D52"/>
    <w:rsid w:val="006B5FA3"/>
    <w:rsid w:val="006B669A"/>
    <w:rsid w:val="006B7B7E"/>
    <w:rsid w:val="006C00FA"/>
    <w:rsid w:val="006C0263"/>
    <w:rsid w:val="006C046A"/>
    <w:rsid w:val="006C09B7"/>
    <w:rsid w:val="006C0B04"/>
    <w:rsid w:val="006C12C0"/>
    <w:rsid w:val="006C13AB"/>
    <w:rsid w:val="006C13DE"/>
    <w:rsid w:val="006C1CDF"/>
    <w:rsid w:val="006C1D0C"/>
    <w:rsid w:val="006C1ED5"/>
    <w:rsid w:val="006C1FCC"/>
    <w:rsid w:val="006C2361"/>
    <w:rsid w:val="006C243D"/>
    <w:rsid w:val="006C29FE"/>
    <w:rsid w:val="006C2B6C"/>
    <w:rsid w:val="006C2C7D"/>
    <w:rsid w:val="006C2DC9"/>
    <w:rsid w:val="006C386C"/>
    <w:rsid w:val="006C3986"/>
    <w:rsid w:val="006C3E87"/>
    <w:rsid w:val="006C570F"/>
    <w:rsid w:val="006C5A2A"/>
    <w:rsid w:val="006C5B4E"/>
    <w:rsid w:val="006C6005"/>
    <w:rsid w:val="006C678C"/>
    <w:rsid w:val="006C6B9D"/>
    <w:rsid w:val="006C6CD7"/>
    <w:rsid w:val="006C6F1D"/>
    <w:rsid w:val="006C73E6"/>
    <w:rsid w:val="006C76EB"/>
    <w:rsid w:val="006C7719"/>
    <w:rsid w:val="006C7C35"/>
    <w:rsid w:val="006C7F4E"/>
    <w:rsid w:val="006D01D4"/>
    <w:rsid w:val="006D1147"/>
    <w:rsid w:val="006D11BA"/>
    <w:rsid w:val="006D1E5C"/>
    <w:rsid w:val="006D2F45"/>
    <w:rsid w:val="006D32E7"/>
    <w:rsid w:val="006D4879"/>
    <w:rsid w:val="006D4884"/>
    <w:rsid w:val="006D4950"/>
    <w:rsid w:val="006D57C3"/>
    <w:rsid w:val="006D57FF"/>
    <w:rsid w:val="006D5820"/>
    <w:rsid w:val="006D591F"/>
    <w:rsid w:val="006D5FE0"/>
    <w:rsid w:val="006D62A9"/>
    <w:rsid w:val="006D690C"/>
    <w:rsid w:val="006D6A49"/>
    <w:rsid w:val="006D6D07"/>
    <w:rsid w:val="006D7039"/>
    <w:rsid w:val="006D7606"/>
    <w:rsid w:val="006D7667"/>
    <w:rsid w:val="006D78B0"/>
    <w:rsid w:val="006D7CB2"/>
    <w:rsid w:val="006E037B"/>
    <w:rsid w:val="006E1127"/>
    <w:rsid w:val="006E1303"/>
    <w:rsid w:val="006E1A2D"/>
    <w:rsid w:val="006E1BAE"/>
    <w:rsid w:val="006E1EA0"/>
    <w:rsid w:val="006E26A0"/>
    <w:rsid w:val="006E2955"/>
    <w:rsid w:val="006E29E7"/>
    <w:rsid w:val="006E2C1D"/>
    <w:rsid w:val="006E2C91"/>
    <w:rsid w:val="006E2FEE"/>
    <w:rsid w:val="006E36FF"/>
    <w:rsid w:val="006E3FF5"/>
    <w:rsid w:val="006E48D8"/>
    <w:rsid w:val="006E518A"/>
    <w:rsid w:val="006E5DA4"/>
    <w:rsid w:val="006E5F8E"/>
    <w:rsid w:val="006E6A47"/>
    <w:rsid w:val="006E77C2"/>
    <w:rsid w:val="006F0217"/>
    <w:rsid w:val="006F07DB"/>
    <w:rsid w:val="006F0F6D"/>
    <w:rsid w:val="006F121D"/>
    <w:rsid w:val="006F1660"/>
    <w:rsid w:val="006F1812"/>
    <w:rsid w:val="006F1A21"/>
    <w:rsid w:val="006F1E5A"/>
    <w:rsid w:val="006F1F52"/>
    <w:rsid w:val="006F294D"/>
    <w:rsid w:val="006F383F"/>
    <w:rsid w:val="006F39D1"/>
    <w:rsid w:val="006F3AED"/>
    <w:rsid w:val="006F3C3E"/>
    <w:rsid w:val="006F3CA9"/>
    <w:rsid w:val="006F3F95"/>
    <w:rsid w:val="006F4C6B"/>
    <w:rsid w:val="006F52E7"/>
    <w:rsid w:val="006F543C"/>
    <w:rsid w:val="006F6B05"/>
    <w:rsid w:val="007005DC"/>
    <w:rsid w:val="0070076A"/>
    <w:rsid w:val="00700CDF"/>
    <w:rsid w:val="007010C5"/>
    <w:rsid w:val="007012A0"/>
    <w:rsid w:val="0070152A"/>
    <w:rsid w:val="007020B2"/>
    <w:rsid w:val="007021A6"/>
    <w:rsid w:val="00702A2B"/>
    <w:rsid w:val="00702E12"/>
    <w:rsid w:val="00703016"/>
    <w:rsid w:val="00703366"/>
    <w:rsid w:val="00703D7B"/>
    <w:rsid w:val="00703F3B"/>
    <w:rsid w:val="00704073"/>
    <w:rsid w:val="00704175"/>
    <w:rsid w:val="007044B2"/>
    <w:rsid w:val="007050CB"/>
    <w:rsid w:val="00705622"/>
    <w:rsid w:val="0070590E"/>
    <w:rsid w:val="00705EB0"/>
    <w:rsid w:val="007061BF"/>
    <w:rsid w:val="007063B7"/>
    <w:rsid w:val="007063F9"/>
    <w:rsid w:val="007065C6"/>
    <w:rsid w:val="00706BD2"/>
    <w:rsid w:val="00707907"/>
    <w:rsid w:val="00707B62"/>
    <w:rsid w:val="00710208"/>
    <w:rsid w:val="007106E0"/>
    <w:rsid w:val="007107F8"/>
    <w:rsid w:val="0071082B"/>
    <w:rsid w:val="0071194A"/>
    <w:rsid w:val="0071205E"/>
    <w:rsid w:val="007122F0"/>
    <w:rsid w:val="007125BB"/>
    <w:rsid w:val="00712B69"/>
    <w:rsid w:val="00712D32"/>
    <w:rsid w:val="00712F5B"/>
    <w:rsid w:val="007139A9"/>
    <w:rsid w:val="00713B5D"/>
    <w:rsid w:val="00713D1B"/>
    <w:rsid w:val="00713DDC"/>
    <w:rsid w:val="00714512"/>
    <w:rsid w:val="007145E3"/>
    <w:rsid w:val="00714BC5"/>
    <w:rsid w:val="00714CDF"/>
    <w:rsid w:val="00714F24"/>
    <w:rsid w:val="00714F60"/>
    <w:rsid w:val="00714FC3"/>
    <w:rsid w:val="007155F0"/>
    <w:rsid w:val="00715650"/>
    <w:rsid w:val="007165D2"/>
    <w:rsid w:val="00716AF9"/>
    <w:rsid w:val="00716B4B"/>
    <w:rsid w:val="0071723E"/>
    <w:rsid w:val="007172A2"/>
    <w:rsid w:val="00717AD4"/>
    <w:rsid w:val="00717B89"/>
    <w:rsid w:val="00717C08"/>
    <w:rsid w:val="00720416"/>
    <w:rsid w:val="00721079"/>
    <w:rsid w:val="0072131C"/>
    <w:rsid w:val="007222B2"/>
    <w:rsid w:val="00722C7C"/>
    <w:rsid w:val="00724410"/>
    <w:rsid w:val="007247C0"/>
    <w:rsid w:val="00724B0F"/>
    <w:rsid w:val="00724D0E"/>
    <w:rsid w:val="00724E60"/>
    <w:rsid w:val="007255F1"/>
    <w:rsid w:val="00725831"/>
    <w:rsid w:val="00725CE6"/>
    <w:rsid w:val="007265D3"/>
    <w:rsid w:val="007266A4"/>
    <w:rsid w:val="007273E0"/>
    <w:rsid w:val="007279CA"/>
    <w:rsid w:val="00727AD2"/>
    <w:rsid w:val="007304C1"/>
    <w:rsid w:val="007305AF"/>
    <w:rsid w:val="00730F25"/>
    <w:rsid w:val="00731229"/>
    <w:rsid w:val="007313FA"/>
    <w:rsid w:val="0073148C"/>
    <w:rsid w:val="0073177A"/>
    <w:rsid w:val="00731A27"/>
    <w:rsid w:val="00731B07"/>
    <w:rsid w:val="0073222A"/>
    <w:rsid w:val="00732904"/>
    <w:rsid w:val="007330D7"/>
    <w:rsid w:val="00733141"/>
    <w:rsid w:val="00733214"/>
    <w:rsid w:val="007332F0"/>
    <w:rsid w:val="0073409F"/>
    <w:rsid w:val="0073431E"/>
    <w:rsid w:val="00734B35"/>
    <w:rsid w:val="007352AE"/>
    <w:rsid w:val="0073547A"/>
    <w:rsid w:val="00735FE1"/>
    <w:rsid w:val="007361E3"/>
    <w:rsid w:val="007361ED"/>
    <w:rsid w:val="007362D9"/>
    <w:rsid w:val="00736714"/>
    <w:rsid w:val="00736AF0"/>
    <w:rsid w:val="00736D76"/>
    <w:rsid w:val="0073746A"/>
    <w:rsid w:val="00737BEF"/>
    <w:rsid w:val="007405C9"/>
    <w:rsid w:val="00740888"/>
    <w:rsid w:val="00740BF5"/>
    <w:rsid w:val="007410A7"/>
    <w:rsid w:val="007415A4"/>
    <w:rsid w:val="007417BF"/>
    <w:rsid w:val="00741838"/>
    <w:rsid w:val="00741C7F"/>
    <w:rsid w:val="00741E42"/>
    <w:rsid w:val="007420D3"/>
    <w:rsid w:val="007422AD"/>
    <w:rsid w:val="00742500"/>
    <w:rsid w:val="00742A85"/>
    <w:rsid w:val="00742BEB"/>
    <w:rsid w:val="007435B1"/>
    <w:rsid w:val="00743A43"/>
    <w:rsid w:val="00744189"/>
    <w:rsid w:val="0074443D"/>
    <w:rsid w:val="0074495E"/>
    <w:rsid w:val="007451D0"/>
    <w:rsid w:val="00745205"/>
    <w:rsid w:val="00745529"/>
    <w:rsid w:val="00745B1F"/>
    <w:rsid w:val="00745EBA"/>
    <w:rsid w:val="007461E6"/>
    <w:rsid w:val="00746384"/>
    <w:rsid w:val="007463F0"/>
    <w:rsid w:val="00746AFD"/>
    <w:rsid w:val="00746C86"/>
    <w:rsid w:val="007470F1"/>
    <w:rsid w:val="00747458"/>
    <w:rsid w:val="00747A6D"/>
    <w:rsid w:val="00747BE2"/>
    <w:rsid w:val="00747C26"/>
    <w:rsid w:val="00747D17"/>
    <w:rsid w:val="00747F58"/>
    <w:rsid w:val="0075070D"/>
    <w:rsid w:val="00751B7C"/>
    <w:rsid w:val="00751DA4"/>
    <w:rsid w:val="00751EF3"/>
    <w:rsid w:val="00752709"/>
    <w:rsid w:val="007527BF"/>
    <w:rsid w:val="00752BED"/>
    <w:rsid w:val="00752F17"/>
    <w:rsid w:val="00753329"/>
    <w:rsid w:val="00753618"/>
    <w:rsid w:val="007536CE"/>
    <w:rsid w:val="0075377F"/>
    <w:rsid w:val="00753D5D"/>
    <w:rsid w:val="0075419B"/>
    <w:rsid w:val="00754804"/>
    <w:rsid w:val="0075483F"/>
    <w:rsid w:val="00754AC8"/>
    <w:rsid w:val="00754F19"/>
    <w:rsid w:val="0075519C"/>
    <w:rsid w:val="0075525D"/>
    <w:rsid w:val="00755546"/>
    <w:rsid w:val="007556E7"/>
    <w:rsid w:val="007558CC"/>
    <w:rsid w:val="00755A28"/>
    <w:rsid w:val="00756709"/>
    <w:rsid w:val="00756B3E"/>
    <w:rsid w:val="00757909"/>
    <w:rsid w:val="00760163"/>
    <w:rsid w:val="0076078E"/>
    <w:rsid w:val="007610E1"/>
    <w:rsid w:val="00761123"/>
    <w:rsid w:val="00761B17"/>
    <w:rsid w:val="00761C9A"/>
    <w:rsid w:val="0076208A"/>
    <w:rsid w:val="007629F2"/>
    <w:rsid w:val="007637AB"/>
    <w:rsid w:val="007637BF"/>
    <w:rsid w:val="00763A2B"/>
    <w:rsid w:val="00763B98"/>
    <w:rsid w:val="0076418D"/>
    <w:rsid w:val="007646E8"/>
    <w:rsid w:val="007647E4"/>
    <w:rsid w:val="00765457"/>
    <w:rsid w:val="00765636"/>
    <w:rsid w:val="00765736"/>
    <w:rsid w:val="007658F1"/>
    <w:rsid w:val="00765A84"/>
    <w:rsid w:val="00765BE2"/>
    <w:rsid w:val="00765BE4"/>
    <w:rsid w:val="00765D84"/>
    <w:rsid w:val="00765EDE"/>
    <w:rsid w:val="007665B1"/>
    <w:rsid w:val="00766A0D"/>
    <w:rsid w:val="00766BFD"/>
    <w:rsid w:val="00766F11"/>
    <w:rsid w:val="00767C8B"/>
    <w:rsid w:val="00767EEC"/>
    <w:rsid w:val="00770092"/>
    <w:rsid w:val="007702E9"/>
    <w:rsid w:val="007718A4"/>
    <w:rsid w:val="00771CBB"/>
    <w:rsid w:val="00772797"/>
    <w:rsid w:val="007728CE"/>
    <w:rsid w:val="00772BF8"/>
    <w:rsid w:val="0077306F"/>
    <w:rsid w:val="007731FB"/>
    <w:rsid w:val="007738C7"/>
    <w:rsid w:val="0077392E"/>
    <w:rsid w:val="007739BD"/>
    <w:rsid w:val="00773B58"/>
    <w:rsid w:val="00773E74"/>
    <w:rsid w:val="0077436F"/>
    <w:rsid w:val="00774489"/>
    <w:rsid w:val="00774AFB"/>
    <w:rsid w:val="007751C3"/>
    <w:rsid w:val="00775C92"/>
    <w:rsid w:val="00776230"/>
    <w:rsid w:val="007763DC"/>
    <w:rsid w:val="00776566"/>
    <w:rsid w:val="00776BDF"/>
    <w:rsid w:val="00776E63"/>
    <w:rsid w:val="0077763C"/>
    <w:rsid w:val="00777937"/>
    <w:rsid w:val="00777A6C"/>
    <w:rsid w:val="00777E92"/>
    <w:rsid w:val="00777FB9"/>
    <w:rsid w:val="00780125"/>
    <w:rsid w:val="00780278"/>
    <w:rsid w:val="00780B0A"/>
    <w:rsid w:val="00780BD7"/>
    <w:rsid w:val="00780CAB"/>
    <w:rsid w:val="00780DCA"/>
    <w:rsid w:val="00781F3D"/>
    <w:rsid w:val="0078247A"/>
    <w:rsid w:val="007826C1"/>
    <w:rsid w:val="00782B5D"/>
    <w:rsid w:val="007834D0"/>
    <w:rsid w:val="00783A55"/>
    <w:rsid w:val="00783B14"/>
    <w:rsid w:val="00783B6D"/>
    <w:rsid w:val="00783C0D"/>
    <w:rsid w:val="00783DD5"/>
    <w:rsid w:val="007845F9"/>
    <w:rsid w:val="0078461C"/>
    <w:rsid w:val="00784A0B"/>
    <w:rsid w:val="00784F16"/>
    <w:rsid w:val="00784F71"/>
    <w:rsid w:val="00785402"/>
    <w:rsid w:val="00785760"/>
    <w:rsid w:val="007859EE"/>
    <w:rsid w:val="007862AE"/>
    <w:rsid w:val="00786415"/>
    <w:rsid w:val="00786442"/>
    <w:rsid w:val="0078669A"/>
    <w:rsid w:val="00786C58"/>
    <w:rsid w:val="007870F4"/>
    <w:rsid w:val="0078736E"/>
    <w:rsid w:val="0078747C"/>
    <w:rsid w:val="00787B72"/>
    <w:rsid w:val="00787FD1"/>
    <w:rsid w:val="00790055"/>
    <w:rsid w:val="0079011D"/>
    <w:rsid w:val="00790773"/>
    <w:rsid w:val="00790BB7"/>
    <w:rsid w:val="00790D66"/>
    <w:rsid w:val="00790DCE"/>
    <w:rsid w:val="00790EAB"/>
    <w:rsid w:val="007912BC"/>
    <w:rsid w:val="00791696"/>
    <w:rsid w:val="00791C5A"/>
    <w:rsid w:val="007921B9"/>
    <w:rsid w:val="007926EF"/>
    <w:rsid w:val="00792F85"/>
    <w:rsid w:val="00793BEC"/>
    <w:rsid w:val="00793C9A"/>
    <w:rsid w:val="0079473F"/>
    <w:rsid w:val="00794BF2"/>
    <w:rsid w:val="00794F44"/>
    <w:rsid w:val="007956A7"/>
    <w:rsid w:val="00795F63"/>
    <w:rsid w:val="00796391"/>
    <w:rsid w:val="00796550"/>
    <w:rsid w:val="00796C30"/>
    <w:rsid w:val="00796CBB"/>
    <w:rsid w:val="00796E97"/>
    <w:rsid w:val="0079705D"/>
    <w:rsid w:val="007973EC"/>
    <w:rsid w:val="0079750D"/>
    <w:rsid w:val="00797989"/>
    <w:rsid w:val="007979E3"/>
    <w:rsid w:val="007A04A8"/>
    <w:rsid w:val="007A0998"/>
    <w:rsid w:val="007A0A46"/>
    <w:rsid w:val="007A0D9A"/>
    <w:rsid w:val="007A14D3"/>
    <w:rsid w:val="007A14E0"/>
    <w:rsid w:val="007A15B4"/>
    <w:rsid w:val="007A176D"/>
    <w:rsid w:val="007A1A2F"/>
    <w:rsid w:val="007A2266"/>
    <w:rsid w:val="007A25D5"/>
    <w:rsid w:val="007A2C26"/>
    <w:rsid w:val="007A2C3F"/>
    <w:rsid w:val="007A2DE7"/>
    <w:rsid w:val="007A2DEA"/>
    <w:rsid w:val="007A2E0F"/>
    <w:rsid w:val="007A35EA"/>
    <w:rsid w:val="007A366A"/>
    <w:rsid w:val="007A3D8F"/>
    <w:rsid w:val="007A3F26"/>
    <w:rsid w:val="007A401A"/>
    <w:rsid w:val="007A4062"/>
    <w:rsid w:val="007A44B6"/>
    <w:rsid w:val="007A46A5"/>
    <w:rsid w:val="007A4C7E"/>
    <w:rsid w:val="007A4FFD"/>
    <w:rsid w:val="007A511F"/>
    <w:rsid w:val="007A523F"/>
    <w:rsid w:val="007A5AD5"/>
    <w:rsid w:val="007A5F27"/>
    <w:rsid w:val="007A60F3"/>
    <w:rsid w:val="007A62D8"/>
    <w:rsid w:val="007A63E6"/>
    <w:rsid w:val="007A6561"/>
    <w:rsid w:val="007A748A"/>
    <w:rsid w:val="007A7596"/>
    <w:rsid w:val="007A75F1"/>
    <w:rsid w:val="007B00E1"/>
    <w:rsid w:val="007B01F0"/>
    <w:rsid w:val="007B0716"/>
    <w:rsid w:val="007B07F6"/>
    <w:rsid w:val="007B0C2E"/>
    <w:rsid w:val="007B1014"/>
    <w:rsid w:val="007B109A"/>
    <w:rsid w:val="007B1251"/>
    <w:rsid w:val="007B24EE"/>
    <w:rsid w:val="007B280D"/>
    <w:rsid w:val="007B2B9F"/>
    <w:rsid w:val="007B2FF7"/>
    <w:rsid w:val="007B349C"/>
    <w:rsid w:val="007B3512"/>
    <w:rsid w:val="007B3666"/>
    <w:rsid w:val="007B3B7F"/>
    <w:rsid w:val="007B3F46"/>
    <w:rsid w:val="007B4249"/>
    <w:rsid w:val="007B4A72"/>
    <w:rsid w:val="007B4C4E"/>
    <w:rsid w:val="007B4E70"/>
    <w:rsid w:val="007B503F"/>
    <w:rsid w:val="007B5203"/>
    <w:rsid w:val="007B5517"/>
    <w:rsid w:val="007B58E0"/>
    <w:rsid w:val="007B62DA"/>
    <w:rsid w:val="007B67D1"/>
    <w:rsid w:val="007B6BB0"/>
    <w:rsid w:val="007B746E"/>
    <w:rsid w:val="007B797C"/>
    <w:rsid w:val="007B7A0E"/>
    <w:rsid w:val="007C0074"/>
    <w:rsid w:val="007C040C"/>
    <w:rsid w:val="007C0543"/>
    <w:rsid w:val="007C0CE9"/>
    <w:rsid w:val="007C0DE9"/>
    <w:rsid w:val="007C0EBF"/>
    <w:rsid w:val="007C14A1"/>
    <w:rsid w:val="007C186A"/>
    <w:rsid w:val="007C265E"/>
    <w:rsid w:val="007C2BFE"/>
    <w:rsid w:val="007C35D1"/>
    <w:rsid w:val="007C3B7B"/>
    <w:rsid w:val="007C3FB6"/>
    <w:rsid w:val="007C4102"/>
    <w:rsid w:val="007C416D"/>
    <w:rsid w:val="007C616B"/>
    <w:rsid w:val="007C6884"/>
    <w:rsid w:val="007C6C50"/>
    <w:rsid w:val="007C6FA4"/>
    <w:rsid w:val="007C7137"/>
    <w:rsid w:val="007C7286"/>
    <w:rsid w:val="007C7387"/>
    <w:rsid w:val="007C75ED"/>
    <w:rsid w:val="007C7710"/>
    <w:rsid w:val="007C78D5"/>
    <w:rsid w:val="007C7A91"/>
    <w:rsid w:val="007C7CB4"/>
    <w:rsid w:val="007D02E7"/>
    <w:rsid w:val="007D0BD8"/>
    <w:rsid w:val="007D13D8"/>
    <w:rsid w:val="007D1D23"/>
    <w:rsid w:val="007D2627"/>
    <w:rsid w:val="007D2D62"/>
    <w:rsid w:val="007D2FF3"/>
    <w:rsid w:val="007D33A2"/>
    <w:rsid w:val="007D36E4"/>
    <w:rsid w:val="007D37F6"/>
    <w:rsid w:val="007D4375"/>
    <w:rsid w:val="007D4D24"/>
    <w:rsid w:val="007D5B95"/>
    <w:rsid w:val="007D5CF3"/>
    <w:rsid w:val="007D5D4A"/>
    <w:rsid w:val="007D5D86"/>
    <w:rsid w:val="007D60C1"/>
    <w:rsid w:val="007D61D5"/>
    <w:rsid w:val="007D6A2D"/>
    <w:rsid w:val="007D6DC1"/>
    <w:rsid w:val="007D720D"/>
    <w:rsid w:val="007D7636"/>
    <w:rsid w:val="007D78E3"/>
    <w:rsid w:val="007D7FB2"/>
    <w:rsid w:val="007E0973"/>
    <w:rsid w:val="007E110A"/>
    <w:rsid w:val="007E118E"/>
    <w:rsid w:val="007E16E7"/>
    <w:rsid w:val="007E1753"/>
    <w:rsid w:val="007E184B"/>
    <w:rsid w:val="007E1B9E"/>
    <w:rsid w:val="007E20B5"/>
    <w:rsid w:val="007E2396"/>
    <w:rsid w:val="007E2851"/>
    <w:rsid w:val="007E354A"/>
    <w:rsid w:val="007E3E11"/>
    <w:rsid w:val="007E3E1B"/>
    <w:rsid w:val="007E4054"/>
    <w:rsid w:val="007E45F0"/>
    <w:rsid w:val="007E47BF"/>
    <w:rsid w:val="007E4EAA"/>
    <w:rsid w:val="007E569D"/>
    <w:rsid w:val="007E580B"/>
    <w:rsid w:val="007E5849"/>
    <w:rsid w:val="007E5906"/>
    <w:rsid w:val="007E5F08"/>
    <w:rsid w:val="007E5FD2"/>
    <w:rsid w:val="007E64DB"/>
    <w:rsid w:val="007E691B"/>
    <w:rsid w:val="007E6A5F"/>
    <w:rsid w:val="007E78A4"/>
    <w:rsid w:val="007E78DB"/>
    <w:rsid w:val="007E7CD6"/>
    <w:rsid w:val="007E7E34"/>
    <w:rsid w:val="007F01E3"/>
    <w:rsid w:val="007F03AF"/>
    <w:rsid w:val="007F0A7D"/>
    <w:rsid w:val="007F0CAE"/>
    <w:rsid w:val="007F104B"/>
    <w:rsid w:val="007F12A3"/>
    <w:rsid w:val="007F14AD"/>
    <w:rsid w:val="007F1A25"/>
    <w:rsid w:val="007F28E7"/>
    <w:rsid w:val="007F2FDD"/>
    <w:rsid w:val="007F302C"/>
    <w:rsid w:val="007F3357"/>
    <w:rsid w:val="007F34A0"/>
    <w:rsid w:val="007F376B"/>
    <w:rsid w:val="007F393D"/>
    <w:rsid w:val="007F3D4B"/>
    <w:rsid w:val="007F3EBB"/>
    <w:rsid w:val="007F40E1"/>
    <w:rsid w:val="007F421F"/>
    <w:rsid w:val="007F45F4"/>
    <w:rsid w:val="007F47C8"/>
    <w:rsid w:val="007F528A"/>
    <w:rsid w:val="007F5659"/>
    <w:rsid w:val="007F5BF9"/>
    <w:rsid w:val="007F5FC8"/>
    <w:rsid w:val="007F6A20"/>
    <w:rsid w:val="007F6BC0"/>
    <w:rsid w:val="007F6C16"/>
    <w:rsid w:val="007F700A"/>
    <w:rsid w:val="007F7199"/>
    <w:rsid w:val="007F71A7"/>
    <w:rsid w:val="007F7717"/>
    <w:rsid w:val="007F7806"/>
    <w:rsid w:val="007F7FEB"/>
    <w:rsid w:val="00800783"/>
    <w:rsid w:val="00801145"/>
    <w:rsid w:val="008015B5"/>
    <w:rsid w:val="0080167C"/>
    <w:rsid w:val="008016EB"/>
    <w:rsid w:val="00801879"/>
    <w:rsid w:val="00801CEE"/>
    <w:rsid w:val="00802116"/>
    <w:rsid w:val="0080219A"/>
    <w:rsid w:val="0080242A"/>
    <w:rsid w:val="0080275A"/>
    <w:rsid w:val="00802E26"/>
    <w:rsid w:val="00803A09"/>
    <w:rsid w:val="00804B7A"/>
    <w:rsid w:val="00804C93"/>
    <w:rsid w:val="00804D7F"/>
    <w:rsid w:val="00804E63"/>
    <w:rsid w:val="00805894"/>
    <w:rsid w:val="008058B6"/>
    <w:rsid w:val="00805BBB"/>
    <w:rsid w:val="008062A6"/>
    <w:rsid w:val="00806471"/>
    <w:rsid w:val="008066CE"/>
    <w:rsid w:val="00806B17"/>
    <w:rsid w:val="00806BA2"/>
    <w:rsid w:val="008070B9"/>
    <w:rsid w:val="008070FE"/>
    <w:rsid w:val="00807552"/>
    <w:rsid w:val="00807689"/>
    <w:rsid w:val="008076EA"/>
    <w:rsid w:val="00807DEB"/>
    <w:rsid w:val="00807E08"/>
    <w:rsid w:val="00807F8D"/>
    <w:rsid w:val="00807FCC"/>
    <w:rsid w:val="0081013A"/>
    <w:rsid w:val="00810432"/>
    <w:rsid w:val="0081076B"/>
    <w:rsid w:val="008107F1"/>
    <w:rsid w:val="008109DD"/>
    <w:rsid w:val="00811720"/>
    <w:rsid w:val="00811878"/>
    <w:rsid w:val="00811A3D"/>
    <w:rsid w:val="00811ACD"/>
    <w:rsid w:val="00811D8B"/>
    <w:rsid w:val="00812271"/>
    <w:rsid w:val="00812B30"/>
    <w:rsid w:val="00812BD4"/>
    <w:rsid w:val="00813782"/>
    <w:rsid w:val="00813BE1"/>
    <w:rsid w:val="00813E9F"/>
    <w:rsid w:val="0081413A"/>
    <w:rsid w:val="0081559F"/>
    <w:rsid w:val="00815715"/>
    <w:rsid w:val="00815FF3"/>
    <w:rsid w:val="00816073"/>
    <w:rsid w:val="008160E5"/>
    <w:rsid w:val="00816CFE"/>
    <w:rsid w:val="00816E74"/>
    <w:rsid w:val="00817DCA"/>
    <w:rsid w:val="00817FDD"/>
    <w:rsid w:val="008202E4"/>
    <w:rsid w:val="00820CE9"/>
    <w:rsid w:val="00820DE2"/>
    <w:rsid w:val="00821119"/>
    <w:rsid w:val="008212DE"/>
    <w:rsid w:val="00821F54"/>
    <w:rsid w:val="00822571"/>
    <w:rsid w:val="00822B92"/>
    <w:rsid w:val="0082310D"/>
    <w:rsid w:val="008231E4"/>
    <w:rsid w:val="0082320D"/>
    <w:rsid w:val="00823788"/>
    <w:rsid w:val="00824146"/>
    <w:rsid w:val="008242D3"/>
    <w:rsid w:val="0082470F"/>
    <w:rsid w:val="00824E02"/>
    <w:rsid w:val="00824E82"/>
    <w:rsid w:val="00824FF1"/>
    <w:rsid w:val="00825579"/>
    <w:rsid w:val="008256B3"/>
    <w:rsid w:val="00825DA6"/>
    <w:rsid w:val="00825F4F"/>
    <w:rsid w:val="008266E7"/>
    <w:rsid w:val="0082685B"/>
    <w:rsid w:val="00826BB0"/>
    <w:rsid w:val="00826DD5"/>
    <w:rsid w:val="008270A9"/>
    <w:rsid w:val="00827603"/>
    <w:rsid w:val="00827A4D"/>
    <w:rsid w:val="0083041D"/>
    <w:rsid w:val="00830A38"/>
    <w:rsid w:val="00830A8A"/>
    <w:rsid w:val="00831322"/>
    <w:rsid w:val="00831367"/>
    <w:rsid w:val="008316BD"/>
    <w:rsid w:val="00831F53"/>
    <w:rsid w:val="00832C5B"/>
    <w:rsid w:val="00832DF4"/>
    <w:rsid w:val="00833174"/>
    <w:rsid w:val="00833303"/>
    <w:rsid w:val="008333D7"/>
    <w:rsid w:val="00833BF3"/>
    <w:rsid w:val="00834A18"/>
    <w:rsid w:val="00834C1C"/>
    <w:rsid w:val="008356B3"/>
    <w:rsid w:val="0083599F"/>
    <w:rsid w:val="00835E8C"/>
    <w:rsid w:val="00835F76"/>
    <w:rsid w:val="00836220"/>
    <w:rsid w:val="00836561"/>
    <w:rsid w:val="008368F4"/>
    <w:rsid w:val="008371CC"/>
    <w:rsid w:val="0084059A"/>
    <w:rsid w:val="00840B0E"/>
    <w:rsid w:val="00840FF3"/>
    <w:rsid w:val="008410DB"/>
    <w:rsid w:val="008414BA"/>
    <w:rsid w:val="00841C3B"/>
    <w:rsid w:val="00841CFA"/>
    <w:rsid w:val="00842A3C"/>
    <w:rsid w:val="0084310F"/>
    <w:rsid w:val="00843872"/>
    <w:rsid w:val="00843B02"/>
    <w:rsid w:val="00843C18"/>
    <w:rsid w:val="00843D2F"/>
    <w:rsid w:val="00844120"/>
    <w:rsid w:val="008449C0"/>
    <w:rsid w:val="00844ABC"/>
    <w:rsid w:val="00845327"/>
    <w:rsid w:val="0084573D"/>
    <w:rsid w:val="00845B91"/>
    <w:rsid w:val="00845CC6"/>
    <w:rsid w:val="00845E86"/>
    <w:rsid w:val="00846645"/>
    <w:rsid w:val="00846E4F"/>
    <w:rsid w:val="0084796E"/>
    <w:rsid w:val="008501CE"/>
    <w:rsid w:val="00850288"/>
    <w:rsid w:val="0085045C"/>
    <w:rsid w:val="00850A45"/>
    <w:rsid w:val="00850B25"/>
    <w:rsid w:val="008514DC"/>
    <w:rsid w:val="00851AA4"/>
    <w:rsid w:val="00851E99"/>
    <w:rsid w:val="008531D1"/>
    <w:rsid w:val="0085344B"/>
    <w:rsid w:val="00853649"/>
    <w:rsid w:val="008536FC"/>
    <w:rsid w:val="008537B8"/>
    <w:rsid w:val="00853AC2"/>
    <w:rsid w:val="00853D59"/>
    <w:rsid w:val="008548BD"/>
    <w:rsid w:val="008549E0"/>
    <w:rsid w:val="00855134"/>
    <w:rsid w:val="00855236"/>
    <w:rsid w:val="0085526C"/>
    <w:rsid w:val="00855526"/>
    <w:rsid w:val="00855977"/>
    <w:rsid w:val="008559A6"/>
    <w:rsid w:val="00855B0B"/>
    <w:rsid w:val="00855B2F"/>
    <w:rsid w:val="00855D7A"/>
    <w:rsid w:val="00855FDD"/>
    <w:rsid w:val="00856016"/>
    <w:rsid w:val="00856099"/>
    <w:rsid w:val="008562FF"/>
    <w:rsid w:val="00856351"/>
    <w:rsid w:val="00856812"/>
    <w:rsid w:val="008568E5"/>
    <w:rsid w:val="00856E15"/>
    <w:rsid w:val="00856E7B"/>
    <w:rsid w:val="0085772D"/>
    <w:rsid w:val="00857CFA"/>
    <w:rsid w:val="00857F5E"/>
    <w:rsid w:val="00860641"/>
    <w:rsid w:val="00860716"/>
    <w:rsid w:val="0086078C"/>
    <w:rsid w:val="00861081"/>
    <w:rsid w:val="0086122F"/>
    <w:rsid w:val="00861285"/>
    <w:rsid w:val="008612EF"/>
    <w:rsid w:val="008613AA"/>
    <w:rsid w:val="00861AB3"/>
    <w:rsid w:val="00861AD0"/>
    <w:rsid w:val="00862454"/>
    <w:rsid w:val="00862D4B"/>
    <w:rsid w:val="00863103"/>
    <w:rsid w:val="00863D34"/>
    <w:rsid w:val="008647DC"/>
    <w:rsid w:val="0086492E"/>
    <w:rsid w:val="00864932"/>
    <w:rsid w:val="00864E53"/>
    <w:rsid w:val="008650E3"/>
    <w:rsid w:val="00865340"/>
    <w:rsid w:val="0086582B"/>
    <w:rsid w:val="00865BE4"/>
    <w:rsid w:val="00865C25"/>
    <w:rsid w:val="00865FC9"/>
    <w:rsid w:val="008661D6"/>
    <w:rsid w:val="00866ABD"/>
    <w:rsid w:val="00867158"/>
    <w:rsid w:val="008671C9"/>
    <w:rsid w:val="00867418"/>
    <w:rsid w:val="00867E39"/>
    <w:rsid w:val="00870020"/>
    <w:rsid w:val="00870067"/>
    <w:rsid w:val="0087006D"/>
    <w:rsid w:val="008704ED"/>
    <w:rsid w:val="00870BCB"/>
    <w:rsid w:val="00870DF7"/>
    <w:rsid w:val="00870E53"/>
    <w:rsid w:val="0087142E"/>
    <w:rsid w:val="00871591"/>
    <w:rsid w:val="0087173C"/>
    <w:rsid w:val="008718F3"/>
    <w:rsid w:val="008720C8"/>
    <w:rsid w:val="0087224C"/>
    <w:rsid w:val="00873349"/>
    <w:rsid w:val="008737AC"/>
    <w:rsid w:val="0087456D"/>
    <w:rsid w:val="00874636"/>
    <w:rsid w:val="008746E1"/>
    <w:rsid w:val="008748BF"/>
    <w:rsid w:val="00874A15"/>
    <w:rsid w:val="0087563B"/>
    <w:rsid w:val="00875825"/>
    <w:rsid w:val="00875883"/>
    <w:rsid w:val="00875B87"/>
    <w:rsid w:val="00875B8C"/>
    <w:rsid w:val="008760F2"/>
    <w:rsid w:val="00876226"/>
    <w:rsid w:val="0087627F"/>
    <w:rsid w:val="00876C83"/>
    <w:rsid w:val="00876F91"/>
    <w:rsid w:val="00876FE7"/>
    <w:rsid w:val="0087770A"/>
    <w:rsid w:val="00880978"/>
    <w:rsid w:val="00880D9A"/>
    <w:rsid w:val="00881190"/>
    <w:rsid w:val="00881403"/>
    <w:rsid w:val="0088165B"/>
    <w:rsid w:val="00883AC7"/>
    <w:rsid w:val="00883AE4"/>
    <w:rsid w:val="0088408E"/>
    <w:rsid w:val="00884A50"/>
    <w:rsid w:val="00884DE5"/>
    <w:rsid w:val="00884F5A"/>
    <w:rsid w:val="008850B6"/>
    <w:rsid w:val="008851E7"/>
    <w:rsid w:val="00885427"/>
    <w:rsid w:val="00885E51"/>
    <w:rsid w:val="008863FF"/>
    <w:rsid w:val="00886BEF"/>
    <w:rsid w:val="00886E42"/>
    <w:rsid w:val="00887286"/>
    <w:rsid w:val="00887683"/>
    <w:rsid w:val="00887795"/>
    <w:rsid w:val="00887818"/>
    <w:rsid w:val="00887C75"/>
    <w:rsid w:val="00887D9B"/>
    <w:rsid w:val="0089013A"/>
    <w:rsid w:val="008901FE"/>
    <w:rsid w:val="0089060E"/>
    <w:rsid w:val="00890675"/>
    <w:rsid w:val="008913CB"/>
    <w:rsid w:val="00891AD3"/>
    <w:rsid w:val="00891B89"/>
    <w:rsid w:val="008927A4"/>
    <w:rsid w:val="008930D1"/>
    <w:rsid w:val="008932B0"/>
    <w:rsid w:val="0089388B"/>
    <w:rsid w:val="00893F23"/>
    <w:rsid w:val="008945D7"/>
    <w:rsid w:val="0089480C"/>
    <w:rsid w:val="00894849"/>
    <w:rsid w:val="00894C6F"/>
    <w:rsid w:val="00895A59"/>
    <w:rsid w:val="00895C00"/>
    <w:rsid w:val="00895F2B"/>
    <w:rsid w:val="0089606D"/>
    <w:rsid w:val="0089685D"/>
    <w:rsid w:val="0089696E"/>
    <w:rsid w:val="00896D5D"/>
    <w:rsid w:val="00896F2A"/>
    <w:rsid w:val="00897AC7"/>
    <w:rsid w:val="00897C4B"/>
    <w:rsid w:val="008A0123"/>
    <w:rsid w:val="008A0693"/>
    <w:rsid w:val="008A0A5E"/>
    <w:rsid w:val="008A0E2A"/>
    <w:rsid w:val="008A1049"/>
    <w:rsid w:val="008A110A"/>
    <w:rsid w:val="008A152A"/>
    <w:rsid w:val="008A157B"/>
    <w:rsid w:val="008A18E5"/>
    <w:rsid w:val="008A1D63"/>
    <w:rsid w:val="008A2E02"/>
    <w:rsid w:val="008A3068"/>
    <w:rsid w:val="008A3C17"/>
    <w:rsid w:val="008A3D1D"/>
    <w:rsid w:val="008A4065"/>
    <w:rsid w:val="008A43D4"/>
    <w:rsid w:val="008A454C"/>
    <w:rsid w:val="008A4A13"/>
    <w:rsid w:val="008A4A93"/>
    <w:rsid w:val="008A4BDC"/>
    <w:rsid w:val="008A52E9"/>
    <w:rsid w:val="008A5557"/>
    <w:rsid w:val="008A56D0"/>
    <w:rsid w:val="008A59A9"/>
    <w:rsid w:val="008A5D77"/>
    <w:rsid w:val="008A5EBD"/>
    <w:rsid w:val="008A601C"/>
    <w:rsid w:val="008A6234"/>
    <w:rsid w:val="008A726F"/>
    <w:rsid w:val="008B012E"/>
    <w:rsid w:val="008B0315"/>
    <w:rsid w:val="008B0E47"/>
    <w:rsid w:val="008B1497"/>
    <w:rsid w:val="008B1929"/>
    <w:rsid w:val="008B1CBF"/>
    <w:rsid w:val="008B294C"/>
    <w:rsid w:val="008B2983"/>
    <w:rsid w:val="008B2BCD"/>
    <w:rsid w:val="008B2E0D"/>
    <w:rsid w:val="008B3137"/>
    <w:rsid w:val="008B34BA"/>
    <w:rsid w:val="008B36FF"/>
    <w:rsid w:val="008B374F"/>
    <w:rsid w:val="008B3986"/>
    <w:rsid w:val="008B3B1A"/>
    <w:rsid w:val="008B3B4B"/>
    <w:rsid w:val="008B3BBD"/>
    <w:rsid w:val="008B429C"/>
    <w:rsid w:val="008B4395"/>
    <w:rsid w:val="008B46E2"/>
    <w:rsid w:val="008B49B3"/>
    <w:rsid w:val="008B4BE4"/>
    <w:rsid w:val="008B4E81"/>
    <w:rsid w:val="008B5C1C"/>
    <w:rsid w:val="008B65A1"/>
    <w:rsid w:val="008B67A9"/>
    <w:rsid w:val="008B6C1C"/>
    <w:rsid w:val="008B6F23"/>
    <w:rsid w:val="008B733E"/>
    <w:rsid w:val="008B74FB"/>
    <w:rsid w:val="008B7620"/>
    <w:rsid w:val="008B7904"/>
    <w:rsid w:val="008C001D"/>
    <w:rsid w:val="008C0EA0"/>
    <w:rsid w:val="008C0F20"/>
    <w:rsid w:val="008C10C1"/>
    <w:rsid w:val="008C10D5"/>
    <w:rsid w:val="008C1302"/>
    <w:rsid w:val="008C151E"/>
    <w:rsid w:val="008C1538"/>
    <w:rsid w:val="008C1759"/>
    <w:rsid w:val="008C1A9F"/>
    <w:rsid w:val="008C1C37"/>
    <w:rsid w:val="008C1E2A"/>
    <w:rsid w:val="008C2471"/>
    <w:rsid w:val="008C3C53"/>
    <w:rsid w:val="008C3E24"/>
    <w:rsid w:val="008C409D"/>
    <w:rsid w:val="008C4256"/>
    <w:rsid w:val="008C4441"/>
    <w:rsid w:val="008C45E7"/>
    <w:rsid w:val="008C4861"/>
    <w:rsid w:val="008C4AB8"/>
    <w:rsid w:val="008C4F5C"/>
    <w:rsid w:val="008C5357"/>
    <w:rsid w:val="008C5362"/>
    <w:rsid w:val="008C5496"/>
    <w:rsid w:val="008C5CC0"/>
    <w:rsid w:val="008C5DEA"/>
    <w:rsid w:val="008C612E"/>
    <w:rsid w:val="008C6495"/>
    <w:rsid w:val="008C65B2"/>
    <w:rsid w:val="008C67E5"/>
    <w:rsid w:val="008C6DDE"/>
    <w:rsid w:val="008D033F"/>
    <w:rsid w:val="008D04CE"/>
    <w:rsid w:val="008D111F"/>
    <w:rsid w:val="008D12E6"/>
    <w:rsid w:val="008D166E"/>
    <w:rsid w:val="008D1E4D"/>
    <w:rsid w:val="008D282C"/>
    <w:rsid w:val="008D2869"/>
    <w:rsid w:val="008D28A3"/>
    <w:rsid w:val="008D290B"/>
    <w:rsid w:val="008D354C"/>
    <w:rsid w:val="008D3B27"/>
    <w:rsid w:val="008D3D4C"/>
    <w:rsid w:val="008D3E93"/>
    <w:rsid w:val="008D417D"/>
    <w:rsid w:val="008D453B"/>
    <w:rsid w:val="008D4CD5"/>
    <w:rsid w:val="008D4F05"/>
    <w:rsid w:val="008D5630"/>
    <w:rsid w:val="008D589F"/>
    <w:rsid w:val="008D5A0A"/>
    <w:rsid w:val="008D5DF4"/>
    <w:rsid w:val="008D5E4A"/>
    <w:rsid w:val="008D5F06"/>
    <w:rsid w:val="008D620B"/>
    <w:rsid w:val="008D69E4"/>
    <w:rsid w:val="008D703B"/>
    <w:rsid w:val="008D7198"/>
    <w:rsid w:val="008D7AB8"/>
    <w:rsid w:val="008E0094"/>
    <w:rsid w:val="008E0607"/>
    <w:rsid w:val="008E0673"/>
    <w:rsid w:val="008E0AF2"/>
    <w:rsid w:val="008E0CC4"/>
    <w:rsid w:val="008E19FC"/>
    <w:rsid w:val="008E1BE0"/>
    <w:rsid w:val="008E1E85"/>
    <w:rsid w:val="008E22D3"/>
    <w:rsid w:val="008E311D"/>
    <w:rsid w:val="008E37DC"/>
    <w:rsid w:val="008E3DCE"/>
    <w:rsid w:val="008E4034"/>
    <w:rsid w:val="008E424B"/>
    <w:rsid w:val="008E44DD"/>
    <w:rsid w:val="008E45B6"/>
    <w:rsid w:val="008E4BD7"/>
    <w:rsid w:val="008E4F45"/>
    <w:rsid w:val="008E50BA"/>
    <w:rsid w:val="008E571E"/>
    <w:rsid w:val="008E595A"/>
    <w:rsid w:val="008E6A61"/>
    <w:rsid w:val="008E6A9A"/>
    <w:rsid w:val="008E6B86"/>
    <w:rsid w:val="008E6CB0"/>
    <w:rsid w:val="008E714F"/>
    <w:rsid w:val="008E731B"/>
    <w:rsid w:val="008E73FF"/>
    <w:rsid w:val="008E7819"/>
    <w:rsid w:val="008E79FE"/>
    <w:rsid w:val="008E7D86"/>
    <w:rsid w:val="008F021E"/>
    <w:rsid w:val="008F045C"/>
    <w:rsid w:val="008F069B"/>
    <w:rsid w:val="008F10ED"/>
    <w:rsid w:val="008F1401"/>
    <w:rsid w:val="008F169A"/>
    <w:rsid w:val="008F1B44"/>
    <w:rsid w:val="008F1CEC"/>
    <w:rsid w:val="008F1DB4"/>
    <w:rsid w:val="008F211D"/>
    <w:rsid w:val="008F26DC"/>
    <w:rsid w:val="008F2A33"/>
    <w:rsid w:val="008F2B80"/>
    <w:rsid w:val="008F2CCC"/>
    <w:rsid w:val="008F2D7A"/>
    <w:rsid w:val="008F362B"/>
    <w:rsid w:val="008F3C47"/>
    <w:rsid w:val="008F3E85"/>
    <w:rsid w:val="008F3F54"/>
    <w:rsid w:val="008F46E5"/>
    <w:rsid w:val="008F56A7"/>
    <w:rsid w:val="008F5D1A"/>
    <w:rsid w:val="008F5DAC"/>
    <w:rsid w:val="008F60DE"/>
    <w:rsid w:val="008F64B2"/>
    <w:rsid w:val="008F663E"/>
    <w:rsid w:val="008F6751"/>
    <w:rsid w:val="008F7824"/>
    <w:rsid w:val="008F7895"/>
    <w:rsid w:val="008F7AE3"/>
    <w:rsid w:val="008F7BB8"/>
    <w:rsid w:val="008F7E9F"/>
    <w:rsid w:val="008F7FAA"/>
    <w:rsid w:val="00900966"/>
    <w:rsid w:val="00900AF2"/>
    <w:rsid w:val="00900E77"/>
    <w:rsid w:val="00901520"/>
    <w:rsid w:val="0090186E"/>
    <w:rsid w:val="00901A1A"/>
    <w:rsid w:val="00901B7D"/>
    <w:rsid w:val="00902B8E"/>
    <w:rsid w:val="00902C45"/>
    <w:rsid w:val="00903752"/>
    <w:rsid w:val="00904070"/>
    <w:rsid w:val="0090428E"/>
    <w:rsid w:val="00905EC9"/>
    <w:rsid w:val="00906351"/>
    <w:rsid w:val="009063C1"/>
    <w:rsid w:val="00906699"/>
    <w:rsid w:val="00906853"/>
    <w:rsid w:val="009075DB"/>
    <w:rsid w:val="009078A9"/>
    <w:rsid w:val="009078AB"/>
    <w:rsid w:val="009079B7"/>
    <w:rsid w:val="00907EB2"/>
    <w:rsid w:val="00910001"/>
    <w:rsid w:val="009109EB"/>
    <w:rsid w:val="00910A13"/>
    <w:rsid w:val="00910AB0"/>
    <w:rsid w:val="009112D7"/>
    <w:rsid w:val="009114C6"/>
    <w:rsid w:val="009116AA"/>
    <w:rsid w:val="00911C0C"/>
    <w:rsid w:val="00911CDD"/>
    <w:rsid w:val="00911E80"/>
    <w:rsid w:val="00911E9C"/>
    <w:rsid w:val="00911E9F"/>
    <w:rsid w:val="009120D1"/>
    <w:rsid w:val="009121CE"/>
    <w:rsid w:val="0091235D"/>
    <w:rsid w:val="009128AC"/>
    <w:rsid w:val="00912A39"/>
    <w:rsid w:val="00912A76"/>
    <w:rsid w:val="00913278"/>
    <w:rsid w:val="00913544"/>
    <w:rsid w:val="0091366E"/>
    <w:rsid w:val="0091373E"/>
    <w:rsid w:val="0091444C"/>
    <w:rsid w:val="009151C1"/>
    <w:rsid w:val="009151F8"/>
    <w:rsid w:val="00915412"/>
    <w:rsid w:val="009156BD"/>
    <w:rsid w:val="0091580D"/>
    <w:rsid w:val="00915EC9"/>
    <w:rsid w:val="0091604C"/>
    <w:rsid w:val="0091656C"/>
    <w:rsid w:val="009165B0"/>
    <w:rsid w:val="009168A8"/>
    <w:rsid w:val="00917273"/>
    <w:rsid w:val="00917FF2"/>
    <w:rsid w:val="0092018F"/>
    <w:rsid w:val="009202AA"/>
    <w:rsid w:val="00920C5B"/>
    <w:rsid w:val="009210DA"/>
    <w:rsid w:val="00921629"/>
    <w:rsid w:val="00921C20"/>
    <w:rsid w:val="00921D78"/>
    <w:rsid w:val="0092215C"/>
    <w:rsid w:val="0092260E"/>
    <w:rsid w:val="009227C9"/>
    <w:rsid w:val="009228F4"/>
    <w:rsid w:val="00922999"/>
    <w:rsid w:val="00922C24"/>
    <w:rsid w:val="00923618"/>
    <w:rsid w:val="00923B20"/>
    <w:rsid w:val="00923CD3"/>
    <w:rsid w:val="009240FE"/>
    <w:rsid w:val="00924117"/>
    <w:rsid w:val="00924955"/>
    <w:rsid w:val="00924E72"/>
    <w:rsid w:val="00925537"/>
    <w:rsid w:val="00925959"/>
    <w:rsid w:val="00925AA1"/>
    <w:rsid w:val="00925CD4"/>
    <w:rsid w:val="00925D2D"/>
    <w:rsid w:val="00926110"/>
    <w:rsid w:val="009267E4"/>
    <w:rsid w:val="00926A44"/>
    <w:rsid w:val="00926CA3"/>
    <w:rsid w:val="00926FBA"/>
    <w:rsid w:val="00927502"/>
    <w:rsid w:val="00927D0E"/>
    <w:rsid w:val="00927E3A"/>
    <w:rsid w:val="00930AD3"/>
    <w:rsid w:val="00930CC7"/>
    <w:rsid w:val="009310E2"/>
    <w:rsid w:val="00931594"/>
    <w:rsid w:val="009316DC"/>
    <w:rsid w:val="0093176F"/>
    <w:rsid w:val="00932253"/>
    <w:rsid w:val="00932484"/>
    <w:rsid w:val="00932DF6"/>
    <w:rsid w:val="00932E06"/>
    <w:rsid w:val="00932ED0"/>
    <w:rsid w:val="00932F4D"/>
    <w:rsid w:val="00933188"/>
    <w:rsid w:val="009339DB"/>
    <w:rsid w:val="00933DDC"/>
    <w:rsid w:val="0093433A"/>
    <w:rsid w:val="00934757"/>
    <w:rsid w:val="00934D5C"/>
    <w:rsid w:val="009354E7"/>
    <w:rsid w:val="00935843"/>
    <w:rsid w:val="00935920"/>
    <w:rsid w:val="00935AEB"/>
    <w:rsid w:val="009362CF"/>
    <w:rsid w:val="0093653A"/>
    <w:rsid w:val="00936B65"/>
    <w:rsid w:val="009374B8"/>
    <w:rsid w:val="00937556"/>
    <w:rsid w:val="00937697"/>
    <w:rsid w:val="009376E4"/>
    <w:rsid w:val="009379E4"/>
    <w:rsid w:val="00937B79"/>
    <w:rsid w:val="00937C5E"/>
    <w:rsid w:val="00937DAB"/>
    <w:rsid w:val="00937EE7"/>
    <w:rsid w:val="0094025E"/>
    <w:rsid w:val="009408DA"/>
    <w:rsid w:val="00940ACE"/>
    <w:rsid w:val="00940DCC"/>
    <w:rsid w:val="00940F83"/>
    <w:rsid w:val="009417C2"/>
    <w:rsid w:val="00941865"/>
    <w:rsid w:val="00941E1B"/>
    <w:rsid w:val="009420FA"/>
    <w:rsid w:val="009428B9"/>
    <w:rsid w:val="009429D2"/>
    <w:rsid w:val="00942E53"/>
    <w:rsid w:val="00942F4A"/>
    <w:rsid w:val="00943081"/>
    <w:rsid w:val="00943256"/>
    <w:rsid w:val="00943467"/>
    <w:rsid w:val="0094350A"/>
    <w:rsid w:val="00943A8B"/>
    <w:rsid w:val="00943FA1"/>
    <w:rsid w:val="0094431E"/>
    <w:rsid w:val="00944360"/>
    <w:rsid w:val="009449C9"/>
    <w:rsid w:val="009449CE"/>
    <w:rsid w:val="0094518A"/>
    <w:rsid w:val="0094575A"/>
    <w:rsid w:val="00946543"/>
    <w:rsid w:val="009467B2"/>
    <w:rsid w:val="00946C67"/>
    <w:rsid w:val="00946CEE"/>
    <w:rsid w:val="00946F24"/>
    <w:rsid w:val="00947417"/>
    <w:rsid w:val="00947A7F"/>
    <w:rsid w:val="009509E1"/>
    <w:rsid w:val="00950AC5"/>
    <w:rsid w:val="00950B2C"/>
    <w:rsid w:val="00950B2E"/>
    <w:rsid w:val="00950B51"/>
    <w:rsid w:val="00951A72"/>
    <w:rsid w:val="00951B7B"/>
    <w:rsid w:val="00951C16"/>
    <w:rsid w:val="00952665"/>
    <w:rsid w:val="00952A27"/>
    <w:rsid w:val="00952E17"/>
    <w:rsid w:val="00953055"/>
    <w:rsid w:val="00953D8B"/>
    <w:rsid w:val="009545EC"/>
    <w:rsid w:val="0095489D"/>
    <w:rsid w:val="009549A0"/>
    <w:rsid w:val="00954C43"/>
    <w:rsid w:val="00954F47"/>
    <w:rsid w:val="0095559C"/>
    <w:rsid w:val="009562A4"/>
    <w:rsid w:val="00956EDE"/>
    <w:rsid w:val="009570AA"/>
    <w:rsid w:val="0095736D"/>
    <w:rsid w:val="009573B8"/>
    <w:rsid w:val="00957678"/>
    <w:rsid w:val="00957C82"/>
    <w:rsid w:val="00960374"/>
    <w:rsid w:val="009603B6"/>
    <w:rsid w:val="0096106E"/>
    <w:rsid w:val="009614D9"/>
    <w:rsid w:val="00961624"/>
    <w:rsid w:val="0096186F"/>
    <w:rsid w:val="0096206B"/>
    <w:rsid w:val="0096220B"/>
    <w:rsid w:val="0096292A"/>
    <w:rsid w:val="009629BA"/>
    <w:rsid w:val="009629E2"/>
    <w:rsid w:val="00962CCB"/>
    <w:rsid w:val="00962FF1"/>
    <w:rsid w:val="00963310"/>
    <w:rsid w:val="0096407F"/>
    <w:rsid w:val="0096439F"/>
    <w:rsid w:val="00964DCB"/>
    <w:rsid w:val="009656EA"/>
    <w:rsid w:val="009657CE"/>
    <w:rsid w:val="009658F4"/>
    <w:rsid w:val="00965D92"/>
    <w:rsid w:val="00965DDB"/>
    <w:rsid w:val="009663D9"/>
    <w:rsid w:val="00966A27"/>
    <w:rsid w:val="00966A85"/>
    <w:rsid w:val="00966E22"/>
    <w:rsid w:val="00966FF7"/>
    <w:rsid w:val="00967143"/>
    <w:rsid w:val="00967A62"/>
    <w:rsid w:val="00967CEC"/>
    <w:rsid w:val="00970367"/>
    <w:rsid w:val="00970461"/>
    <w:rsid w:val="00970483"/>
    <w:rsid w:val="00970732"/>
    <w:rsid w:val="00971126"/>
    <w:rsid w:val="009712A0"/>
    <w:rsid w:val="00971476"/>
    <w:rsid w:val="00971535"/>
    <w:rsid w:val="009716F3"/>
    <w:rsid w:val="00971896"/>
    <w:rsid w:val="00971CCE"/>
    <w:rsid w:val="0097233D"/>
    <w:rsid w:val="009728E6"/>
    <w:rsid w:val="00972D46"/>
    <w:rsid w:val="009735ED"/>
    <w:rsid w:val="0097361D"/>
    <w:rsid w:val="00973939"/>
    <w:rsid w:val="00973D5E"/>
    <w:rsid w:val="00973E0D"/>
    <w:rsid w:val="0097421D"/>
    <w:rsid w:val="00974E33"/>
    <w:rsid w:val="0097563A"/>
    <w:rsid w:val="0097605B"/>
    <w:rsid w:val="0097610E"/>
    <w:rsid w:val="0097679A"/>
    <w:rsid w:val="00976F42"/>
    <w:rsid w:val="009776E5"/>
    <w:rsid w:val="0097799F"/>
    <w:rsid w:val="00977ADD"/>
    <w:rsid w:val="00980F68"/>
    <w:rsid w:val="009814CA"/>
    <w:rsid w:val="00981DD3"/>
    <w:rsid w:val="009820B9"/>
    <w:rsid w:val="00982819"/>
    <w:rsid w:val="00982A2F"/>
    <w:rsid w:val="00983040"/>
    <w:rsid w:val="009831AB"/>
    <w:rsid w:val="0098338C"/>
    <w:rsid w:val="00983B72"/>
    <w:rsid w:val="00983FEC"/>
    <w:rsid w:val="0098445D"/>
    <w:rsid w:val="00985195"/>
    <w:rsid w:val="009862A8"/>
    <w:rsid w:val="00986373"/>
    <w:rsid w:val="0098661A"/>
    <w:rsid w:val="009868B1"/>
    <w:rsid w:val="00986E20"/>
    <w:rsid w:val="00986E8A"/>
    <w:rsid w:val="009870A9"/>
    <w:rsid w:val="00987341"/>
    <w:rsid w:val="00987A9D"/>
    <w:rsid w:val="00987CF3"/>
    <w:rsid w:val="00987E62"/>
    <w:rsid w:val="00990761"/>
    <w:rsid w:val="00990B58"/>
    <w:rsid w:val="00990BC4"/>
    <w:rsid w:val="00991335"/>
    <w:rsid w:val="0099147A"/>
    <w:rsid w:val="00991B18"/>
    <w:rsid w:val="00991B94"/>
    <w:rsid w:val="00991C14"/>
    <w:rsid w:val="009920B8"/>
    <w:rsid w:val="009921C3"/>
    <w:rsid w:val="00992A45"/>
    <w:rsid w:val="00992E1A"/>
    <w:rsid w:val="00992E79"/>
    <w:rsid w:val="009934BD"/>
    <w:rsid w:val="009935FD"/>
    <w:rsid w:val="00993794"/>
    <w:rsid w:val="0099386B"/>
    <w:rsid w:val="0099399D"/>
    <w:rsid w:val="00993B03"/>
    <w:rsid w:val="00993E12"/>
    <w:rsid w:val="00993E87"/>
    <w:rsid w:val="00995006"/>
    <w:rsid w:val="00995115"/>
    <w:rsid w:val="00995296"/>
    <w:rsid w:val="0099548A"/>
    <w:rsid w:val="00995823"/>
    <w:rsid w:val="00995A0B"/>
    <w:rsid w:val="00995A38"/>
    <w:rsid w:val="00995D2C"/>
    <w:rsid w:val="009977E4"/>
    <w:rsid w:val="00997870"/>
    <w:rsid w:val="00997A4E"/>
    <w:rsid w:val="00997CC0"/>
    <w:rsid w:val="009A0372"/>
    <w:rsid w:val="009A09CB"/>
    <w:rsid w:val="009A0A0B"/>
    <w:rsid w:val="009A0A10"/>
    <w:rsid w:val="009A0BB8"/>
    <w:rsid w:val="009A0EA7"/>
    <w:rsid w:val="009A0F50"/>
    <w:rsid w:val="009A110D"/>
    <w:rsid w:val="009A2E61"/>
    <w:rsid w:val="009A2E70"/>
    <w:rsid w:val="009A32F7"/>
    <w:rsid w:val="009A37F8"/>
    <w:rsid w:val="009A3EDC"/>
    <w:rsid w:val="009A3F65"/>
    <w:rsid w:val="009A40EC"/>
    <w:rsid w:val="009A4493"/>
    <w:rsid w:val="009A452F"/>
    <w:rsid w:val="009A473E"/>
    <w:rsid w:val="009A4B9D"/>
    <w:rsid w:val="009A539E"/>
    <w:rsid w:val="009A569C"/>
    <w:rsid w:val="009A5A1D"/>
    <w:rsid w:val="009A5FC8"/>
    <w:rsid w:val="009A6080"/>
    <w:rsid w:val="009A6092"/>
    <w:rsid w:val="009A6263"/>
    <w:rsid w:val="009A62B9"/>
    <w:rsid w:val="009A631A"/>
    <w:rsid w:val="009A67AE"/>
    <w:rsid w:val="009A71B7"/>
    <w:rsid w:val="009A75CF"/>
    <w:rsid w:val="009A7791"/>
    <w:rsid w:val="009A7D2B"/>
    <w:rsid w:val="009B0292"/>
    <w:rsid w:val="009B02BB"/>
    <w:rsid w:val="009B0438"/>
    <w:rsid w:val="009B06B9"/>
    <w:rsid w:val="009B0853"/>
    <w:rsid w:val="009B0EAD"/>
    <w:rsid w:val="009B1425"/>
    <w:rsid w:val="009B16B5"/>
    <w:rsid w:val="009B1CC7"/>
    <w:rsid w:val="009B1E91"/>
    <w:rsid w:val="009B1FB9"/>
    <w:rsid w:val="009B22AA"/>
    <w:rsid w:val="009B22E8"/>
    <w:rsid w:val="009B2C76"/>
    <w:rsid w:val="009B2C7E"/>
    <w:rsid w:val="009B2F6D"/>
    <w:rsid w:val="009B3D79"/>
    <w:rsid w:val="009B4358"/>
    <w:rsid w:val="009B46C5"/>
    <w:rsid w:val="009B4939"/>
    <w:rsid w:val="009B4B41"/>
    <w:rsid w:val="009B5255"/>
    <w:rsid w:val="009B526A"/>
    <w:rsid w:val="009B53CE"/>
    <w:rsid w:val="009B53D5"/>
    <w:rsid w:val="009B5452"/>
    <w:rsid w:val="009B5BA5"/>
    <w:rsid w:val="009B61F3"/>
    <w:rsid w:val="009B6514"/>
    <w:rsid w:val="009B66A3"/>
    <w:rsid w:val="009B66FF"/>
    <w:rsid w:val="009B7449"/>
    <w:rsid w:val="009B747E"/>
    <w:rsid w:val="009B7536"/>
    <w:rsid w:val="009B7633"/>
    <w:rsid w:val="009B7C5B"/>
    <w:rsid w:val="009B7D48"/>
    <w:rsid w:val="009C0750"/>
    <w:rsid w:val="009C0860"/>
    <w:rsid w:val="009C0BA6"/>
    <w:rsid w:val="009C0D96"/>
    <w:rsid w:val="009C119F"/>
    <w:rsid w:val="009C11B1"/>
    <w:rsid w:val="009C1646"/>
    <w:rsid w:val="009C1BAE"/>
    <w:rsid w:val="009C1E61"/>
    <w:rsid w:val="009C256B"/>
    <w:rsid w:val="009C2924"/>
    <w:rsid w:val="009C34FE"/>
    <w:rsid w:val="009C3A59"/>
    <w:rsid w:val="009C3B01"/>
    <w:rsid w:val="009C3EDB"/>
    <w:rsid w:val="009C4253"/>
    <w:rsid w:val="009C4262"/>
    <w:rsid w:val="009C4606"/>
    <w:rsid w:val="009C4BD0"/>
    <w:rsid w:val="009C4D56"/>
    <w:rsid w:val="009C54E7"/>
    <w:rsid w:val="009C5EBE"/>
    <w:rsid w:val="009C63E0"/>
    <w:rsid w:val="009C68CA"/>
    <w:rsid w:val="009C6922"/>
    <w:rsid w:val="009C7466"/>
    <w:rsid w:val="009C7512"/>
    <w:rsid w:val="009C7A11"/>
    <w:rsid w:val="009C7DB3"/>
    <w:rsid w:val="009D0054"/>
    <w:rsid w:val="009D0164"/>
    <w:rsid w:val="009D0275"/>
    <w:rsid w:val="009D06FD"/>
    <w:rsid w:val="009D0BE8"/>
    <w:rsid w:val="009D0C51"/>
    <w:rsid w:val="009D0E36"/>
    <w:rsid w:val="009D12B1"/>
    <w:rsid w:val="009D16B7"/>
    <w:rsid w:val="009D1D12"/>
    <w:rsid w:val="009D1D56"/>
    <w:rsid w:val="009D1F9D"/>
    <w:rsid w:val="009D2715"/>
    <w:rsid w:val="009D2906"/>
    <w:rsid w:val="009D29E5"/>
    <w:rsid w:val="009D2C3F"/>
    <w:rsid w:val="009D31E2"/>
    <w:rsid w:val="009D3FB8"/>
    <w:rsid w:val="009D4427"/>
    <w:rsid w:val="009D4910"/>
    <w:rsid w:val="009D4E3B"/>
    <w:rsid w:val="009D4F99"/>
    <w:rsid w:val="009D52FB"/>
    <w:rsid w:val="009D5327"/>
    <w:rsid w:val="009D62D8"/>
    <w:rsid w:val="009D65FC"/>
    <w:rsid w:val="009D674B"/>
    <w:rsid w:val="009D7C31"/>
    <w:rsid w:val="009D7CD7"/>
    <w:rsid w:val="009E0496"/>
    <w:rsid w:val="009E0610"/>
    <w:rsid w:val="009E1347"/>
    <w:rsid w:val="009E145F"/>
    <w:rsid w:val="009E1536"/>
    <w:rsid w:val="009E1756"/>
    <w:rsid w:val="009E239F"/>
    <w:rsid w:val="009E25F5"/>
    <w:rsid w:val="009E2788"/>
    <w:rsid w:val="009E3315"/>
    <w:rsid w:val="009E363B"/>
    <w:rsid w:val="009E38E9"/>
    <w:rsid w:val="009E3987"/>
    <w:rsid w:val="009E39CB"/>
    <w:rsid w:val="009E39E9"/>
    <w:rsid w:val="009E3C4D"/>
    <w:rsid w:val="009E43FC"/>
    <w:rsid w:val="009E44F5"/>
    <w:rsid w:val="009E4BBC"/>
    <w:rsid w:val="009E57DC"/>
    <w:rsid w:val="009E5965"/>
    <w:rsid w:val="009E59B3"/>
    <w:rsid w:val="009E5C44"/>
    <w:rsid w:val="009E609D"/>
    <w:rsid w:val="009E6CFC"/>
    <w:rsid w:val="009E73B7"/>
    <w:rsid w:val="009E7454"/>
    <w:rsid w:val="009E74BB"/>
    <w:rsid w:val="009F0095"/>
    <w:rsid w:val="009F04BA"/>
    <w:rsid w:val="009F09AE"/>
    <w:rsid w:val="009F0F77"/>
    <w:rsid w:val="009F13FF"/>
    <w:rsid w:val="009F15AC"/>
    <w:rsid w:val="009F1C1A"/>
    <w:rsid w:val="009F1EEB"/>
    <w:rsid w:val="009F248B"/>
    <w:rsid w:val="009F2778"/>
    <w:rsid w:val="009F27CF"/>
    <w:rsid w:val="009F32AF"/>
    <w:rsid w:val="009F3302"/>
    <w:rsid w:val="009F3A99"/>
    <w:rsid w:val="009F452D"/>
    <w:rsid w:val="009F4555"/>
    <w:rsid w:val="009F52A3"/>
    <w:rsid w:val="009F5A8B"/>
    <w:rsid w:val="009F61E2"/>
    <w:rsid w:val="009F675C"/>
    <w:rsid w:val="009F6D52"/>
    <w:rsid w:val="009F6F44"/>
    <w:rsid w:val="009F702F"/>
    <w:rsid w:val="009F708F"/>
    <w:rsid w:val="009F725C"/>
    <w:rsid w:val="009F74FC"/>
    <w:rsid w:val="009F7520"/>
    <w:rsid w:val="009F7957"/>
    <w:rsid w:val="009F7999"/>
    <w:rsid w:val="00A00441"/>
    <w:rsid w:val="00A007AB"/>
    <w:rsid w:val="00A00890"/>
    <w:rsid w:val="00A00F29"/>
    <w:rsid w:val="00A0137E"/>
    <w:rsid w:val="00A018D6"/>
    <w:rsid w:val="00A01F98"/>
    <w:rsid w:val="00A022AC"/>
    <w:rsid w:val="00A0273E"/>
    <w:rsid w:val="00A02784"/>
    <w:rsid w:val="00A02937"/>
    <w:rsid w:val="00A02B1E"/>
    <w:rsid w:val="00A02C37"/>
    <w:rsid w:val="00A02E1E"/>
    <w:rsid w:val="00A0338C"/>
    <w:rsid w:val="00A0342F"/>
    <w:rsid w:val="00A034D4"/>
    <w:rsid w:val="00A035DD"/>
    <w:rsid w:val="00A03D0A"/>
    <w:rsid w:val="00A03EBA"/>
    <w:rsid w:val="00A0407B"/>
    <w:rsid w:val="00A0439A"/>
    <w:rsid w:val="00A044D9"/>
    <w:rsid w:val="00A04552"/>
    <w:rsid w:val="00A04A71"/>
    <w:rsid w:val="00A05D79"/>
    <w:rsid w:val="00A0629C"/>
    <w:rsid w:val="00A06555"/>
    <w:rsid w:val="00A06691"/>
    <w:rsid w:val="00A067DB"/>
    <w:rsid w:val="00A067EB"/>
    <w:rsid w:val="00A0685A"/>
    <w:rsid w:val="00A070E0"/>
    <w:rsid w:val="00A0711F"/>
    <w:rsid w:val="00A07930"/>
    <w:rsid w:val="00A07C02"/>
    <w:rsid w:val="00A07C2F"/>
    <w:rsid w:val="00A07C9A"/>
    <w:rsid w:val="00A1052B"/>
    <w:rsid w:val="00A10AD9"/>
    <w:rsid w:val="00A111A7"/>
    <w:rsid w:val="00A114C6"/>
    <w:rsid w:val="00A118D7"/>
    <w:rsid w:val="00A11C65"/>
    <w:rsid w:val="00A11D30"/>
    <w:rsid w:val="00A11F95"/>
    <w:rsid w:val="00A12CFF"/>
    <w:rsid w:val="00A12F51"/>
    <w:rsid w:val="00A12FF5"/>
    <w:rsid w:val="00A133B2"/>
    <w:rsid w:val="00A139A5"/>
    <w:rsid w:val="00A13E6C"/>
    <w:rsid w:val="00A13F8D"/>
    <w:rsid w:val="00A14282"/>
    <w:rsid w:val="00A1489A"/>
    <w:rsid w:val="00A14C3B"/>
    <w:rsid w:val="00A14DCF"/>
    <w:rsid w:val="00A15073"/>
    <w:rsid w:val="00A15298"/>
    <w:rsid w:val="00A15EE0"/>
    <w:rsid w:val="00A16144"/>
    <w:rsid w:val="00A161A5"/>
    <w:rsid w:val="00A164AE"/>
    <w:rsid w:val="00A1688F"/>
    <w:rsid w:val="00A169C6"/>
    <w:rsid w:val="00A16BA5"/>
    <w:rsid w:val="00A173F6"/>
    <w:rsid w:val="00A174AC"/>
    <w:rsid w:val="00A175FF"/>
    <w:rsid w:val="00A17965"/>
    <w:rsid w:val="00A17D24"/>
    <w:rsid w:val="00A17DF0"/>
    <w:rsid w:val="00A17F63"/>
    <w:rsid w:val="00A17FD5"/>
    <w:rsid w:val="00A20248"/>
    <w:rsid w:val="00A20417"/>
    <w:rsid w:val="00A2052C"/>
    <w:rsid w:val="00A21093"/>
    <w:rsid w:val="00A2135C"/>
    <w:rsid w:val="00A21AA2"/>
    <w:rsid w:val="00A21BFC"/>
    <w:rsid w:val="00A21D86"/>
    <w:rsid w:val="00A21E15"/>
    <w:rsid w:val="00A222A1"/>
    <w:rsid w:val="00A22331"/>
    <w:rsid w:val="00A2272B"/>
    <w:rsid w:val="00A227AB"/>
    <w:rsid w:val="00A22A15"/>
    <w:rsid w:val="00A22B45"/>
    <w:rsid w:val="00A232B1"/>
    <w:rsid w:val="00A23719"/>
    <w:rsid w:val="00A237C9"/>
    <w:rsid w:val="00A238C0"/>
    <w:rsid w:val="00A23B92"/>
    <w:rsid w:val="00A23B9B"/>
    <w:rsid w:val="00A23CE1"/>
    <w:rsid w:val="00A2415F"/>
    <w:rsid w:val="00A24418"/>
    <w:rsid w:val="00A24602"/>
    <w:rsid w:val="00A24610"/>
    <w:rsid w:val="00A24A90"/>
    <w:rsid w:val="00A24ED9"/>
    <w:rsid w:val="00A250DB"/>
    <w:rsid w:val="00A25950"/>
    <w:rsid w:val="00A26152"/>
    <w:rsid w:val="00A26158"/>
    <w:rsid w:val="00A26287"/>
    <w:rsid w:val="00A266F3"/>
    <w:rsid w:val="00A2675F"/>
    <w:rsid w:val="00A26881"/>
    <w:rsid w:val="00A269F7"/>
    <w:rsid w:val="00A2747F"/>
    <w:rsid w:val="00A2769F"/>
    <w:rsid w:val="00A301F1"/>
    <w:rsid w:val="00A30DD5"/>
    <w:rsid w:val="00A31189"/>
    <w:rsid w:val="00A31337"/>
    <w:rsid w:val="00A318EB"/>
    <w:rsid w:val="00A32780"/>
    <w:rsid w:val="00A32B5D"/>
    <w:rsid w:val="00A3303F"/>
    <w:rsid w:val="00A3337F"/>
    <w:rsid w:val="00A33496"/>
    <w:rsid w:val="00A33EAF"/>
    <w:rsid w:val="00A34934"/>
    <w:rsid w:val="00A351AE"/>
    <w:rsid w:val="00A35457"/>
    <w:rsid w:val="00A35748"/>
    <w:rsid w:val="00A35C5F"/>
    <w:rsid w:val="00A36530"/>
    <w:rsid w:val="00A36795"/>
    <w:rsid w:val="00A37A2D"/>
    <w:rsid w:val="00A40276"/>
    <w:rsid w:val="00A40490"/>
    <w:rsid w:val="00A40AB8"/>
    <w:rsid w:val="00A4136A"/>
    <w:rsid w:val="00A414AE"/>
    <w:rsid w:val="00A416EF"/>
    <w:rsid w:val="00A41735"/>
    <w:rsid w:val="00A42470"/>
    <w:rsid w:val="00A42795"/>
    <w:rsid w:val="00A42B5A"/>
    <w:rsid w:val="00A42B8E"/>
    <w:rsid w:val="00A433EC"/>
    <w:rsid w:val="00A43437"/>
    <w:rsid w:val="00A434A2"/>
    <w:rsid w:val="00A44354"/>
    <w:rsid w:val="00A4494D"/>
    <w:rsid w:val="00A44D63"/>
    <w:rsid w:val="00A44F67"/>
    <w:rsid w:val="00A44F9C"/>
    <w:rsid w:val="00A45DB9"/>
    <w:rsid w:val="00A46413"/>
    <w:rsid w:val="00A47250"/>
    <w:rsid w:val="00A472F4"/>
    <w:rsid w:val="00A4738D"/>
    <w:rsid w:val="00A476AC"/>
    <w:rsid w:val="00A47CF0"/>
    <w:rsid w:val="00A47E17"/>
    <w:rsid w:val="00A47ECE"/>
    <w:rsid w:val="00A50046"/>
    <w:rsid w:val="00A5050F"/>
    <w:rsid w:val="00A50FD8"/>
    <w:rsid w:val="00A514AC"/>
    <w:rsid w:val="00A51590"/>
    <w:rsid w:val="00A51AAD"/>
    <w:rsid w:val="00A51C77"/>
    <w:rsid w:val="00A5240A"/>
    <w:rsid w:val="00A524A3"/>
    <w:rsid w:val="00A52807"/>
    <w:rsid w:val="00A52EC2"/>
    <w:rsid w:val="00A53AF8"/>
    <w:rsid w:val="00A53D09"/>
    <w:rsid w:val="00A53F0D"/>
    <w:rsid w:val="00A5444E"/>
    <w:rsid w:val="00A54557"/>
    <w:rsid w:val="00A5471B"/>
    <w:rsid w:val="00A54A00"/>
    <w:rsid w:val="00A54BCD"/>
    <w:rsid w:val="00A556EE"/>
    <w:rsid w:val="00A559AC"/>
    <w:rsid w:val="00A56022"/>
    <w:rsid w:val="00A560BF"/>
    <w:rsid w:val="00A56187"/>
    <w:rsid w:val="00A5637C"/>
    <w:rsid w:val="00A56748"/>
    <w:rsid w:val="00A567E2"/>
    <w:rsid w:val="00A56AC4"/>
    <w:rsid w:val="00A57153"/>
    <w:rsid w:val="00A57168"/>
    <w:rsid w:val="00A5725B"/>
    <w:rsid w:val="00A574D5"/>
    <w:rsid w:val="00A57782"/>
    <w:rsid w:val="00A57830"/>
    <w:rsid w:val="00A61367"/>
    <w:rsid w:val="00A61441"/>
    <w:rsid w:val="00A61666"/>
    <w:rsid w:val="00A617DD"/>
    <w:rsid w:val="00A61834"/>
    <w:rsid w:val="00A61A0F"/>
    <w:rsid w:val="00A61DAE"/>
    <w:rsid w:val="00A620D2"/>
    <w:rsid w:val="00A6239D"/>
    <w:rsid w:val="00A62B06"/>
    <w:rsid w:val="00A62C7A"/>
    <w:rsid w:val="00A63253"/>
    <w:rsid w:val="00A63929"/>
    <w:rsid w:val="00A63984"/>
    <w:rsid w:val="00A640BC"/>
    <w:rsid w:val="00A64552"/>
    <w:rsid w:val="00A64669"/>
    <w:rsid w:val="00A64E8E"/>
    <w:rsid w:val="00A6519D"/>
    <w:rsid w:val="00A65768"/>
    <w:rsid w:val="00A659A5"/>
    <w:rsid w:val="00A661CA"/>
    <w:rsid w:val="00A66579"/>
    <w:rsid w:val="00A6756E"/>
    <w:rsid w:val="00A67D01"/>
    <w:rsid w:val="00A67E70"/>
    <w:rsid w:val="00A7051E"/>
    <w:rsid w:val="00A70535"/>
    <w:rsid w:val="00A7075D"/>
    <w:rsid w:val="00A70942"/>
    <w:rsid w:val="00A710AF"/>
    <w:rsid w:val="00A71A30"/>
    <w:rsid w:val="00A71A39"/>
    <w:rsid w:val="00A7215E"/>
    <w:rsid w:val="00A729D9"/>
    <w:rsid w:val="00A72A32"/>
    <w:rsid w:val="00A72A99"/>
    <w:rsid w:val="00A72C55"/>
    <w:rsid w:val="00A72D29"/>
    <w:rsid w:val="00A73821"/>
    <w:rsid w:val="00A738E2"/>
    <w:rsid w:val="00A74CB3"/>
    <w:rsid w:val="00A74CE7"/>
    <w:rsid w:val="00A750EB"/>
    <w:rsid w:val="00A750F2"/>
    <w:rsid w:val="00A751B9"/>
    <w:rsid w:val="00A75567"/>
    <w:rsid w:val="00A75924"/>
    <w:rsid w:val="00A759EA"/>
    <w:rsid w:val="00A75AD5"/>
    <w:rsid w:val="00A75D57"/>
    <w:rsid w:val="00A76096"/>
    <w:rsid w:val="00A764E0"/>
    <w:rsid w:val="00A76800"/>
    <w:rsid w:val="00A768C9"/>
    <w:rsid w:val="00A76DB2"/>
    <w:rsid w:val="00A76F1A"/>
    <w:rsid w:val="00A76F96"/>
    <w:rsid w:val="00A76FB1"/>
    <w:rsid w:val="00A77383"/>
    <w:rsid w:val="00A778F2"/>
    <w:rsid w:val="00A779EB"/>
    <w:rsid w:val="00A77AEB"/>
    <w:rsid w:val="00A77D21"/>
    <w:rsid w:val="00A77F69"/>
    <w:rsid w:val="00A77F77"/>
    <w:rsid w:val="00A807B4"/>
    <w:rsid w:val="00A80855"/>
    <w:rsid w:val="00A80C39"/>
    <w:rsid w:val="00A80FE7"/>
    <w:rsid w:val="00A81410"/>
    <w:rsid w:val="00A815D6"/>
    <w:rsid w:val="00A822B3"/>
    <w:rsid w:val="00A82420"/>
    <w:rsid w:val="00A8249C"/>
    <w:rsid w:val="00A825E5"/>
    <w:rsid w:val="00A83085"/>
    <w:rsid w:val="00A83685"/>
    <w:rsid w:val="00A83948"/>
    <w:rsid w:val="00A8460B"/>
    <w:rsid w:val="00A85192"/>
    <w:rsid w:val="00A8538D"/>
    <w:rsid w:val="00A8544D"/>
    <w:rsid w:val="00A8580B"/>
    <w:rsid w:val="00A85854"/>
    <w:rsid w:val="00A85C53"/>
    <w:rsid w:val="00A85F49"/>
    <w:rsid w:val="00A86340"/>
    <w:rsid w:val="00A868C8"/>
    <w:rsid w:val="00A86B93"/>
    <w:rsid w:val="00A86C45"/>
    <w:rsid w:val="00A8733C"/>
    <w:rsid w:val="00A8744C"/>
    <w:rsid w:val="00A874E6"/>
    <w:rsid w:val="00A878CE"/>
    <w:rsid w:val="00A8796B"/>
    <w:rsid w:val="00A87E96"/>
    <w:rsid w:val="00A901F5"/>
    <w:rsid w:val="00A90448"/>
    <w:rsid w:val="00A9045F"/>
    <w:rsid w:val="00A9090D"/>
    <w:rsid w:val="00A90997"/>
    <w:rsid w:val="00A909F2"/>
    <w:rsid w:val="00A90B0A"/>
    <w:rsid w:val="00A90DB3"/>
    <w:rsid w:val="00A91011"/>
    <w:rsid w:val="00A91778"/>
    <w:rsid w:val="00A91D8D"/>
    <w:rsid w:val="00A92028"/>
    <w:rsid w:val="00A9231B"/>
    <w:rsid w:val="00A92579"/>
    <w:rsid w:val="00A9275E"/>
    <w:rsid w:val="00A92A47"/>
    <w:rsid w:val="00A92EF0"/>
    <w:rsid w:val="00A92FEB"/>
    <w:rsid w:val="00A935C0"/>
    <w:rsid w:val="00A936D3"/>
    <w:rsid w:val="00A93AB8"/>
    <w:rsid w:val="00A940B1"/>
    <w:rsid w:val="00A94115"/>
    <w:rsid w:val="00A943A1"/>
    <w:rsid w:val="00A9469F"/>
    <w:rsid w:val="00A94FDB"/>
    <w:rsid w:val="00A9520A"/>
    <w:rsid w:val="00A9576D"/>
    <w:rsid w:val="00A95F9E"/>
    <w:rsid w:val="00A9629B"/>
    <w:rsid w:val="00A96639"/>
    <w:rsid w:val="00A96654"/>
    <w:rsid w:val="00A96766"/>
    <w:rsid w:val="00A9683C"/>
    <w:rsid w:val="00A9690F"/>
    <w:rsid w:val="00A96BF9"/>
    <w:rsid w:val="00A96F22"/>
    <w:rsid w:val="00A96F36"/>
    <w:rsid w:val="00A971FE"/>
    <w:rsid w:val="00A973BA"/>
    <w:rsid w:val="00A97A0D"/>
    <w:rsid w:val="00AA0601"/>
    <w:rsid w:val="00AA0779"/>
    <w:rsid w:val="00AA08EE"/>
    <w:rsid w:val="00AA0D10"/>
    <w:rsid w:val="00AA0D5B"/>
    <w:rsid w:val="00AA0FD3"/>
    <w:rsid w:val="00AA1AA8"/>
    <w:rsid w:val="00AA1B2A"/>
    <w:rsid w:val="00AA23FB"/>
    <w:rsid w:val="00AA2A3A"/>
    <w:rsid w:val="00AA2AD5"/>
    <w:rsid w:val="00AA2F68"/>
    <w:rsid w:val="00AA3FCE"/>
    <w:rsid w:val="00AA4721"/>
    <w:rsid w:val="00AA4774"/>
    <w:rsid w:val="00AA4C37"/>
    <w:rsid w:val="00AA4CF6"/>
    <w:rsid w:val="00AA4E10"/>
    <w:rsid w:val="00AA523E"/>
    <w:rsid w:val="00AA56AB"/>
    <w:rsid w:val="00AA60B2"/>
    <w:rsid w:val="00AA6BB9"/>
    <w:rsid w:val="00AA6E48"/>
    <w:rsid w:val="00AA6E50"/>
    <w:rsid w:val="00AA6E96"/>
    <w:rsid w:val="00AA71BC"/>
    <w:rsid w:val="00AA742C"/>
    <w:rsid w:val="00AA76CD"/>
    <w:rsid w:val="00AB053C"/>
    <w:rsid w:val="00AB0C79"/>
    <w:rsid w:val="00AB0D15"/>
    <w:rsid w:val="00AB1325"/>
    <w:rsid w:val="00AB14F0"/>
    <w:rsid w:val="00AB17CD"/>
    <w:rsid w:val="00AB2706"/>
    <w:rsid w:val="00AB2DAB"/>
    <w:rsid w:val="00AB2DBE"/>
    <w:rsid w:val="00AB318F"/>
    <w:rsid w:val="00AB3389"/>
    <w:rsid w:val="00AB3617"/>
    <w:rsid w:val="00AB3CB2"/>
    <w:rsid w:val="00AB4090"/>
    <w:rsid w:val="00AB4169"/>
    <w:rsid w:val="00AB4DF4"/>
    <w:rsid w:val="00AB4DFB"/>
    <w:rsid w:val="00AB4E33"/>
    <w:rsid w:val="00AB53B9"/>
    <w:rsid w:val="00AB54F9"/>
    <w:rsid w:val="00AB5B06"/>
    <w:rsid w:val="00AB7659"/>
    <w:rsid w:val="00AB76CB"/>
    <w:rsid w:val="00AB7A80"/>
    <w:rsid w:val="00AB7F11"/>
    <w:rsid w:val="00AC0289"/>
    <w:rsid w:val="00AC073C"/>
    <w:rsid w:val="00AC13CA"/>
    <w:rsid w:val="00AC165F"/>
    <w:rsid w:val="00AC16D3"/>
    <w:rsid w:val="00AC1A79"/>
    <w:rsid w:val="00AC1D4B"/>
    <w:rsid w:val="00AC2122"/>
    <w:rsid w:val="00AC2292"/>
    <w:rsid w:val="00AC2E2E"/>
    <w:rsid w:val="00AC30EB"/>
    <w:rsid w:val="00AC35A2"/>
    <w:rsid w:val="00AC38E5"/>
    <w:rsid w:val="00AC4A11"/>
    <w:rsid w:val="00AC4D7E"/>
    <w:rsid w:val="00AC4FAC"/>
    <w:rsid w:val="00AC506D"/>
    <w:rsid w:val="00AC562C"/>
    <w:rsid w:val="00AC5BC9"/>
    <w:rsid w:val="00AC621C"/>
    <w:rsid w:val="00AC68C6"/>
    <w:rsid w:val="00AC7E93"/>
    <w:rsid w:val="00AD027C"/>
    <w:rsid w:val="00AD03B2"/>
    <w:rsid w:val="00AD03B8"/>
    <w:rsid w:val="00AD082C"/>
    <w:rsid w:val="00AD0BDF"/>
    <w:rsid w:val="00AD0FF3"/>
    <w:rsid w:val="00AD143A"/>
    <w:rsid w:val="00AD15AE"/>
    <w:rsid w:val="00AD1B94"/>
    <w:rsid w:val="00AD1F76"/>
    <w:rsid w:val="00AD2ED7"/>
    <w:rsid w:val="00AD32B3"/>
    <w:rsid w:val="00AD37A5"/>
    <w:rsid w:val="00AD37C3"/>
    <w:rsid w:val="00AD386B"/>
    <w:rsid w:val="00AD3C5B"/>
    <w:rsid w:val="00AD3E33"/>
    <w:rsid w:val="00AD47F8"/>
    <w:rsid w:val="00AD50EC"/>
    <w:rsid w:val="00AD55F4"/>
    <w:rsid w:val="00AD5792"/>
    <w:rsid w:val="00AD60FA"/>
    <w:rsid w:val="00AD691F"/>
    <w:rsid w:val="00AD6B07"/>
    <w:rsid w:val="00AD6CFA"/>
    <w:rsid w:val="00AD7961"/>
    <w:rsid w:val="00AD7D2E"/>
    <w:rsid w:val="00AD7D3A"/>
    <w:rsid w:val="00AE033F"/>
    <w:rsid w:val="00AE08F2"/>
    <w:rsid w:val="00AE09F9"/>
    <w:rsid w:val="00AE0C2B"/>
    <w:rsid w:val="00AE0EAB"/>
    <w:rsid w:val="00AE1439"/>
    <w:rsid w:val="00AE14D0"/>
    <w:rsid w:val="00AE1738"/>
    <w:rsid w:val="00AE28AA"/>
    <w:rsid w:val="00AE2F4A"/>
    <w:rsid w:val="00AE32D2"/>
    <w:rsid w:val="00AE346D"/>
    <w:rsid w:val="00AE3900"/>
    <w:rsid w:val="00AE3AAA"/>
    <w:rsid w:val="00AE3C0B"/>
    <w:rsid w:val="00AE44AF"/>
    <w:rsid w:val="00AE46AC"/>
    <w:rsid w:val="00AE5203"/>
    <w:rsid w:val="00AE5423"/>
    <w:rsid w:val="00AE59AB"/>
    <w:rsid w:val="00AE5AE4"/>
    <w:rsid w:val="00AE5E46"/>
    <w:rsid w:val="00AE602D"/>
    <w:rsid w:val="00AE6653"/>
    <w:rsid w:val="00AE6DF5"/>
    <w:rsid w:val="00AE734C"/>
    <w:rsid w:val="00AE7B95"/>
    <w:rsid w:val="00AE7EC4"/>
    <w:rsid w:val="00AF003F"/>
    <w:rsid w:val="00AF0092"/>
    <w:rsid w:val="00AF0188"/>
    <w:rsid w:val="00AF01A2"/>
    <w:rsid w:val="00AF0235"/>
    <w:rsid w:val="00AF024F"/>
    <w:rsid w:val="00AF0330"/>
    <w:rsid w:val="00AF0996"/>
    <w:rsid w:val="00AF217E"/>
    <w:rsid w:val="00AF2430"/>
    <w:rsid w:val="00AF302A"/>
    <w:rsid w:val="00AF323E"/>
    <w:rsid w:val="00AF3268"/>
    <w:rsid w:val="00AF35A6"/>
    <w:rsid w:val="00AF4997"/>
    <w:rsid w:val="00AF4EDB"/>
    <w:rsid w:val="00AF4F52"/>
    <w:rsid w:val="00AF4FA7"/>
    <w:rsid w:val="00AF56A5"/>
    <w:rsid w:val="00AF60D8"/>
    <w:rsid w:val="00AF691A"/>
    <w:rsid w:val="00AF6E4A"/>
    <w:rsid w:val="00AF7054"/>
    <w:rsid w:val="00AF7392"/>
    <w:rsid w:val="00AF777C"/>
    <w:rsid w:val="00AF7A49"/>
    <w:rsid w:val="00AF7AC5"/>
    <w:rsid w:val="00AF7DF3"/>
    <w:rsid w:val="00B000FD"/>
    <w:rsid w:val="00B0018F"/>
    <w:rsid w:val="00B00A44"/>
    <w:rsid w:val="00B00FE3"/>
    <w:rsid w:val="00B0132C"/>
    <w:rsid w:val="00B01F52"/>
    <w:rsid w:val="00B02275"/>
    <w:rsid w:val="00B02558"/>
    <w:rsid w:val="00B02A31"/>
    <w:rsid w:val="00B02A95"/>
    <w:rsid w:val="00B02C50"/>
    <w:rsid w:val="00B02DAE"/>
    <w:rsid w:val="00B038FB"/>
    <w:rsid w:val="00B03AC1"/>
    <w:rsid w:val="00B0446C"/>
    <w:rsid w:val="00B044B3"/>
    <w:rsid w:val="00B0480A"/>
    <w:rsid w:val="00B04892"/>
    <w:rsid w:val="00B04B88"/>
    <w:rsid w:val="00B04D09"/>
    <w:rsid w:val="00B04E76"/>
    <w:rsid w:val="00B05800"/>
    <w:rsid w:val="00B05AAD"/>
    <w:rsid w:val="00B05B26"/>
    <w:rsid w:val="00B0698C"/>
    <w:rsid w:val="00B073B4"/>
    <w:rsid w:val="00B07BE0"/>
    <w:rsid w:val="00B100B4"/>
    <w:rsid w:val="00B10461"/>
    <w:rsid w:val="00B10844"/>
    <w:rsid w:val="00B10960"/>
    <w:rsid w:val="00B10D3D"/>
    <w:rsid w:val="00B10F15"/>
    <w:rsid w:val="00B110BA"/>
    <w:rsid w:val="00B110E9"/>
    <w:rsid w:val="00B1180A"/>
    <w:rsid w:val="00B11D24"/>
    <w:rsid w:val="00B11E46"/>
    <w:rsid w:val="00B11F13"/>
    <w:rsid w:val="00B126E1"/>
    <w:rsid w:val="00B128CC"/>
    <w:rsid w:val="00B12EA4"/>
    <w:rsid w:val="00B13239"/>
    <w:rsid w:val="00B133E1"/>
    <w:rsid w:val="00B133FA"/>
    <w:rsid w:val="00B13826"/>
    <w:rsid w:val="00B13B22"/>
    <w:rsid w:val="00B1433F"/>
    <w:rsid w:val="00B1478B"/>
    <w:rsid w:val="00B14889"/>
    <w:rsid w:val="00B14E2F"/>
    <w:rsid w:val="00B15E19"/>
    <w:rsid w:val="00B15EAF"/>
    <w:rsid w:val="00B16635"/>
    <w:rsid w:val="00B169F6"/>
    <w:rsid w:val="00B16B91"/>
    <w:rsid w:val="00B1725E"/>
    <w:rsid w:val="00B17E87"/>
    <w:rsid w:val="00B203FB"/>
    <w:rsid w:val="00B2086D"/>
    <w:rsid w:val="00B208F7"/>
    <w:rsid w:val="00B20B0F"/>
    <w:rsid w:val="00B20E24"/>
    <w:rsid w:val="00B2184D"/>
    <w:rsid w:val="00B21A12"/>
    <w:rsid w:val="00B21B16"/>
    <w:rsid w:val="00B21F8F"/>
    <w:rsid w:val="00B2314A"/>
    <w:rsid w:val="00B232C6"/>
    <w:rsid w:val="00B23EEF"/>
    <w:rsid w:val="00B24594"/>
    <w:rsid w:val="00B2492D"/>
    <w:rsid w:val="00B24A47"/>
    <w:rsid w:val="00B24BEB"/>
    <w:rsid w:val="00B24DC1"/>
    <w:rsid w:val="00B2503F"/>
    <w:rsid w:val="00B2561A"/>
    <w:rsid w:val="00B25800"/>
    <w:rsid w:val="00B258E5"/>
    <w:rsid w:val="00B25BAA"/>
    <w:rsid w:val="00B264B9"/>
    <w:rsid w:val="00B2683C"/>
    <w:rsid w:val="00B26890"/>
    <w:rsid w:val="00B2690C"/>
    <w:rsid w:val="00B269F2"/>
    <w:rsid w:val="00B26A95"/>
    <w:rsid w:val="00B26C3D"/>
    <w:rsid w:val="00B26EED"/>
    <w:rsid w:val="00B274C5"/>
    <w:rsid w:val="00B275E2"/>
    <w:rsid w:val="00B2768F"/>
    <w:rsid w:val="00B279E9"/>
    <w:rsid w:val="00B27B29"/>
    <w:rsid w:val="00B27B68"/>
    <w:rsid w:val="00B27BBA"/>
    <w:rsid w:val="00B30386"/>
    <w:rsid w:val="00B309CD"/>
    <w:rsid w:val="00B30A69"/>
    <w:rsid w:val="00B30B80"/>
    <w:rsid w:val="00B30EBA"/>
    <w:rsid w:val="00B311F4"/>
    <w:rsid w:val="00B31654"/>
    <w:rsid w:val="00B3278C"/>
    <w:rsid w:val="00B3279E"/>
    <w:rsid w:val="00B328A5"/>
    <w:rsid w:val="00B32A10"/>
    <w:rsid w:val="00B32CB3"/>
    <w:rsid w:val="00B335E2"/>
    <w:rsid w:val="00B33C72"/>
    <w:rsid w:val="00B33FD5"/>
    <w:rsid w:val="00B34824"/>
    <w:rsid w:val="00B349BE"/>
    <w:rsid w:val="00B34DC5"/>
    <w:rsid w:val="00B35130"/>
    <w:rsid w:val="00B355DB"/>
    <w:rsid w:val="00B35A65"/>
    <w:rsid w:val="00B361D2"/>
    <w:rsid w:val="00B363A7"/>
    <w:rsid w:val="00B3731A"/>
    <w:rsid w:val="00B37605"/>
    <w:rsid w:val="00B37BB6"/>
    <w:rsid w:val="00B4011F"/>
    <w:rsid w:val="00B40772"/>
    <w:rsid w:val="00B411A1"/>
    <w:rsid w:val="00B41294"/>
    <w:rsid w:val="00B419DA"/>
    <w:rsid w:val="00B41CA0"/>
    <w:rsid w:val="00B41F8F"/>
    <w:rsid w:val="00B4203A"/>
    <w:rsid w:val="00B42305"/>
    <w:rsid w:val="00B4247F"/>
    <w:rsid w:val="00B427A8"/>
    <w:rsid w:val="00B42987"/>
    <w:rsid w:val="00B42C81"/>
    <w:rsid w:val="00B43C22"/>
    <w:rsid w:val="00B43F54"/>
    <w:rsid w:val="00B44604"/>
    <w:rsid w:val="00B4476A"/>
    <w:rsid w:val="00B44880"/>
    <w:rsid w:val="00B44F62"/>
    <w:rsid w:val="00B45466"/>
    <w:rsid w:val="00B45773"/>
    <w:rsid w:val="00B4590B"/>
    <w:rsid w:val="00B459D4"/>
    <w:rsid w:val="00B45CB0"/>
    <w:rsid w:val="00B45E39"/>
    <w:rsid w:val="00B465F5"/>
    <w:rsid w:val="00B467D3"/>
    <w:rsid w:val="00B46CC1"/>
    <w:rsid w:val="00B46D23"/>
    <w:rsid w:val="00B46E54"/>
    <w:rsid w:val="00B4781F"/>
    <w:rsid w:val="00B47FD7"/>
    <w:rsid w:val="00B502C4"/>
    <w:rsid w:val="00B503EE"/>
    <w:rsid w:val="00B50FDF"/>
    <w:rsid w:val="00B513B8"/>
    <w:rsid w:val="00B5157F"/>
    <w:rsid w:val="00B5181E"/>
    <w:rsid w:val="00B51CA3"/>
    <w:rsid w:val="00B51CFE"/>
    <w:rsid w:val="00B51DFC"/>
    <w:rsid w:val="00B51E84"/>
    <w:rsid w:val="00B51F0B"/>
    <w:rsid w:val="00B52774"/>
    <w:rsid w:val="00B5279D"/>
    <w:rsid w:val="00B52E28"/>
    <w:rsid w:val="00B53834"/>
    <w:rsid w:val="00B53AEF"/>
    <w:rsid w:val="00B53FB9"/>
    <w:rsid w:val="00B54040"/>
    <w:rsid w:val="00B543FB"/>
    <w:rsid w:val="00B54CE5"/>
    <w:rsid w:val="00B558C1"/>
    <w:rsid w:val="00B55962"/>
    <w:rsid w:val="00B55A3B"/>
    <w:rsid w:val="00B55BFD"/>
    <w:rsid w:val="00B55F5A"/>
    <w:rsid w:val="00B56E40"/>
    <w:rsid w:val="00B57038"/>
    <w:rsid w:val="00B571DB"/>
    <w:rsid w:val="00B57791"/>
    <w:rsid w:val="00B5781F"/>
    <w:rsid w:val="00B57886"/>
    <w:rsid w:val="00B57F73"/>
    <w:rsid w:val="00B600DE"/>
    <w:rsid w:val="00B60372"/>
    <w:rsid w:val="00B6075F"/>
    <w:rsid w:val="00B607D7"/>
    <w:rsid w:val="00B60DB0"/>
    <w:rsid w:val="00B60E6C"/>
    <w:rsid w:val="00B60EB2"/>
    <w:rsid w:val="00B61C7F"/>
    <w:rsid w:val="00B61CF8"/>
    <w:rsid w:val="00B6220D"/>
    <w:rsid w:val="00B62EDF"/>
    <w:rsid w:val="00B63014"/>
    <w:rsid w:val="00B631C3"/>
    <w:rsid w:val="00B64080"/>
    <w:rsid w:val="00B640D9"/>
    <w:rsid w:val="00B642D0"/>
    <w:rsid w:val="00B643DC"/>
    <w:rsid w:val="00B647B4"/>
    <w:rsid w:val="00B6491E"/>
    <w:rsid w:val="00B64EC2"/>
    <w:rsid w:val="00B65023"/>
    <w:rsid w:val="00B65169"/>
    <w:rsid w:val="00B65364"/>
    <w:rsid w:val="00B6541F"/>
    <w:rsid w:val="00B654E5"/>
    <w:rsid w:val="00B65A17"/>
    <w:rsid w:val="00B65BDE"/>
    <w:rsid w:val="00B66319"/>
    <w:rsid w:val="00B667C6"/>
    <w:rsid w:val="00B66B02"/>
    <w:rsid w:val="00B66B26"/>
    <w:rsid w:val="00B66E34"/>
    <w:rsid w:val="00B67080"/>
    <w:rsid w:val="00B678D1"/>
    <w:rsid w:val="00B67C71"/>
    <w:rsid w:val="00B7020B"/>
    <w:rsid w:val="00B70A31"/>
    <w:rsid w:val="00B711D9"/>
    <w:rsid w:val="00B7186C"/>
    <w:rsid w:val="00B71A90"/>
    <w:rsid w:val="00B71BB8"/>
    <w:rsid w:val="00B72CC6"/>
    <w:rsid w:val="00B72D4E"/>
    <w:rsid w:val="00B72D6D"/>
    <w:rsid w:val="00B72E0F"/>
    <w:rsid w:val="00B72FC4"/>
    <w:rsid w:val="00B73242"/>
    <w:rsid w:val="00B73C54"/>
    <w:rsid w:val="00B73C72"/>
    <w:rsid w:val="00B7434A"/>
    <w:rsid w:val="00B7476D"/>
    <w:rsid w:val="00B74F49"/>
    <w:rsid w:val="00B753F6"/>
    <w:rsid w:val="00B75B79"/>
    <w:rsid w:val="00B75DCC"/>
    <w:rsid w:val="00B7603E"/>
    <w:rsid w:val="00B76146"/>
    <w:rsid w:val="00B762FC"/>
    <w:rsid w:val="00B76326"/>
    <w:rsid w:val="00B765FA"/>
    <w:rsid w:val="00B7674D"/>
    <w:rsid w:val="00B76A93"/>
    <w:rsid w:val="00B7766B"/>
    <w:rsid w:val="00B77A18"/>
    <w:rsid w:val="00B77D09"/>
    <w:rsid w:val="00B77E66"/>
    <w:rsid w:val="00B8008E"/>
    <w:rsid w:val="00B80516"/>
    <w:rsid w:val="00B81892"/>
    <w:rsid w:val="00B81B16"/>
    <w:rsid w:val="00B828B6"/>
    <w:rsid w:val="00B83B7D"/>
    <w:rsid w:val="00B83E91"/>
    <w:rsid w:val="00B84BAB"/>
    <w:rsid w:val="00B84F8F"/>
    <w:rsid w:val="00B85028"/>
    <w:rsid w:val="00B85469"/>
    <w:rsid w:val="00B85FF4"/>
    <w:rsid w:val="00B860F9"/>
    <w:rsid w:val="00B86169"/>
    <w:rsid w:val="00B866E5"/>
    <w:rsid w:val="00B868A6"/>
    <w:rsid w:val="00B86980"/>
    <w:rsid w:val="00B86C7E"/>
    <w:rsid w:val="00B86EE1"/>
    <w:rsid w:val="00B8717B"/>
    <w:rsid w:val="00B87DA4"/>
    <w:rsid w:val="00B9007B"/>
    <w:rsid w:val="00B90B29"/>
    <w:rsid w:val="00B91303"/>
    <w:rsid w:val="00B91FFA"/>
    <w:rsid w:val="00B922E0"/>
    <w:rsid w:val="00B9238B"/>
    <w:rsid w:val="00B92767"/>
    <w:rsid w:val="00B92C14"/>
    <w:rsid w:val="00B92DC7"/>
    <w:rsid w:val="00B92FC1"/>
    <w:rsid w:val="00B9308F"/>
    <w:rsid w:val="00B9338B"/>
    <w:rsid w:val="00B9487D"/>
    <w:rsid w:val="00B95259"/>
    <w:rsid w:val="00B95581"/>
    <w:rsid w:val="00B956E8"/>
    <w:rsid w:val="00B95CA7"/>
    <w:rsid w:val="00B96A49"/>
    <w:rsid w:val="00B96DD1"/>
    <w:rsid w:val="00B97509"/>
    <w:rsid w:val="00BA0887"/>
    <w:rsid w:val="00BA0C9E"/>
    <w:rsid w:val="00BA136B"/>
    <w:rsid w:val="00BA158C"/>
    <w:rsid w:val="00BA17F1"/>
    <w:rsid w:val="00BA19BB"/>
    <w:rsid w:val="00BA1A2C"/>
    <w:rsid w:val="00BA1ACF"/>
    <w:rsid w:val="00BA227A"/>
    <w:rsid w:val="00BA291B"/>
    <w:rsid w:val="00BA2C2E"/>
    <w:rsid w:val="00BA375E"/>
    <w:rsid w:val="00BA3A5E"/>
    <w:rsid w:val="00BA3BC5"/>
    <w:rsid w:val="00BA432C"/>
    <w:rsid w:val="00BA4591"/>
    <w:rsid w:val="00BA4831"/>
    <w:rsid w:val="00BA511E"/>
    <w:rsid w:val="00BA5168"/>
    <w:rsid w:val="00BA5834"/>
    <w:rsid w:val="00BA5C23"/>
    <w:rsid w:val="00BA62BB"/>
    <w:rsid w:val="00BA6E21"/>
    <w:rsid w:val="00BA727D"/>
    <w:rsid w:val="00BA7F8A"/>
    <w:rsid w:val="00BB038B"/>
    <w:rsid w:val="00BB039E"/>
    <w:rsid w:val="00BB0B4D"/>
    <w:rsid w:val="00BB1954"/>
    <w:rsid w:val="00BB2200"/>
    <w:rsid w:val="00BB22D8"/>
    <w:rsid w:val="00BB236B"/>
    <w:rsid w:val="00BB27A7"/>
    <w:rsid w:val="00BB28DE"/>
    <w:rsid w:val="00BB2A77"/>
    <w:rsid w:val="00BB2B4C"/>
    <w:rsid w:val="00BB2C6D"/>
    <w:rsid w:val="00BB3453"/>
    <w:rsid w:val="00BB3565"/>
    <w:rsid w:val="00BB35C2"/>
    <w:rsid w:val="00BB4146"/>
    <w:rsid w:val="00BB4157"/>
    <w:rsid w:val="00BB44C7"/>
    <w:rsid w:val="00BB4E5D"/>
    <w:rsid w:val="00BB51C3"/>
    <w:rsid w:val="00BB53F4"/>
    <w:rsid w:val="00BB5E16"/>
    <w:rsid w:val="00BB6382"/>
    <w:rsid w:val="00BB6B0B"/>
    <w:rsid w:val="00BB7216"/>
    <w:rsid w:val="00BB7AF6"/>
    <w:rsid w:val="00BC008A"/>
    <w:rsid w:val="00BC0125"/>
    <w:rsid w:val="00BC0EA2"/>
    <w:rsid w:val="00BC10C5"/>
    <w:rsid w:val="00BC1949"/>
    <w:rsid w:val="00BC19A7"/>
    <w:rsid w:val="00BC19C8"/>
    <w:rsid w:val="00BC28A8"/>
    <w:rsid w:val="00BC30B8"/>
    <w:rsid w:val="00BC3ABE"/>
    <w:rsid w:val="00BC42AA"/>
    <w:rsid w:val="00BC48BD"/>
    <w:rsid w:val="00BC519A"/>
    <w:rsid w:val="00BC52FF"/>
    <w:rsid w:val="00BC59F1"/>
    <w:rsid w:val="00BC5BD4"/>
    <w:rsid w:val="00BC5DD2"/>
    <w:rsid w:val="00BC62C9"/>
    <w:rsid w:val="00BC6467"/>
    <w:rsid w:val="00BC68CB"/>
    <w:rsid w:val="00BC6C3A"/>
    <w:rsid w:val="00BC6CE9"/>
    <w:rsid w:val="00BC6D6F"/>
    <w:rsid w:val="00BC6D9D"/>
    <w:rsid w:val="00BC776E"/>
    <w:rsid w:val="00BC7EDA"/>
    <w:rsid w:val="00BD007D"/>
    <w:rsid w:val="00BD0439"/>
    <w:rsid w:val="00BD08CA"/>
    <w:rsid w:val="00BD0EDC"/>
    <w:rsid w:val="00BD1371"/>
    <w:rsid w:val="00BD150B"/>
    <w:rsid w:val="00BD1A51"/>
    <w:rsid w:val="00BD1B06"/>
    <w:rsid w:val="00BD2745"/>
    <w:rsid w:val="00BD28FD"/>
    <w:rsid w:val="00BD2FA2"/>
    <w:rsid w:val="00BD32DE"/>
    <w:rsid w:val="00BD3303"/>
    <w:rsid w:val="00BD426D"/>
    <w:rsid w:val="00BD4539"/>
    <w:rsid w:val="00BD4AE7"/>
    <w:rsid w:val="00BD4BAE"/>
    <w:rsid w:val="00BD4CDB"/>
    <w:rsid w:val="00BD53AD"/>
    <w:rsid w:val="00BD53F0"/>
    <w:rsid w:val="00BD6A38"/>
    <w:rsid w:val="00BD6C88"/>
    <w:rsid w:val="00BD7140"/>
    <w:rsid w:val="00BD732E"/>
    <w:rsid w:val="00BD7431"/>
    <w:rsid w:val="00BD7A95"/>
    <w:rsid w:val="00BE0738"/>
    <w:rsid w:val="00BE0B66"/>
    <w:rsid w:val="00BE0C67"/>
    <w:rsid w:val="00BE0FF3"/>
    <w:rsid w:val="00BE1087"/>
    <w:rsid w:val="00BE1365"/>
    <w:rsid w:val="00BE14DA"/>
    <w:rsid w:val="00BE18FF"/>
    <w:rsid w:val="00BE19C1"/>
    <w:rsid w:val="00BE1A0D"/>
    <w:rsid w:val="00BE2B4D"/>
    <w:rsid w:val="00BE2D46"/>
    <w:rsid w:val="00BE3821"/>
    <w:rsid w:val="00BE38AA"/>
    <w:rsid w:val="00BE3F3B"/>
    <w:rsid w:val="00BE4157"/>
    <w:rsid w:val="00BE4299"/>
    <w:rsid w:val="00BE4621"/>
    <w:rsid w:val="00BE56AE"/>
    <w:rsid w:val="00BE56E6"/>
    <w:rsid w:val="00BE5A0A"/>
    <w:rsid w:val="00BE5D4D"/>
    <w:rsid w:val="00BE5ECD"/>
    <w:rsid w:val="00BE5FDB"/>
    <w:rsid w:val="00BE604F"/>
    <w:rsid w:val="00BE6516"/>
    <w:rsid w:val="00BE6B16"/>
    <w:rsid w:val="00BE75A6"/>
    <w:rsid w:val="00BF00AF"/>
    <w:rsid w:val="00BF1429"/>
    <w:rsid w:val="00BF1575"/>
    <w:rsid w:val="00BF190B"/>
    <w:rsid w:val="00BF1A03"/>
    <w:rsid w:val="00BF1D8F"/>
    <w:rsid w:val="00BF2058"/>
    <w:rsid w:val="00BF219E"/>
    <w:rsid w:val="00BF2420"/>
    <w:rsid w:val="00BF251E"/>
    <w:rsid w:val="00BF2BB1"/>
    <w:rsid w:val="00BF3559"/>
    <w:rsid w:val="00BF3AD0"/>
    <w:rsid w:val="00BF3B23"/>
    <w:rsid w:val="00BF49BB"/>
    <w:rsid w:val="00BF49CC"/>
    <w:rsid w:val="00BF4ABF"/>
    <w:rsid w:val="00BF4C49"/>
    <w:rsid w:val="00BF4E9B"/>
    <w:rsid w:val="00BF58A1"/>
    <w:rsid w:val="00BF597E"/>
    <w:rsid w:val="00BF5F65"/>
    <w:rsid w:val="00BF68E5"/>
    <w:rsid w:val="00BF69DF"/>
    <w:rsid w:val="00BF725A"/>
    <w:rsid w:val="00BF78AE"/>
    <w:rsid w:val="00BF7A4B"/>
    <w:rsid w:val="00BF7B05"/>
    <w:rsid w:val="00BF7D18"/>
    <w:rsid w:val="00BF7F3B"/>
    <w:rsid w:val="00C00385"/>
    <w:rsid w:val="00C00812"/>
    <w:rsid w:val="00C01B42"/>
    <w:rsid w:val="00C01B5A"/>
    <w:rsid w:val="00C027DA"/>
    <w:rsid w:val="00C02B77"/>
    <w:rsid w:val="00C03C69"/>
    <w:rsid w:val="00C03DD8"/>
    <w:rsid w:val="00C041A7"/>
    <w:rsid w:val="00C04357"/>
    <w:rsid w:val="00C04673"/>
    <w:rsid w:val="00C046EA"/>
    <w:rsid w:val="00C04D8F"/>
    <w:rsid w:val="00C051AE"/>
    <w:rsid w:val="00C05278"/>
    <w:rsid w:val="00C05311"/>
    <w:rsid w:val="00C05606"/>
    <w:rsid w:val="00C05C78"/>
    <w:rsid w:val="00C06966"/>
    <w:rsid w:val="00C06ACA"/>
    <w:rsid w:val="00C06B60"/>
    <w:rsid w:val="00C06B91"/>
    <w:rsid w:val="00C06D35"/>
    <w:rsid w:val="00C06D7D"/>
    <w:rsid w:val="00C07242"/>
    <w:rsid w:val="00C0760F"/>
    <w:rsid w:val="00C078B9"/>
    <w:rsid w:val="00C07A55"/>
    <w:rsid w:val="00C10368"/>
    <w:rsid w:val="00C10461"/>
    <w:rsid w:val="00C1080A"/>
    <w:rsid w:val="00C10A3D"/>
    <w:rsid w:val="00C10DBB"/>
    <w:rsid w:val="00C11763"/>
    <w:rsid w:val="00C121EF"/>
    <w:rsid w:val="00C129E2"/>
    <w:rsid w:val="00C130EA"/>
    <w:rsid w:val="00C1379F"/>
    <w:rsid w:val="00C1409C"/>
    <w:rsid w:val="00C1411A"/>
    <w:rsid w:val="00C14146"/>
    <w:rsid w:val="00C145D0"/>
    <w:rsid w:val="00C15416"/>
    <w:rsid w:val="00C15536"/>
    <w:rsid w:val="00C160BD"/>
    <w:rsid w:val="00C16344"/>
    <w:rsid w:val="00C16CF1"/>
    <w:rsid w:val="00C16D78"/>
    <w:rsid w:val="00C1743C"/>
    <w:rsid w:val="00C17D67"/>
    <w:rsid w:val="00C2004F"/>
    <w:rsid w:val="00C2046D"/>
    <w:rsid w:val="00C207FE"/>
    <w:rsid w:val="00C21304"/>
    <w:rsid w:val="00C21502"/>
    <w:rsid w:val="00C22B9D"/>
    <w:rsid w:val="00C22C58"/>
    <w:rsid w:val="00C2301A"/>
    <w:rsid w:val="00C2304D"/>
    <w:rsid w:val="00C230E7"/>
    <w:rsid w:val="00C23328"/>
    <w:rsid w:val="00C235A1"/>
    <w:rsid w:val="00C23B8E"/>
    <w:rsid w:val="00C23D5E"/>
    <w:rsid w:val="00C24B74"/>
    <w:rsid w:val="00C258CD"/>
    <w:rsid w:val="00C25D6A"/>
    <w:rsid w:val="00C260A3"/>
    <w:rsid w:val="00C266B5"/>
    <w:rsid w:val="00C26A12"/>
    <w:rsid w:val="00C26A22"/>
    <w:rsid w:val="00C2743C"/>
    <w:rsid w:val="00C27B0C"/>
    <w:rsid w:val="00C305AF"/>
    <w:rsid w:val="00C30C5E"/>
    <w:rsid w:val="00C30FCD"/>
    <w:rsid w:val="00C310B8"/>
    <w:rsid w:val="00C312EF"/>
    <w:rsid w:val="00C31704"/>
    <w:rsid w:val="00C31CBE"/>
    <w:rsid w:val="00C3238D"/>
    <w:rsid w:val="00C32543"/>
    <w:rsid w:val="00C32859"/>
    <w:rsid w:val="00C32998"/>
    <w:rsid w:val="00C32F07"/>
    <w:rsid w:val="00C32F8D"/>
    <w:rsid w:val="00C3352C"/>
    <w:rsid w:val="00C33BED"/>
    <w:rsid w:val="00C34445"/>
    <w:rsid w:val="00C34B89"/>
    <w:rsid w:val="00C3544C"/>
    <w:rsid w:val="00C35554"/>
    <w:rsid w:val="00C35D4E"/>
    <w:rsid w:val="00C36605"/>
    <w:rsid w:val="00C36658"/>
    <w:rsid w:val="00C3766E"/>
    <w:rsid w:val="00C40506"/>
    <w:rsid w:val="00C40A29"/>
    <w:rsid w:val="00C416D5"/>
    <w:rsid w:val="00C41782"/>
    <w:rsid w:val="00C41DFE"/>
    <w:rsid w:val="00C41F97"/>
    <w:rsid w:val="00C4306A"/>
    <w:rsid w:val="00C4332A"/>
    <w:rsid w:val="00C4349D"/>
    <w:rsid w:val="00C43771"/>
    <w:rsid w:val="00C437F3"/>
    <w:rsid w:val="00C43B3E"/>
    <w:rsid w:val="00C440F3"/>
    <w:rsid w:val="00C4427D"/>
    <w:rsid w:val="00C447DF"/>
    <w:rsid w:val="00C447E4"/>
    <w:rsid w:val="00C44A43"/>
    <w:rsid w:val="00C44EC1"/>
    <w:rsid w:val="00C450ED"/>
    <w:rsid w:val="00C45495"/>
    <w:rsid w:val="00C45D61"/>
    <w:rsid w:val="00C46043"/>
    <w:rsid w:val="00C460C3"/>
    <w:rsid w:val="00C4643F"/>
    <w:rsid w:val="00C47034"/>
    <w:rsid w:val="00C47080"/>
    <w:rsid w:val="00C5085C"/>
    <w:rsid w:val="00C5157E"/>
    <w:rsid w:val="00C516E0"/>
    <w:rsid w:val="00C51900"/>
    <w:rsid w:val="00C51B53"/>
    <w:rsid w:val="00C51DDE"/>
    <w:rsid w:val="00C52806"/>
    <w:rsid w:val="00C52AD7"/>
    <w:rsid w:val="00C52D2C"/>
    <w:rsid w:val="00C53098"/>
    <w:rsid w:val="00C53651"/>
    <w:rsid w:val="00C53711"/>
    <w:rsid w:val="00C53B9F"/>
    <w:rsid w:val="00C53BD9"/>
    <w:rsid w:val="00C53BE0"/>
    <w:rsid w:val="00C53BFB"/>
    <w:rsid w:val="00C53FB1"/>
    <w:rsid w:val="00C54301"/>
    <w:rsid w:val="00C546C8"/>
    <w:rsid w:val="00C54B9D"/>
    <w:rsid w:val="00C5579D"/>
    <w:rsid w:val="00C55892"/>
    <w:rsid w:val="00C55EB9"/>
    <w:rsid w:val="00C569A1"/>
    <w:rsid w:val="00C56A0D"/>
    <w:rsid w:val="00C56B4A"/>
    <w:rsid w:val="00C571CE"/>
    <w:rsid w:val="00C572CB"/>
    <w:rsid w:val="00C57608"/>
    <w:rsid w:val="00C579A5"/>
    <w:rsid w:val="00C57A77"/>
    <w:rsid w:val="00C57D28"/>
    <w:rsid w:val="00C57EA1"/>
    <w:rsid w:val="00C601AB"/>
    <w:rsid w:val="00C60CA8"/>
    <w:rsid w:val="00C61B83"/>
    <w:rsid w:val="00C62198"/>
    <w:rsid w:val="00C62419"/>
    <w:rsid w:val="00C62558"/>
    <w:rsid w:val="00C6291C"/>
    <w:rsid w:val="00C62BF8"/>
    <w:rsid w:val="00C62EBC"/>
    <w:rsid w:val="00C633B8"/>
    <w:rsid w:val="00C63B92"/>
    <w:rsid w:val="00C64283"/>
    <w:rsid w:val="00C6487B"/>
    <w:rsid w:val="00C64A05"/>
    <w:rsid w:val="00C64A62"/>
    <w:rsid w:val="00C64BDD"/>
    <w:rsid w:val="00C64D81"/>
    <w:rsid w:val="00C64F48"/>
    <w:rsid w:val="00C6521F"/>
    <w:rsid w:val="00C65E7A"/>
    <w:rsid w:val="00C662CB"/>
    <w:rsid w:val="00C6684E"/>
    <w:rsid w:val="00C66945"/>
    <w:rsid w:val="00C66A06"/>
    <w:rsid w:val="00C66AA2"/>
    <w:rsid w:val="00C67E92"/>
    <w:rsid w:val="00C704FF"/>
    <w:rsid w:val="00C70632"/>
    <w:rsid w:val="00C708A5"/>
    <w:rsid w:val="00C71320"/>
    <w:rsid w:val="00C713D3"/>
    <w:rsid w:val="00C71915"/>
    <w:rsid w:val="00C719BF"/>
    <w:rsid w:val="00C71D13"/>
    <w:rsid w:val="00C71F6B"/>
    <w:rsid w:val="00C7248E"/>
    <w:rsid w:val="00C7372F"/>
    <w:rsid w:val="00C73AD5"/>
    <w:rsid w:val="00C73B85"/>
    <w:rsid w:val="00C73D6A"/>
    <w:rsid w:val="00C73F18"/>
    <w:rsid w:val="00C7444D"/>
    <w:rsid w:val="00C74859"/>
    <w:rsid w:val="00C74C1A"/>
    <w:rsid w:val="00C753F1"/>
    <w:rsid w:val="00C75E36"/>
    <w:rsid w:val="00C75FF9"/>
    <w:rsid w:val="00C7624E"/>
    <w:rsid w:val="00C7639A"/>
    <w:rsid w:val="00C765BD"/>
    <w:rsid w:val="00C76719"/>
    <w:rsid w:val="00C76AB3"/>
    <w:rsid w:val="00C76C7F"/>
    <w:rsid w:val="00C76E9B"/>
    <w:rsid w:val="00C77908"/>
    <w:rsid w:val="00C77D9D"/>
    <w:rsid w:val="00C80223"/>
    <w:rsid w:val="00C81075"/>
    <w:rsid w:val="00C820EA"/>
    <w:rsid w:val="00C8243C"/>
    <w:rsid w:val="00C82A25"/>
    <w:rsid w:val="00C82BFF"/>
    <w:rsid w:val="00C82F90"/>
    <w:rsid w:val="00C83622"/>
    <w:rsid w:val="00C8362D"/>
    <w:rsid w:val="00C84182"/>
    <w:rsid w:val="00C8473A"/>
    <w:rsid w:val="00C8479E"/>
    <w:rsid w:val="00C85599"/>
    <w:rsid w:val="00C8576A"/>
    <w:rsid w:val="00C85DF6"/>
    <w:rsid w:val="00C85FDE"/>
    <w:rsid w:val="00C86BFE"/>
    <w:rsid w:val="00C875EA"/>
    <w:rsid w:val="00C87624"/>
    <w:rsid w:val="00C87896"/>
    <w:rsid w:val="00C87F1F"/>
    <w:rsid w:val="00C9001D"/>
    <w:rsid w:val="00C90704"/>
    <w:rsid w:val="00C90725"/>
    <w:rsid w:val="00C90AC9"/>
    <w:rsid w:val="00C9194A"/>
    <w:rsid w:val="00C91DBF"/>
    <w:rsid w:val="00C91EF0"/>
    <w:rsid w:val="00C922B6"/>
    <w:rsid w:val="00C9274E"/>
    <w:rsid w:val="00C93462"/>
    <w:rsid w:val="00C937CF"/>
    <w:rsid w:val="00C93AAF"/>
    <w:rsid w:val="00C93D8E"/>
    <w:rsid w:val="00C93DCE"/>
    <w:rsid w:val="00C9417F"/>
    <w:rsid w:val="00C94332"/>
    <w:rsid w:val="00C944C9"/>
    <w:rsid w:val="00C94D0A"/>
    <w:rsid w:val="00C94EA5"/>
    <w:rsid w:val="00C950CC"/>
    <w:rsid w:val="00C957BE"/>
    <w:rsid w:val="00C9597F"/>
    <w:rsid w:val="00C95D60"/>
    <w:rsid w:val="00C961EE"/>
    <w:rsid w:val="00C96396"/>
    <w:rsid w:val="00C965E9"/>
    <w:rsid w:val="00C96900"/>
    <w:rsid w:val="00C96957"/>
    <w:rsid w:val="00C969AA"/>
    <w:rsid w:val="00C97108"/>
    <w:rsid w:val="00C97427"/>
    <w:rsid w:val="00C97538"/>
    <w:rsid w:val="00C9787C"/>
    <w:rsid w:val="00C9797D"/>
    <w:rsid w:val="00C97C4C"/>
    <w:rsid w:val="00CA07F9"/>
    <w:rsid w:val="00CA14F5"/>
    <w:rsid w:val="00CA1813"/>
    <w:rsid w:val="00CA18A1"/>
    <w:rsid w:val="00CA1C13"/>
    <w:rsid w:val="00CA1F34"/>
    <w:rsid w:val="00CA28D3"/>
    <w:rsid w:val="00CA2D92"/>
    <w:rsid w:val="00CA2DB1"/>
    <w:rsid w:val="00CA313D"/>
    <w:rsid w:val="00CA3357"/>
    <w:rsid w:val="00CA3467"/>
    <w:rsid w:val="00CA39C7"/>
    <w:rsid w:val="00CA3DA5"/>
    <w:rsid w:val="00CA429B"/>
    <w:rsid w:val="00CA456A"/>
    <w:rsid w:val="00CA474F"/>
    <w:rsid w:val="00CA4964"/>
    <w:rsid w:val="00CA497F"/>
    <w:rsid w:val="00CA4983"/>
    <w:rsid w:val="00CA4B26"/>
    <w:rsid w:val="00CA50F0"/>
    <w:rsid w:val="00CA5102"/>
    <w:rsid w:val="00CA512C"/>
    <w:rsid w:val="00CA52DE"/>
    <w:rsid w:val="00CA58DC"/>
    <w:rsid w:val="00CA5A2C"/>
    <w:rsid w:val="00CA5C2A"/>
    <w:rsid w:val="00CA65C9"/>
    <w:rsid w:val="00CA661F"/>
    <w:rsid w:val="00CA66DB"/>
    <w:rsid w:val="00CA6AD1"/>
    <w:rsid w:val="00CA6CB7"/>
    <w:rsid w:val="00CA7241"/>
    <w:rsid w:val="00CA7830"/>
    <w:rsid w:val="00CA7D2C"/>
    <w:rsid w:val="00CA7D31"/>
    <w:rsid w:val="00CA7FEA"/>
    <w:rsid w:val="00CB0355"/>
    <w:rsid w:val="00CB1365"/>
    <w:rsid w:val="00CB1554"/>
    <w:rsid w:val="00CB17DE"/>
    <w:rsid w:val="00CB219A"/>
    <w:rsid w:val="00CB27D5"/>
    <w:rsid w:val="00CB29A6"/>
    <w:rsid w:val="00CB2BB2"/>
    <w:rsid w:val="00CB2CFE"/>
    <w:rsid w:val="00CB322B"/>
    <w:rsid w:val="00CB35F0"/>
    <w:rsid w:val="00CB37DA"/>
    <w:rsid w:val="00CB40A0"/>
    <w:rsid w:val="00CB4232"/>
    <w:rsid w:val="00CB4774"/>
    <w:rsid w:val="00CB4CA7"/>
    <w:rsid w:val="00CB5020"/>
    <w:rsid w:val="00CB50BC"/>
    <w:rsid w:val="00CB53A7"/>
    <w:rsid w:val="00CB5A25"/>
    <w:rsid w:val="00CB5C37"/>
    <w:rsid w:val="00CB5F09"/>
    <w:rsid w:val="00CB63AF"/>
    <w:rsid w:val="00CB669E"/>
    <w:rsid w:val="00CB750F"/>
    <w:rsid w:val="00CB79F5"/>
    <w:rsid w:val="00CC07E4"/>
    <w:rsid w:val="00CC0C0C"/>
    <w:rsid w:val="00CC157C"/>
    <w:rsid w:val="00CC2BB4"/>
    <w:rsid w:val="00CC3005"/>
    <w:rsid w:val="00CC35C3"/>
    <w:rsid w:val="00CC36BB"/>
    <w:rsid w:val="00CC3852"/>
    <w:rsid w:val="00CC3C86"/>
    <w:rsid w:val="00CC3D10"/>
    <w:rsid w:val="00CC4EFD"/>
    <w:rsid w:val="00CC4F6D"/>
    <w:rsid w:val="00CC5AA0"/>
    <w:rsid w:val="00CC6A9E"/>
    <w:rsid w:val="00CC7213"/>
    <w:rsid w:val="00CC729C"/>
    <w:rsid w:val="00CC7D29"/>
    <w:rsid w:val="00CC7FB9"/>
    <w:rsid w:val="00CD0266"/>
    <w:rsid w:val="00CD02CF"/>
    <w:rsid w:val="00CD03B7"/>
    <w:rsid w:val="00CD0FE0"/>
    <w:rsid w:val="00CD154D"/>
    <w:rsid w:val="00CD175D"/>
    <w:rsid w:val="00CD176C"/>
    <w:rsid w:val="00CD1AA6"/>
    <w:rsid w:val="00CD2162"/>
    <w:rsid w:val="00CD266E"/>
    <w:rsid w:val="00CD28F5"/>
    <w:rsid w:val="00CD2CD7"/>
    <w:rsid w:val="00CD2D4C"/>
    <w:rsid w:val="00CD35CA"/>
    <w:rsid w:val="00CD39CC"/>
    <w:rsid w:val="00CD3B1C"/>
    <w:rsid w:val="00CD3DF8"/>
    <w:rsid w:val="00CD3F22"/>
    <w:rsid w:val="00CD42D9"/>
    <w:rsid w:val="00CD4F65"/>
    <w:rsid w:val="00CD506F"/>
    <w:rsid w:val="00CD5274"/>
    <w:rsid w:val="00CD57C9"/>
    <w:rsid w:val="00CD5B85"/>
    <w:rsid w:val="00CD5C2B"/>
    <w:rsid w:val="00CD602F"/>
    <w:rsid w:val="00CD6078"/>
    <w:rsid w:val="00CD612B"/>
    <w:rsid w:val="00CD627D"/>
    <w:rsid w:val="00CD6D68"/>
    <w:rsid w:val="00CD6F1C"/>
    <w:rsid w:val="00CD7023"/>
    <w:rsid w:val="00CD70B6"/>
    <w:rsid w:val="00CD736B"/>
    <w:rsid w:val="00CD75D8"/>
    <w:rsid w:val="00CD7D44"/>
    <w:rsid w:val="00CE0090"/>
    <w:rsid w:val="00CE0AFF"/>
    <w:rsid w:val="00CE0BBD"/>
    <w:rsid w:val="00CE0D49"/>
    <w:rsid w:val="00CE0E7D"/>
    <w:rsid w:val="00CE1885"/>
    <w:rsid w:val="00CE1BDE"/>
    <w:rsid w:val="00CE1C28"/>
    <w:rsid w:val="00CE20B1"/>
    <w:rsid w:val="00CE2309"/>
    <w:rsid w:val="00CE2C40"/>
    <w:rsid w:val="00CE2CF3"/>
    <w:rsid w:val="00CE2F4F"/>
    <w:rsid w:val="00CE3629"/>
    <w:rsid w:val="00CE38D0"/>
    <w:rsid w:val="00CE392E"/>
    <w:rsid w:val="00CE408D"/>
    <w:rsid w:val="00CE40A7"/>
    <w:rsid w:val="00CE428B"/>
    <w:rsid w:val="00CE454B"/>
    <w:rsid w:val="00CE4EA2"/>
    <w:rsid w:val="00CE50DD"/>
    <w:rsid w:val="00CE59E5"/>
    <w:rsid w:val="00CE5F23"/>
    <w:rsid w:val="00CE6606"/>
    <w:rsid w:val="00CE6ED2"/>
    <w:rsid w:val="00CE707C"/>
    <w:rsid w:val="00CE70AC"/>
    <w:rsid w:val="00CE7432"/>
    <w:rsid w:val="00CE76D9"/>
    <w:rsid w:val="00CE7B11"/>
    <w:rsid w:val="00CF099F"/>
    <w:rsid w:val="00CF1013"/>
    <w:rsid w:val="00CF14D2"/>
    <w:rsid w:val="00CF155E"/>
    <w:rsid w:val="00CF1854"/>
    <w:rsid w:val="00CF1C92"/>
    <w:rsid w:val="00CF1E17"/>
    <w:rsid w:val="00CF200A"/>
    <w:rsid w:val="00CF27D7"/>
    <w:rsid w:val="00CF29CA"/>
    <w:rsid w:val="00CF321A"/>
    <w:rsid w:val="00CF34D1"/>
    <w:rsid w:val="00CF369F"/>
    <w:rsid w:val="00CF3828"/>
    <w:rsid w:val="00CF3CAD"/>
    <w:rsid w:val="00CF3D00"/>
    <w:rsid w:val="00CF3FDB"/>
    <w:rsid w:val="00CF4047"/>
    <w:rsid w:val="00CF49A1"/>
    <w:rsid w:val="00CF4A1B"/>
    <w:rsid w:val="00CF4C2B"/>
    <w:rsid w:val="00CF5748"/>
    <w:rsid w:val="00CF5B0F"/>
    <w:rsid w:val="00CF5C73"/>
    <w:rsid w:val="00CF64A5"/>
    <w:rsid w:val="00CF67DD"/>
    <w:rsid w:val="00CF6A95"/>
    <w:rsid w:val="00CF745E"/>
    <w:rsid w:val="00CF7A33"/>
    <w:rsid w:val="00CF7E48"/>
    <w:rsid w:val="00D0013C"/>
    <w:rsid w:val="00D01010"/>
    <w:rsid w:val="00D01772"/>
    <w:rsid w:val="00D01A80"/>
    <w:rsid w:val="00D024FA"/>
    <w:rsid w:val="00D026E1"/>
    <w:rsid w:val="00D02A35"/>
    <w:rsid w:val="00D02EA1"/>
    <w:rsid w:val="00D02FFB"/>
    <w:rsid w:val="00D0364E"/>
    <w:rsid w:val="00D03C72"/>
    <w:rsid w:val="00D049CC"/>
    <w:rsid w:val="00D04DC6"/>
    <w:rsid w:val="00D04DEE"/>
    <w:rsid w:val="00D0582C"/>
    <w:rsid w:val="00D064DF"/>
    <w:rsid w:val="00D06A8C"/>
    <w:rsid w:val="00D06BEB"/>
    <w:rsid w:val="00D06E73"/>
    <w:rsid w:val="00D10945"/>
    <w:rsid w:val="00D10CDC"/>
    <w:rsid w:val="00D10CFC"/>
    <w:rsid w:val="00D10E1B"/>
    <w:rsid w:val="00D10F0B"/>
    <w:rsid w:val="00D113A2"/>
    <w:rsid w:val="00D116D0"/>
    <w:rsid w:val="00D11720"/>
    <w:rsid w:val="00D11991"/>
    <w:rsid w:val="00D11B04"/>
    <w:rsid w:val="00D11FBA"/>
    <w:rsid w:val="00D1207F"/>
    <w:rsid w:val="00D124D3"/>
    <w:rsid w:val="00D1263F"/>
    <w:rsid w:val="00D12B8C"/>
    <w:rsid w:val="00D12E67"/>
    <w:rsid w:val="00D134F2"/>
    <w:rsid w:val="00D13893"/>
    <w:rsid w:val="00D138FE"/>
    <w:rsid w:val="00D13C87"/>
    <w:rsid w:val="00D13EA1"/>
    <w:rsid w:val="00D14192"/>
    <w:rsid w:val="00D14905"/>
    <w:rsid w:val="00D1508F"/>
    <w:rsid w:val="00D1521D"/>
    <w:rsid w:val="00D15547"/>
    <w:rsid w:val="00D15A49"/>
    <w:rsid w:val="00D15B27"/>
    <w:rsid w:val="00D15C13"/>
    <w:rsid w:val="00D15CEE"/>
    <w:rsid w:val="00D15E59"/>
    <w:rsid w:val="00D16132"/>
    <w:rsid w:val="00D16D36"/>
    <w:rsid w:val="00D16E00"/>
    <w:rsid w:val="00D1719E"/>
    <w:rsid w:val="00D171ED"/>
    <w:rsid w:val="00D177BF"/>
    <w:rsid w:val="00D17DF2"/>
    <w:rsid w:val="00D17E5E"/>
    <w:rsid w:val="00D20631"/>
    <w:rsid w:val="00D20C3E"/>
    <w:rsid w:val="00D21323"/>
    <w:rsid w:val="00D21590"/>
    <w:rsid w:val="00D219F6"/>
    <w:rsid w:val="00D21D6D"/>
    <w:rsid w:val="00D222F3"/>
    <w:rsid w:val="00D22381"/>
    <w:rsid w:val="00D223F1"/>
    <w:rsid w:val="00D224F6"/>
    <w:rsid w:val="00D226F4"/>
    <w:rsid w:val="00D229BB"/>
    <w:rsid w:val="00D22AE1"/>
    <w:rsid w:val="00D2333F"/>
    <w:rsid w:val="00D2380A"/>
    <w:rsid w:val="00D2388E"/>
    <w:rsid w:val="00D239E0"/>
    <w:rsid w:val="00D242C3"/>
    <w:rsid w:val="00D246FC"/>
    <w:rsid w:val="00D24A33"/>
    <w:rsid w:val="00D25174"/>
    <w:rsid w:val="00D253C8"/>
    <w:rsid w:val="00D255EC"/>
    <w:rsid w:val="00D25CB5"/>
    <w:rsid w:val="00D26376"/>
    <w:rsid w:val="00D26794"/>
    <w:rsid w:val="00D26EB1"/>
    <w:rsid w:val="00D270B0"/>
    <w:rsid w:val="00D271DD"/>
    <w:rsid w:val="00D273EE"/>
    <w:rsid w:val="00D27988"/>
    <w:rsid w:val="00D27A3B"/>
    <w:rsid w:val="00D27C04"/>
    <w:rsid w:val="00D27CCB"/>
    <w:rsid w:val="00D30436"/>
    <w:rsid w:val="00D3074C"/>
    <w:rsid w:val="00D310D7"/>
    <w:rsid w:val="00D314F3"/>
    <w:rsid w:val="00D315EC"/>
    <w:rsid w:val="00D31654"/>
    <w:rsid w:val="00D3186F"/>
    <w:rsid w:val="00D323D0"/>
    <w:rsid w:val="00D32D68"/>
    <w:rsid w:val="00D33195"/>
    <w:rsid w:val="00D339D6"/>
    <w:rsid w:val="00D33FD8"/>
    <w:rsid w:val="00D3456A"/>
    <w:rsid w:val="00D34896"/>
    <w:rsid w:val="00D34E3F"/>
    <w:rsid w:val="00D34E9F"/>
    <w:rsid w:val="00D34EC7"/>
    <w:rsid w:val="00D34FF7"/>
    <w:rsid w:val="00D35339"/>
    <w:rsid w:val="00D354A1"/>
    <w:rsid w:val="00D35529"/>
    <w:rsid w:val="00D3573B"/>
    <w:rsid w:val="00D35B3F"/>
    <w:rsid w:val="00D35DE2"/>
    <w:rsid w:val="00D35F8C"/>
    <w:rsid w:val="00D363FE"/>
    <w:rsid w:val="00D3644E"/>
    <w:rsid w:val="00D36A6A"/>
    <w:rsid w:val="00D36B45"/>
    <w:rsid w:val="00D36B49"/>
    <w:rsid w:val="00D36D5C"/>
    <w:rsid w:val="00D36F36"/>
    <w:rsid w:val="00D371EC"/>
    <w:rsid w:val="00D376DC"/>
    <w:rsid w:val="00D3771B"/>
    <w:rsid w:val="00D37E97"/>
    <w:rsid w:val="00D400CE"/>
    <w:rsid w:val="00D4020D"/>
    <w:rsid w:val="00D403DD"/>
    <w:rsid w:val="00D4096B"/>
    <w:rsid w:val="00D40C94"/>
    <w:rsid w:val="00D40E60"/>
    <w:rsid w:val="00D41136"/>
    <w:rsid w:val="00D417AC"/>
    <w:rsid w:val="00D41E03"/>
    <w:rsid w:val="00D42009"/>
    <w:rsid w:val="00D423CD"/>
    <w:rsid w:val="00D427C4"/>
    <w:rsid w:val="00D4307B"/>
    <w:rsid w:val="00D4346F"/>
    <w:rsid w:val="00D43A97"/>
    <w:rsid w:val="00D44390"/>
    <w:rsid w:val="00D44416"/>
    <w:rsid w:val="00D44780"/>
    <w:rsid w:val="00D448DA"/>
    <w:rsid w:val="00D453F1"/>
    <w:rsid w:val="00D4614B"/>
    <w:rsid w:val="00D46258"/>
    <w:rsid w:val="00D46536"/>
    <w:rsid w:val="00D47344"/>
    <w:rsid w:val="00D474FE"/>
    <w:rsid w:val="00D478DB"/>
    <w:rsid w:val="00D47DDB"/>
    <w:rsid w:val="00D47DE5"/>
    <w:rsid w:val="00D50189"/>
    <w:rsid w:val="00D5049A"/>
    <w:rsid w:val="00D506CF"/>
    <w:rsid w:val="00D508CB"/>
    <w:rsid w:val="00D514F0"/>
    <w:rsid w:val="00D51959"/>
    <w:rsid w:val="00D51ABD"/>
    <w:rsid w:val="00D5214C"/>
    <w:rsid w:val="00D52294"/>
    <w:rsid w:val="00D52314"/>
    <w:rsid w:val="00D5284A"/>
    <w:rsid w:val="00D52C61"/>
    <w:rsid w:val="00D533D3"/>
    <w:rsid w:val="00D5372F"/>
    <w:rsid w:val="00D53EEA"/>
    <w:rsid w:val="00D54570"/>
    <w:rsid w:val="00D54D05"/>
    <w:rsid w:val="00D5522A"/>
    <w:rsid w:val="00D55388"/>
    <w:rsid w:val="00D55412"/>
    <w:rsid w:val="00D559FE"/>
    <w:rsid w:val="00D55AF3"/>
    <w:rsid w:val="00D56362"/>
    <w:rsid w:val="00D563A9"/>
    <w:rsid w:val="00D56B8E"/>
    <w:rsid w:val="00D57BF1"/>
    <w:rsid w:val="00D6017B"/>
    <w:rsid w:val="00D6038A"/>
    <w:rsid w:val="00D607A0"/>
    <w:rsid w:val="00D608E4"/>
    <w:rsid w:val="00D60A35"/>
    <w:rsid w:val="00D60CCB"/>
    <w:rsid w:val="00D6193B"/>
    <w:rsid w:val="00D61C0A"/>
    <w:rsid w:val="00D61CAF"/>
    <w:rsid w:val="00D61CE6"/>
    <w:rsid w:val="00D61DB4"/>
    <w:rsid w:val="00D621C5"/>
    <w:rsid w:val="00D62513"/>
    <w:rsid w:val="00D633F8"/>
    <w:rsid w:val="00D63B86"/>
    <w:rsid w:val="00D6456B"/>
    <w:rsid w:val="00D65346"/>
    <w:rsid w:val="00D65484"/>
    <w:rsid w:val="00D65AC3"/>
    <w:rsid w:val="00D65FBE"/>
    <w:rsid w:val="00D66139"/>
    <w:rsid w:val="00D6636B"/>
    <w:rsid w:val="00D6699D"/>
    <w:rsid w:val="00D66CEF"/>
    <w:rsid w:val="00D66D88"/>
    <w:rsid w:val="00D678FB"/>
    <w:rsid w:val="00D67C08"/>
    <w:rsid w:val="00D7010D"/>
    <w:rsid w:val="00D7045F"/>
    <w:rsid w:val="00D704D5"/>
    <w:rsid w:val="00D7058B"/>
    <w:rsid w:val="00D7073E"/>
    <w:rsid w:val="00D70753"/>
    <w:rsid w:val="00D7107D"/>
    <w:rsid w:val="00D71BF5"/>
    <w:rsid w:val="00D71D04"/>
    <w:rsid w:val="00D71F51"/>
    <w:rsid w:val="00D72EB8"/>
    <w:rsid w:val="00D7302F"/>
    <w:rsid w:val="00D738F3"/>
    <w:rsid w:val="00D73AAC"/>
    <w:rsid w:val="00D73B5B"/>
    <w:rsid w:val="00D741FA"/>
    <w:rsid w:val="00D7468C"/>
    <w:rsid w:val="00D74717"/>
    <w:rsid w:val="00D7490B"/>
    <w:rsid w:val="00D749D1"/>
    <w:rsid w:val="00D74A92"/>
    <w:rsid w:val="00D74C91"/>
    <w:rsid w:val="00D75156"/>
    <w:rsid w:val="00D75C10"/>
    <w:rsid w:val="00D75E7D"/>
    <w:rsid w:val="00D762F2"/>
    <w:rsid w:val="00D76BB3"/>
    <w:rsid w:val="00D76F32"/>
    <w:rsid w:val="00D77AFC"/>
    <w:rsid w:val="00D77E9A"/>
    <w:rsid w:val="00D80172"/>
    <w:rsid w:val="00D8046C"/>
    <w:rsid w:val="00D80473"/>
    <w:rsid w:val="00D806F6"/>
    <w:rsid w:val="00D80CDC"/>
    <w:rsid w:val="00D8140B"/>
    <w:rsid w:val="00D8143B"/>
    <w:rsid w:val="00D81D10"/>
    <w:rsid w:val="00D81D1C"/>
    <w:rsid w:val="00D821F7"/>
    <w:rsid w:val="00D828E7"/>
    <w:rsid w:val="00D82958"/>
    <w:rsid w:val="00D82B62"/>
    <w:rsid w:val="00D82D7A"/>
    <w:rsid w:val="00D82E31"/>
    <w:rsid w:val="00D830DD"/>
    <w:rsid w:val="00D837EB"/>
    <w:rsid w:val="00D83B6A"/>
    <w:rsid w:val="00D84555"/>
    <w:rsid w:val="00D84F99"/>
    <w:rsid w:val="00D85B99"/>
    <w:rsid w:val="00D85D90"/>
    <w:rsid w:val="00D85EB5"/>
    <w:rsid w:val="00D85F49"/>
    <w:rsid w:val="00D86126"/>
    <w:rsid w:val="00D863B4"/>
    <w:rsid w:val="00D87102"/>
    <w:rsid w:val="00D876FA"/>
    <w:rsid w:val="00D87A58"/>
    <w:rsid w:val="00D87C76"/>
    <w:rsid w:val="00D87F1B"/>
    <w:rsid w:val="00D905E6"/>
    <w:rsid w:val="00D9065C"/>
    <w:rsid w:val="00D9082B"/>
    <w:rsid w:val="00D90F6C"/>
    <w:rsid w:val="00D91E25"/>
    <w:rsid w:val="00D91F2E"/>
    <w:rsid w:val="00D92029"/>
    <w:rsid w:val="00D92743"/>
    <w:rsid w:val="00D92AB4"/>
    <w:rsid w:val="00D92C41"/>
    <w:rsid w:val="00D93020"/>
    <w:rsid w:val="00D9334D"/>
    <w:rsid w:val="00D934B5"/>
    <w:rsid w:val="00D937AB"/>
    <w:rsid w:val="00D93B52"/>
    <w:rsid w:val="00D93C1B"/>
    <w:rsid w:val="00D94A81"/>
    <w:rsid w:val="00D950CD"/>
    <w:rsid w:val="00D953AC"/>
    <w:rsid w:val="00D95496"/>
    <w:rsid w:val="00D9565D"/>
    <w:rsid w:val="00D95858"/>
    <w:rsid w:val="00D959C0"/>
    <w:rsid w:val="00D95B20"/>
    <w:rsid w:val="00D95D97"/>
    <w:rsid w:val="00D962A0"/>
    <w:rsid w:val="00D96F9E"/>
    <w:rsid w:val="00D978DD"/>
    <w:rsid w:val="00D97BA0"/>
    <w:rsid w:val="00DA0016"/>
    <w:rsid w:val="00DA05A9"/>
    <w:rsid w:val="00DA0C6B"/>
    <w:rsid w:val="00DA0F83"/>
    <w:rsid w:val="00DA116E"/>
    <w:rsid w:val="00DA15C5"/>
    <w:rsid w:val="00DA16F9"/>
    <w:rsid w:val="00DA1765"/>
    <w:rsid w:val="00DA1A42"/>
    <w:rsid w:val="00DA1B5E"/>
    <w:rsid w:val="00DA1BBE"/>
    <w:rsid w:val="00DA3C3C"/>
    <w:rsid w:val="00DA3EF6"/>
    <w:rsid w:val="00DA41F0"/>
    <w:rsid w:val="00DA43BD"/>
    <w:rsid w:val="00DA5333"/>
    <w:rsid w:val="00DA5802"/>
    <w:rsid w:val="00DA5A45"/>
    <w:rsid w:val="00DA5CE9"/>
    <w:rsid w:val="00DA775F"/>
    <w:rsid w:val="00DA7ED8"/>
    <w:rsid w:val="00DA7F0B"/>
    <w:rsid w:val="00DB0251"/>
    <w:rsid w:val="00DB042C"/>
    <w:rsid w:val="00DB05BD"/>
    <w:rsid w:val="00DB06BF"/>
    <w:rsid w:val="00DB06CB"/>
    <w:rsid w:val="00DB07B7"/>
    <w:rsid w:val="00DB0CA4"/>
    <w:rsid w:val="00DB140F"/>
    <w:rsid w:val="00DB1724"/>
    <w:rsid w:val="00DB18AA"/>
    <w:rsid w:val="00DB1988"/>
    <w:rsid w:val="00DB19E2"/>
    <w:rsid w:val="00DB22E3"/>
    <w:rsid w:val="00DB285C"/>
    <w:rsid w:val="00DB28E6"/>
    <w:rsid w:val="00DB29EE"/>
    <w:rsid w:val="00DB3013"/>
    <w:rsid w:val="00DB3050"/>
    <w:rsid w:val="00DB393B"/>
    <w:rsid w:val="00DB3A8A"/>
    <w:rsid w:val="00DB42C6"/>
    <w:rsid w:val="00DB42E0"/>
    <w:rsid w:val="00DB4E33"/>
    <w:rsid w:val="00DB4E84"/>
    <w:rsid w:val="00DB51F6"/>
    <w:rsid w:val="00DB55AA"/>
    <w:rsid w:val="00DB55B4"/>
    <w:rsid w:val="00DB5666"/>
    <w:rsid w:val="00DB56D0"/>
    <w:rsid w:val="00DB5F1B"/>
    <w:rsid w:val="00DB6548"/>
    <w:rsid w:val="00DB70DA"/>
    <w:rsid w:val="00DB7319"/>
    <w:rsid w:val="00DB76FD"/>
    <w:rsid w:val="00DB770A"/>
    <w:rsid w:val="00DB772D"/>
    <w:rsid w:val="00DB78E8"/>
    <w:rsid w:val="00DB7909"/>
    <w:rsid w:val="00DB7B56"/>
    <w:rsid w:val="00DB7E00"/>
    <w:rsid w:val="00DB7E93"/>
    <w:rsid w:val="00DC057C"/>
    <w:rsid w:val="00DC06A0"/>
    <w:rsid w:val="00DC0BE7"/>
    <w:rsid w:val="00DC2252"/>
    <w:rsid w:val="00DC22FF"/>
    <w:rsid w:val="00DC254E"/>
    <w:rsid w:val="00DC28B7"/>
    <w:rsid w:val="00DC2BB4"/>
    <w:rsid w:val="00DC3031"/>
    <w:rsid w:val="00DC30CE"/>
    <w:rsid w:val="00DC3F58"/>
    <w:rsid w:val="00DC4540"/>
    <w:rsid w:val="00DC461E"/>
    <w:rsid w:val="00DC4B28"/>
    <w:rsid w:val="00DC4C05"/>
    <w:rsid w:val="00DC4F64"/>
    <w:rsid w:val="00DC603D"/>
    <w:rsid w:val="00DC6394"/>
    <w:rsid w:val="00DC6E8D"/>
    <w:rsid w:val="00DC6FE7"/>
    <w:rsid w:val="00DC76C8"/>
    <w:rsid w:val="00DC7E27"/>
    <w:rsid w:val="00DD04C5"/>
    <w:rsid w:val="00DD07BB"/>
    <w:rsid w:val="00DD083A"/>
    <w:rsid w:val="00DD0D76"/>
    <w:rsid w:val="00DD0DFD"/>
    <w:rsid w:val="00DD0FAF"/>
    <w:rsid w:val="00DD156C"/>
    <w:rsid w:val="00DD1830"/>
    <w:rsid w:val="00DD1EA5"/>
    <w:rsid w:val="00DD2677"/>
    <w:rsid w:val="00DD273D"/>
    <w:rsid w:val="00DD29EE"/>
    <w:rsid w:val="00DD2A46"/>
    <w:rsid w:val="00DD338E"/>
    <w:rsid w:val="00DD3520"/>
    <w:rsid w:val="00DD37EA"/>
    <w:rsid w:val="00DD43B5"/>
    <w:rsid w:val="00DD4536"/>
    <w:rsid w:val="00DD5462"/>
    <w:rsid w:val="00DD560A"/>
    <w:rsid w:val="00DD5D53"/>
    <w:rsid w:val="00DD5DA1"/>
    <w:rsid w:val="00DD6489"/>
    <w:rsid w:val="00DD6B81"/>
    <w:rsid w:val="00DD6CFF"/>
    <w:rsid w:val="00DD6DF4"/>
    <w:rsid w:val="00DD6EC4"/>
    <w:rsid w:val="00DD71A2"/>
    <w:rsid w:val="00DD736A"/>
    <w:rsid w:val="00DD7829"/>
    <w:rsid w:val="00DD7B56"/>
    <w:rsid w:val="00DD7F9B"/>
    <w:rsid w:val="00DE0156"/>
    <w:rsid w:val="00DE01E8"/>
    <w:rsid w:val="00DE227B"/>
    <w:rsid w:val="00DE2B24"/>
    <w:rsid w:val="00DE3240"/>
    <w:rsid w:val="00DE349C"/>
    <w:rsid w:val="00DE3FD7"/>
    <w:rsid w:val="00DE4395"/>
    <w:rsid w:val="00DE4441"/>
    <w:rsid w:val="00DE484A"/>
    <w:rsid w:val="00DE4874"/>
    <w:rsid w:val="00DE4DD0"/>
    <w:rsid w:val="00DE4FFF"/>
    <w:rsid w:val="00DE50EA"/>
    <w:rsid w:val="00DE5791"/>
    <w:rsid w:val="00DE5F02"/>
    <w:rsid w:val="00DE6531"/>
    <w:rsid w:val="00DE677B"/>
    <w:rsid w:val="00DE6EF1"/>
    <w:rsid w:val="00DE6F75"/>
    <w:rsid w:val="00DE73E4"/>
    <w:rsid w:val="00DE7463"/>
    <w:rsid w:val="00DE79CC"/>
    <w:rsid w:val="00DE7A5E"/>
    <w:rsid w:val="00DE7AB8"/>
    <w:rsid w:val="00DE7F56"/>
    <w:rsid w:val="00DF0207"/>
    <w:rsid w:val="00DF0497"/>
    <w:rsid w:val="00DF04AD"/>
    <w:rsid w:val="00DF0B81"/>
    <w:rsid w:val="00DF1104"/>
    <w:rsid w:val="00DF1A61"/>
    <w:rsid w:val="00DF1A77"/>
    <w:rsid w:val="00DF1E45"/>
    <w:rsid w:val="00DF285F"/>
    <w:rsid w:val="00DF2D88"/>
    <w:rsid w:val="00DF3455"/>
    <w:rsid w:val="00DF3581"/>
    <w:rsid w:val="00DF3A14"/>
    <w:rsid w:val="00DF3AEA"/>
    <w:rsid w:val="00DF3C8D"/>
    <w:rsid w:val="00DF3F56"/>
    <w:rsid w:val="00DF48D3"/>
    <w:rsid w:val="00DF49EF"/>
    <w:rsid w:val="00DF4DE2"/>
    <w:rsid w:val="00DF4F93"/>
    <w:rsid w:val="00DF507A"/>
    <w:rsid w:val="00DF58B3"/>
    <w:rsid w:val="00DF6524"/>
    <w:rsid w:val="00DF65A8"/>
    <w:rsid w:val="00DF6976"/>
    <w:rsid w:val="00DF6CDD"/>
    <w:rsid w:val="00DF79FE"/>
    <w:rsid w:val="00E00ED1"/>
    <w:rsid w:val="00E01604"/>
    <w:rsid w:val="00E01660"/>
    <w:rsid w:val="00E016CE"/>
    <w:rsid w:val="00E02239"/>
    <w:rsid w:val="00E022EF"/>
    <w:rsid w:val="00E02736"/>
    <w:rsid w:val="00E02EDD"/>
    <w:rsid w:val="00E02F22"/>
    <w:rsid w:val="00E03257"/>
    <w:rsid w:val="00E0367A"/>
    <w:rsid w:val="00E03861"/>
    <w:rsid w:val="00E03DDF"/>
    <w:rsid w:val="00E03F66"/>
    <w:rsid w:val="00E0408F"/>
    <w:rsid w:val="00E04592"/>
    <w:rsid w:val="00E0540D"/>
    <w:rsid w:val="00E05AE7"/>
    <w:rsid w:val="00E061C0"/>
    <w:rsid w:val="00E0627F"/>
    <w:rsid w:val="00E064BE"/>
    <w:rsid w:val="00E06565"/>
    <w:rsid w:val="00E06C73"/>
    <w:rsid w:val="00E06CA7"/>
    <w:rsid w:val="00E073FE"/>
    <w:rsid w:val="00E07466"/>
    <w:rsid w:val="00E074AF"/>
    <w:rsid w:val="00E076D6"/>
    <w:rsid w:val="00E077BA"/>
    <w:rsid w:val="00E07905"/>
    <w:rsid w:val="00E07D69"/>
    <w:rsid w:val="00E10378"/>
    <w:rsid w:val="00E10633"/>
    <w:rsid w:val="00E10704"/>
    <w:rsid w:val="00E10F19"/>
    <w:rsid w:val="00E112D3"/>
    <w:rsid w:val="00E11AE5"/>
    <w:rsid w:val="00E123A3"/>
    <w:rsid w:val="00E127A5"/>
    <w:rsid w:val="00E12977"/>
    <w:rsid w:val="00E12B9D"/>
    <w:rsid w:val="00E12C72"/>
    <w:rsid w:val="00E12C77"/>
    <w:rsid w:val="00E13089"/>
    <w:rsid w:val="00E13276"/>
    <w:rsid w:val="00E135C4"/>
    <w:rsid w:val="00E135FA"/>
    <w:rsid w:val="00E13968"/>
    <w:rsid w:val="00E13DFB"/>
    <w:rsid w:val="00E13E49"/>
    <w:rsid w:val="00E1429E"/>
    <w:rsid w:val="00E146C0"/>
    <w:rsid w:val="00E14700"/>
    <w:rsid w:val="00E14B7B"/>
    <w:rsid w:val="00E153A5"/>
    <w:rsid w:val="00E15598"/>
    <w:rsid w:val="00E15660"/>
    <w:rsid w:val="00E15856"/>
    <w:rsid w:val="00E159B4"/>
    <w:rsid w:val="00E16214"/>
    <w:rsid w:val="00E16256"/>
    <w:rsid w:val="00E165DD"/>
    <w:rsid w:val="00E16622"/>
    <w:rsid w:val="00E1708B"/>
    <w:rsid w:val="00E17332"/>
    <w:rsid w:val="00E17A8F"/>
    <w:rsid w:val="00E17CDC"/>
    <w:rsid w:val="00E204EF"/>
    <w:rsid w:val="00E20A11"/>
    <w:rsid w:val="00E20D20"/>
    <w:rsid w:val="00E20D3F"/>
    <w:rsid w:val="00E20E55"/>
    <w:rsid w:val="00E2108B"/>
    <w:rsid w:val="00E21D68"/>
    <w:rsid w:val="00E21E3B"/>
    <w:rsid w:val="00E21E80"/>
    <w:rsid w:val="00E2277B"/>
    <w:rsid w:val="00E22895"/>
    <w:rsid w:val="00E22A3F"/>
    <w:rsid w:val="00E2341D"/>
    <w:rsid w:val="00E23698"/>
    <w:rsid w:val="00E23754"/>
    <w:rsid w:val="00E2380D"/>
    <w:rsid w:val="00E23A0B"/>
    <w:rsid w:val="00E23D23"/>
    <w:rsid w:val="00E23FCD"/>
    <w:rsid w:val="00E2419A"/>
    <w:rsid w:val="00E243A8"/>
    <w:rsid w:val="00E244E3"/>
    <w:rsid w:val="00E24547"/>
    <w:rsid w:val="00E2456C"/>
    <w:rsid w:val="00E24DC8"/>
    <w:rsid w:val="00E24F77"/>
    <w:rsid w:val="00E24FA4"/>
    <w:rsid w:val="00E252F5"/>
    <w:rsid w:val="00E2590C"/>
    <w:rsid w:val="00E25B81"/>
    <w:rsid w:val="00E25E58"/>
    <w:rsid w:val="00E26A11"/>
    <w:rsid w:val="00E26B63"/>
    <w:rsid w:val="00E26CC0"/>
    <w:rsid w:val="00E26E9A"/>
    <w:rsid w:val="00E275BC"/>
    <w:rsid w:val="00E277B6"/>
    <w:rsid w:val="00E278BE"/>
    <w:rsid w:val="00E27C4B"/>
    <w:rsid w:val="00E300CC"/>
    <w:rsid w:val="00E304A0"/>
    <w:rsid w:val="00E30849"/>
    <w:rsid w:val="00E30881"/>
    <w:rsid w:val="00E3108F"/>
    <w:rsid w:val="00E310DA"/>
    <w:rsid w:val="00E3129F"/>
    <w:rsid w:val="00E31566"/>
    <w:rsid w:val="00E32189"/>
    <w:rsid w:val="00E324CC"/>
    <w:rsid w:val="00E33309"/>
    <w:rsid w:val="00E336B8"/>
    <w:rsid w:val="00E33CB3"/>
    <w:rsid w:val="00E33DCD"/>
    <w:rsid w:val="00E34462"/>
    <w:rsid w:val="00E34F29"/>
    <w:rsid w:val="00E3508B"/>
    <w:rsid w:val="00E352A3"/>
    <w:rsid w:val="00E35726"/>
    <w:rsid w:val="00E359EA"/>
    <w:rsid w:val="00E35A54"/>
    <w:rsid w:val="00E35C1B"/>
    <w:rsid w:val="00E35FEE"/>
    <w:rsid w:val="00E36B61"/>
    <w:rsid w:val="00E40195"/>
    <w:rsid w:val="00E40DBB"/>
    <w:rsid w:val="00E40E74"/>
    <w:rsid w:val="00E4122D"/>
    <w:rsid w:val="00E4130A"/>
    <w:rsid w:val="00E4189F"/>
    <w:rsid w:val="00E41E0E"/>
    <w:rsid w:val="00E41F55"/>
    <w:rsid w:val="00E424C2"/>
    <w:rsid w:val="00E42506"/>
    <w:rsid w:val="00E42E8D"/>
    <w:rsid w:val="00E42FB3"/>
    <w:rsid w:val="00E4394F"/>
    <w:rsid w:val="00E4398F"/>
    <w:rsid w:val="00E43D83"/>
    <w:rsid w:val="00E43E05"/>
    <w:rsid w:val="00E4468D"/>
    <w:rsid w:val="00E44DCE"/>
    <w:rsid w:val="00E45B49"/>
    <w:rsid w:val="00E45C08"/>
    <w:rsid w:val="00E45C4F"/>
    <w:rsid w:val="00E45FEA"/>
    <w:rsid w:val="00E46449"/>
    <w:rsid w:val="00E4678E"/>
    <w:rsid w:val="00E46808"/>
    <w:rsid w:val="00E46DFE"/>
    <w:rsid w:val="00E47EF8"/>
    <w:rsid w:val="00E50131"/>
    <w:rsid w:val="00E506C7"/>
    <w:rsid w:val="00E5082C"/>
    <w:rsid w:val="00E50F9A"/>
    <w:rsid w:val="00E516B4"/>
    <w:rsid w:val="00E517C8"/>
    <w:rsid w:val="00E5216E"/>
    <w:rsid w:val="00E52697"/>
    <w:rsid w:val="00E52701"/>
    <w:rsid w:val="00E52921"/>
    <w:rsid w:val="00E52B50"/>
    <w:rsid w:val="00E52E65"/>
    <w:rsid w:val="00E52F3D"/>
    <w:rsid w:val="00E52FB2"/>
    <w:rsid w:val="00E5313D"/>
    <w:rsid w:val="00E53438"/>
    <w:rsid w:val="00E5343D"/>
    <w:rsid w:val="00E53D8D"/>
    <w:rsid w:val="00E5404F"/>
    <w:rsid w:val="00E5411C"/>
    <w:rsid w:val="00E548C2"/>
    <w:rsid w:val="00E54B92"/>
    <w:rsid w:val="00E55D90"/>
    <w:rsid w:val="00E55F10"/>
    <w:rsid w:val="00E56030"/>
    <w:rsid w:val="00E56066"/>
    <w:rsid w:val="00E568A9"/>
    <w:rsid w:val="00E568D3"/>
    <w:rsid w:val="00E56B3F"/>
    <w:rsid w:val="00E56FC8"/>
    <w:rsid w:val="00E5734F"/>
    <w:rsid w:val="00E57538"/>
    <w:rsid w:val="00E57DC4"/>
    <w:rsid w:val="00E57E91"/>
    <w:rsid w:val="00E57FC2"/>
    <w:rsid w:val="00E57FFE"/>
    <w:rsid w:val="00E601BE"/>
    <w:rsid w:val="00E6090E"/>
    <w:rsid w:val="00E6128E"/>
    <w:rsid w:val="00E614BC"/>
    <w:rsid w:val="00E614F9"/>
    <w:rsid w:val="00E61E31"/>
    <w:rsid w:val="00E62217"/>
    <w:rsid w:val="00E6288A"/>
    <w:rsid w:val="00E62AE2"/>
    <w:rsid w:val="00E62E40"/>
    <w:rsid w:val="00E62F97"/>
    <w:rsid w:val="00E63004"/>
    <w:rsid w:val="00E6386C"/>
    <w:rsid w:val="00E63BA6"/>
    <w:rsid w:val="00E63DD9"/>
    <w:rsid w:val="00E64695"/>
    <w:rsid w:val="00E64C9D"/>
    <w:rsid w:val="00E651FE"/>
    <w:rsid w:val="00E65256"/>
    <w:rsid w:val="00E65A2B"/>
    <w:rsid w:val="00E65BF8"/>
    <w:rsid w:val="00E65F58"/>
    <w:rsid w:val="00E66A71"/>
    <w:rsid w:val="00E66C07"/>
    <w:rsid w:val="00E675F9"/>
    <w:rsid w:val="00E700CE"/>
    <w:rsid w:val="00E7014F"/>
    <w:rsid w:val="00E704E7"/>
    <w:rsid w:val="00E70A09"/>
    <w:rsid w:val="00E70EB1"/>
    <w:rsid w:val="00E70F2E"/>
    <w:rsid w:val="00E71969"/>
    <w:rsid w:val="00E71E4E"/>
    <w:rsid w:val="00E72D99"/>
    <w:rsid w:val="00E732B8"/>
    <w:rsid w:val="00E73631"/>
    <w:rsid w:val="00E73782"/>
    <w:rsid w:val="00E73971"/>
    <w:rsid w:val="00E73988"/>
    <w:rsid w:val="00E73A10"/>
    <w:rsid w:val="00E73C29"/>
    <w:rsid w:val="00E73CEA"/>
    <w:rsid w:val="00E73D52"/>
    <w:rsid w:val="00E73F5F"/>
    <w:rsid w:val="00E7464F"/>
    <w:rsid w:val="00E74C54"/>
    <w:rsid w:val="00E74E7B"/>
    <w:rsid w:val="00E74F62"/>
    <w:rsid w:val="00E75080"/>
    <w:rsid w:val="00E7519A"/>
    <w:rsid w:val="00E75766"/>
    <w:rsid w:val="00E765F1"/>
    <w:rsid w:val="00E76800"/>
    <w:rsid w:val="00E76BA0"/>
    <w:rsid w:val="00E770BB"/>
    <w:rsid w:val="00E771E9"/>
    <w:rsid w:val="00E771FF"/>
    <w:rsid w:val="00E77404"/>
    <w:rsid w:val="00E775A0"/>
    <w:rsid w:val="00E7796A"/>
    <w:rsid w:val="00E779AC"/>
    <w:rsid w:val="00E80477"/>
    <w:rsid w:val="00E81574"/>
    <w:rsid w:val="00E81631"/>
    <w:rsid w:val="00E818D8"/>
    <w:rsid w:val="00E82192"/>
    <w:rsid w:val="00E82668"/>
    <w:rsid w:val="00E82BD7"/>
    <w:rsid w:val="00E8334D"/>
    <w:rsid w:val="00E83685"/>
    <w:rsid w:val="00E842B0"/>
    <w:rsid w:val="00E84401"/>
    <w:rsid w:val="00E84596"/>
    <w:rsid w:val="00E8463D"/>
    <w:rsid w:val="00E8491C"/>
    <w:rsid w:val="00E84BC1"/>
    <w:rsid w:val="00E84DFF"/>
    <w:rsid w:val="00E850B0"/>
    <w:rsid w:val="00E85B86"/>
    <w:rsid w:val="00E861B6"/>
    <w:rsid w:val="00E87373"/>
    <w:rsid w:val="00E878B3"/>
    <w:rsid w:val="00E87AC5"/>
    <w:rsid w:val="00E87B10"/>
    <w:rsid w:val="00E904EE"/>
    <w:rsid w:val="00E9056F"/>
    <w:rsid w:val="00E908C7"/>
    <w:rsid w:val="00E90B99"/>
    <w:rsid w:val="00E90BC1"/>
    <w:rsid w:val="00E910C8"/>
    <w:rsid w:val="00E9189C"/>
    <w:rsid w:val="00E91C34"/>
    <w:rsid w:val="00E92312"/>
    <w:rsid w:val="00E925D8"/>
    <w:rsid w:val="00E930B9"/>
    <w:rsid w:val="00E936F6"/>
    <w:rsid w:val="00E93D1B"/>
    <w:rsid w:val="00E9407A"/>
    <w:rsid w:val="00E94302"/>
    <w:rsid w:val="00E94540"/>
    <w:rsid w:val="00E95219"/>
    <w:rsid w:val="00E9550D"/>
    <w:rsid w:val="00E95831"/>
    <w:rsid w:val="00E960FB"/>
    <w:rsid w:val="00E96435"/>
    <w:rsid w:val="00E96E96"/>
    <w:rsid w:val="00E971BE"/>
    <w:rsid w:val="00E974BC"/>
    <w:rsid w:val="00E97578"/>
    <w:rsid w:val="00E975C2"/>
    <w:rsid w:val="00E976DE"/>
    <w:rsid w:val="00E97C92"/>
    <w:rsid w:val="00E97DBA"/>
    <w:rsid w:val="00EA060E"/>
    <w:rsid w:val="00EA099B"/>
    <w:rsid w:val="00EA0EDB"/>
    <w:rsid w:val="00EA1362"/>
    <w:rsid w:val="00EA1558"/>
    <w:rsid w:val="00EA1662"/>
    <w:rsid w:val="00EA1748"/>
    <w:rsid w:val="00EA1F65"/>
    <w:rsid w:val="00EA2594"/>
    <w:rsid w:val="00EA27B9"/>
    <w:rsid w:val="00EA28C0"/>
    <w:rsid w:val="00EA2C61"/>
    <w:rsid w:val="00EA30B2"/>
    <w:rsid w:val="00EA3903"/>
    <w:rsid w:val="00EA3BDB"/>
    <w:rsid w:val="00EA3F90"/>
    <w:rsid w:val="00EA41C7"/>
    <w:rsid w:val="00EA425E"/>
    <w:rsid w:val="00EA452E"/>
    <w:rsid w:val="00EA4930"/>
    <w:rsid w:val="00EA4B4C"/>
    <w:rsid w:val="00EA4BF5"/>
    <w:rsid w:val="00EA4D9C"/>
    <w:rsid w:val="00EA52BA"/>
    <w:rsid w:val="00EA5CCD"/>
    <w:rsid w:val="00EA6305"/>
    <w:rsid w:val="00EA6921"/>
    <w:rsid w:val="00EA71A6"/>
    <w:rsid w:val="00EA75A8"/>
    <w:rsid w:val="00EB0467"/>
    <w:rsid w:val="00EB14F1"/>
    <w:rsid w:val="00EB192C"/>
    <w:rsid w:val="00EB2705"/>
    <w:rsid w:val="00EB29AE"/>
    <w:rsid w:val="00EB2CC3"/>
    <w:rsid w:val="00EB3029"/>
    <w:rsid w:val="00EB32D2"/>
    <w:rsid w:val="00EB3C87"/>
    <w:rsid w:val="00EB4365"/>
    <w:rsid w:val="00EB5278"/>
    <w:rsid w:val="00EB53AE"/>
    <w:rsid w:val="00EB5649"/>
    <w:rsid w:val="00EB57FD"/>
    <w:rsid w:val="00EB5848"/>
    <w:rsid w:val="00EB5C1C"/>
    <w:rsid w:val="00EB6092"/>
    <w:rsid w:val="00EB614D"/>
    <w:rsid w:val="00EB6189"/>
    <w:rsid w:val="00EB645B"/>
    <w:rsid w:val="00EB683E"/>
    <w:rsid w:val="00EB68B2"/>
    <w:rsid w:val="00EB698C"/>
    <w:rsid w:val="00EB6A2C"/>
    <w:rsid w:val="00EB6B24"/>
    <w:rsid w:val="00EB6BF6"/>
    <w:rsid w:val="00EB72E8"/>
    <w:rsid w:val="00EB7394"/>
    <w:rsid w:val="00EB77EA"/>
    <w:rsid w:val="00EB7AC3"/>
    <w:rsid w:val="00EB7BF2"/>
    <w:rsid w:val="00EC00B9"/>
    <w:rsid w:val="00EC0287"/>
    <w:rsid w:val="00EC030A"/>
    <w:rsid w:val="00EC0692"/>
    <w:rsid w:val="00EC0D48"/>
    <w:rsid w:val="00EC1248"/>
    <w:rsid w:val="00EC1763"/>
    <w:rsid w:val="00EC1870"/>
    <w:rsid w:val="00EC188B"/>
    <w:rsid w:val="00EC205D"/>
    <w:rsid w:val="00EC21DD"/>
    <w:rsid w:val="00EC272F"/>
    <w:rsid w:val="00EC2AC7"/>
    <w:rsid w:val="00EC32C9"/>
    <w:rsid w:val="00EC33A2"/>
    <w:rsid w:val="00EC37CB"/>
    <w:rsid w:val="00EC3DFD"/>
    <w:rsid w:val="00EC3E9D"/>
    <w:rsid w:val="00EC442A"/>
    <w:rsid w:val="00EC4BBC"/>
    <w:rsid w:val="00EC4CEE"/>
    <w:rsid w:val="00EC4F7B"/>
    <w:rsid w:val="00EC50D9"/>
    <w:rsid w:val="00EC524C"/>
    <w:rsid w:val="00EC535D"/>
    <w:rsid w:val="00EC5799"/>
    <w:rsid w:val="00EC5886"/>
    <w:rsid w:val="00EC5970"/>
    <w:rsid w:val="00EC5A80"/>
    <w:rsid w:val="00EC5D17"/>
    <w:rsid w:val="00EC6A7C"/>
    <w:rsid w:val="00EC6F0B"/>
    <w:rsid w:val="00EC6F6C"/>
    <w:rsid w:val="00EC75EB"/>
    <w:rsid w:val="00EC769C"/>
    <w:rsid w:val="00EC77C4"/>
    <w:rsid w:val="00EC796C"/>
    <w:rsid w:val="00EC7997"/>
    <w:rsid w:val="00EC79B2"/>
    <w:rsid w:val="00EC7ACC"/>
    <w:rsid w:val="00ED029F"/>
    <w:rsid w:val="00ED0D6D"/>
    <w:rsid w:val="00ED11A1"/>
    <w:rsid w:val="00ED1314"/>
    <w:rsid w:val="00ED13AA"/>
    <w:rsid w:val="00ED17EB"/>
    <w:rsid w:val="00ED1900"/>
    <w:rsid w:val="00ED2776"/>
    <w:rsid w:val="00ED2E18"/>
    <w:rsid w:val="00ED3014"/>
    <w:rsid w:val="00ED31CA"/>
    <w:rsid w:val="00ED3646"/>
    <w:rsid w:val="00ED3B89"/>
    <w:rsid w:val="00ED4652"/>
    <w:rsid w:val="00ED492C"/>
    <w:rsid w:val="00ED4D93"/>
    <w:rsid w:val="00ED4E27"/>
    <w:rsid w:val="00ED58A2"/>
    <w:rsid w:val="00ED5C1C"/>
    <w:rsid w:val="00ED5C31"/>
    <w:rsid w:val="00ED5CB7"/>
    <w:rsid w:val="00ED6520"/>
    <w:rsid w:val="00ED690A"/>
    <w:rsid w:val="00ED6FFE"/>
    <w:rsid w:val="00ED7CDE"/>
    <w:rsid w:val="00EE0304"/>
    <w:rsid w:val="00EE0604"/>
    <w:rsid w:val="00EE0681"/>
    <w:rsid w:val="00EE0883"/>
    <w:rsid w:val="00EE0D20"/>
    <w:rsid w:val="00EE0FCF"/>
    <w:rsid w:val="00EE1421"/>
    <w:rsid w:val="00EE1610"/>
    <w:rsid w:val="00EE1711"/>
    <w:rsid w:val="00EE17CD"/>
    <w:rsid w:val="00EE2251"/>
    <w:rsid w:val="00EE2278"/>
    <w:rsid w:val="00EE230C"/>
    <w:rsid w:val="00EE266B"/>
    <w:rsid w:val="00EE2F7C"/>
    <w:rsid w:val="00EE3225"/>
    <w:rsid w:val="00EE355A"/>
    <w:rsid w:val="00EE3B6C"/>
    <w:rsid w:val="00EE40B2"/>
    <w:rsid w:val="00EE4BFF"/>
    <w:rsid w:val="00EE4C47"/>
    <w:rsid w:val="00EE4D24"/>
    <w:rsid w:val="00EE5594"/>
    <w:rsid w:val="00EE5BC2"/>
    <w:rsid w:val="00EE5E2F"/>
    <w:rsid w:val="00EE62FD"/>
    <w:rsid w:val="00EE6344"/>
    <w:rsid w:val="00EE6676"/>
    <w:rsid w:val="00EE6849"/>
    <w:rsid w:val="00EE68B2"/>
    <w:rsid w:val="00EE6B49"/>
    <w:rsid w:val="00EE6D64"/>
    <w:rsid w:val="00EE7009"/>
    <w:rsid w:val="00EE7214"/>
    <w:rsid w:val="00EE745A"/>
    <w:rsid w:val="00EE7640"/>
    <w:rsid w:val="00EE7E71"/>
    <w:rsid w:val="00EF02AF"/>
    <w:rsid w:val="00EF0627"/>
    <w:rsid w:val="00EF0C53"/>
    <w:rsid w:val="00EF16A2"/>
    <w:rsid w:val="00EF16D7"/>
    <w:rsid w:val="00EF17A9"/>
    <w:rsid w:val="00EF19E8"/>
    <w:rsid w:val="00EF1D35"/>
    <w:rsid w:val="00EF1F3A"/>
    <w:rsid w:val="00EF2015"/>
    <w:rsid w:val="00EF2CB7"/>
    <w:rsid w:val="00EF2F07"/>
    <w:rsid w:val="00EF2F56"/>
    <w:rsid w:val="00EF31FC"/>
    <w:rsid w:val="00EF3770"/>
    <w:rsid w:val="00EF3CE4"/>
    <w:rsid w:val="00EF3FC1"/>
    <w:rsid w:val="00EF4800"/>
    <w:rsid w:val="00EF492F"/>
    <w:rsid w:val="00EF4E66"/>
    <w:rsid w:val="00EF510B"/>
    <w:rsid w:val="00EF53B5"/>
    <w:rsid w:val="00EF569E"/>
    <w:rsid w:val="00EF58FE"/>
    <w:rsid w:val="00EF5A8C"/>
    <w:rsid w:val="00EF5A97"/>
    <w:rsid w:val="00EF5DD2"/>
    <w:rsid w:val="00EF5FF2"/>
    <w:rsid w:val="00EF614F"/>
    <w:rsid w:val="00EF708B"/>
    <w:rsid w:val="00EF7134"/>
    <w:rsid w:val="00EF71CB"/>
    <w:rsid w:val="00EF7928"/>
    <w:rsid w:val="00EF7A19"/>
    <w:rsid w:val="00EF7A3A"/>
    <w:rsid w:val="00EF7B87"/>
    <w:rsid w:val="00EF7FA1"/>
    <w:rsid w:val="00F000F5"/>
    <w:rsid w:val="00F00299"/>
    <w:rsid w:val="00F00608"/>
    <w:rsid w:val="00F00E39"/>
    <w:rsid w:val="00F01BBC"/>
    <w:rsid w:val="00F01EA9"/>
    <w:rsid w:val="00F01EC3"/>
    <w:rsid w:val="00F021AC"/>
    <w:rsid w:val="00F022A0"/>
    <w:rsid w:val="00F023C5"/>
    <w:rsid w:val="00F02807"/>
    <w:rsid w:val="00F02981"/>
    <w:rsid w:val="00F02B89"/>
    <w:rsid w:val="00F032E1"/>
    <w:rsid w:val="00F03849"/>
    <w:rsid w:val="00F0406A"/>
    <w:rsid w:val="00F04203"/>
    <w:rsid w:val="00F04966"/>
    <w:rsid w:val="00F05645"/>
    <w:rsid w:val="00F056C4"/>
    <w:rsid w:val="00F056FF"/>
    <w:rsid w:val="00F05C93"/>
    <w:rsid w:val="00F06624"/>
    <w:rsid w:val="00F06832"/>
    <w:rsid w:val="00F0715B"/>
    <w:rsid w:val="00F07368"/>
    <w:rsid w:val="00F07375"/>
    <w:rsid w:val="00F0784E"/>
    <w:rsid w:val="00F07A6B"/>
    <w:rsid w:val="00F10133"/>
    <w:rsid w:val="00F1046B"/>
    <w:rsid w:val="00F10749"/>
    <w:rsid w:val="00F10E3C"/>
    <w:rsid w:val="00F10FE3"/>
    <w:rsid w:val="00F11570"/>
    <w:rsid w:val="00F115BD"/>
    <w:rsid w:val="00F1191C"/>
    <w:rsid w:val="00F125D2"/>
    <w:rsid w:val="00F12D56"/>
    <w:rsid w:val="00F12E6B"/>
    <w:rsid w:val="00F133B2"/>
    <w:rsid w:val="00F14BB7"/>
    <w:rsid w:val="00F14F4D"/>
    <w:rsid w:val="00F16641"/>
    <w:rsid w:val="00F16810"/>
    <w:rsid w:val="00F1681D"/>
    <w:rsid w:val="00F172A0"/>
    <w:rsid w:val="00F179FB"/>
    <w:rsid w:val="00F17CC9"/>
    <w:rsid w:val="00F20136"/>
    <w:rsid w:val="00F204E0"/>
    <w:rsid w:val="00F2055D"/>
    <w:rsid w:val="00F20ABD"/>
    <w:rsid w:val="00F214FB"/>
    <w:rsid w:val="00F22893"/>
    <w:rsid w:val="00F23011"/>
    <w:rsid w:val="00F2328A"/>
    <w:rsid w:val="00F23441"/>
    <w:rsid w:val="00F2394C"/>
    <w:rsid w:val="00F23B04"/>
    <w:rsid w:val="00F2427B"/>
    <w:rsid w:val="00F24395"/>
    <w:rsid w:val="00F24475"/>
    <w:rsid w:val="00F2482F"/>
    <w:rsid w:val="00F25C6C"/>
    <w:rsid w:val="00F25F79"/>
    <w:rsid w:val="00F265BE"/>
    <w:rsid w:val="00F26745"/>
    <w:rsid w:val="00F26C42"/>
    <w:rsid w:val="00F26D02"/>
    <w:rsid w:val="00F26D09"/>
    <w:rsid w:val="00F27042"/>
    <w:rsid w:val="00F2773C"/>
    <w:rsid w:val="00F27AB7"/>
    <w:rsid w:val="00F27AD3"/>
    <w:rsid w:val="00F27DBD"/>
    <w:rsid w:val="00F27EC5"/>
    <w:rsid w:val="00F27EEA"/>
    <w:rsid w:val="00F30319"/>
    <w:rsid w:val="00F30572"/>
    <w:rsid w:val="00F30D0C"/>
    <w:rsid w:val="00F30F7C"/>
    <w:rsid w:val="00F31F9C"/>
    <w:rsid w:val="00F32194"/>
    <w:rsid w:val="00F32585"/>
    <w:rsid w:val="00F325E7"/>
    <w:rsid w:val="00F328FE"/>
    <w:rsid w:val="00F3296C"/>
    <w:rsid w:val="00F32F34"/>
    <w:rsid w:val="00F3402D"/>
    <w:rsid w:val="00F3404B"/>
    <w:rsid w:val="00F34498"/>
    <w:rsid w:val="00F3456A"/>
    <w:rsid w:val="00F34792"/>
    <w:rsid w:val="00F34C47"/>
    <w:rsid w:val="00F34E06"/>
    <w:rsid w:val="00F35D99"/>
    <w:rsid w:val="00F36540"/>
    <w:rsid w:val="00F3674A"/>
    <w:rsid w:val="00F368BF"/>
    <w:rsid w:val="00F3719B"/>
    <w:rsid w:val="00F37535"/>
    <w:rsid w:val="00F375BE"/>
    <w:rsid w:val="00F37F43"/>
    <w:rsid w:val="00F403BC"/>
    <w:rsid w:val="00F405B0"/>
    <w:rsid w:val="00F40A6F"/>
    <w:rsid w:val="00F40ECF"/>
    <w:rsid w:val="00F4179B"/>
    <w:rsid w:val="00F41A13"/>
    <w:rsid w:val="00F42300"/>
    <w:rsid w:val="00F42527"/>
    <w:rsid w:val="00F42856"/>
    <w:rsid w:val="00F42942"/>
    <w:rsid w:val="00F42B16"/>
    <w:rsid w:val="00F42BE7"/>
    <w:rsid w:val="00F42DA3"/>
    <w:rsid w:val="00F42F76"/>
    <w:rsid w:val="00F4335A"/>
    <w:rsid w:val="00F43381"/>
    <w:rsid w:val="00F433AB"/>
    <w:rsid w:val="00F437DD"/>
    <w:rsid w:val="00F4478E"/>
    <w:rsid w:val="00F44818"/>
    <w:rsid w:val="00F44C4C"/>
    <w:rsid w:val="00F45381"/>
    <w:rsid w:val="00F45E0D"/>
    <w:rsid w:val="00F46518"/>
    <w:rsid w:val="00F46798"/>
    <w:rsid w:val="00F469FC"/>
    <w:rsid w:val="00F46B9F"/>
    <w:rsid w:val="00F46C71"/>
    <w:rsid w:val="00F46FB3"/>
    <w:rsid w:val="00F47679"/>
    <w:rsid w:val="00F4769A"/>
    <w:rsid w:val="00F479A9"/>
    <w:rsid w:val="00F479F7"/>
    <w:rsid w:val="00F47AD3"/>
    <w:rsid w:val="00F47BBD"/>
    <w:rsid w:val="00F47EB3"/>
    <w:rsid w:val="00F50C10"/>
    <w:rsid w:val="00F51115"/>
    <w:rsid w:val="00F5112A"/>
    <w:rsid w:val="00F515ED"/>
    <w:rsid w:val="00F51737"/>
    <w:rsid w:val="00F5175A"/>
    <w:rsid w:val="00F517C1"/>
    <w:rsid w:val="00F5184B"/>
    <w:rsid w:val="00F51948"/>
    <w:rsid w:val="00F52813"/>
    <w:rsid w:val="00F528DE"/>
    <w:rsid w:val="00F52964"/>
    <w:rsid w:val="00F53281"/>
    <w:rsid w:val="00F53919"/>
    <w:rsid w:val="00F53991"/>
    <w:rsid w:val="00F53B4C"/>
    <w:rsid w:val="00F53BFE"/>
    <w:rsid w:val="00F53D8C"/>
    <w:rsid w:val="00F53E04"/>
    <w:rsid w:val="00F54555"/>
    <w:rsid w:val="00F5520C"/>
    <w:rsid w:val="00F55634"/>
    <w:rsid w:val="00F557B3"/>
    <w:rsid w:val="00F558B0"/>
    <w:rsid w:val="00F558FF"/>
    <w:rsid w:val="00F55A00"/>
    <w:rsid w:val="00F55A69"/>
    <w:rsid w:val="00F55D3A"/>
    <w:rsid w:val="00F5672D"/>
    <w:rsid w:val="00F56B8A"/>
    <w:rsid w:val="00F56DED"/>
    <w:rsid w:val="00F5715A"/>
    <w:rsid w:val="00F571F1"/>
    <w:rsid w:val="00F57518"/>
    <w:rsid w:val="00F57A65"/>
    <w:rsid w:val="00F600E2"/>
    <w:rsid w:val="00F60122"/>
    <w:rsid w:val="00F604B2"/>
    <w:rsid w:val="00F60C5B"/>
    <w:rsid w:val="00F60ED3"/>
    <w:rsid w:val="00F615F7"/>
    <w:rsid w:val="00F61723"/>
    <w:rsid w:val="00F61AF5"/>
    <w:rsid w:val="00F61F3B"/>
    <w:rsid w:val="00F6271D"/>
    <w:rsid w:val="00F62937"/>
    <w:rsid w:val="00F62A49"/>
    <w:rsid w:val="00F62A54"/>
    <w:rsid w:val="00F62EF5"/>
    <w:rsid w:val="00F636C2"/>
    <w:rsid w:val="00F638E6"/>
    <w:rsid w:val="00F63AC1"/>
    <w:rsid w:val="00F63B88"/>
    <w:rsid w:val="00F64264"/>
    <w:rsid w:val="00F6491D"/>
    <w:rsid w:val="00F64E1C"/>
    <w:rsid w:val="00F65146"/>
    <w:rsid w:val="00F653D1"/>
    <w:rsid w:val="00F65A32"/>
    <w:rsid w:val="00F65DCA"/>
    <w:rsid w:val="00F65F8A"/>
    <w:rsid w:val="00F6634E"/>
    <w:rsid w:val="00F67184"/>
    <w:rsid w:val="00F67698"/>
    <w:rsid w:val="00F704EB"/>
    <w:rsid w:val="00F70BF0"/>
    <w:rsid w:val="00F70F85"/>
    <w:rsid w:val="00F713BE"/>
    <w:rsid w:val="00F717FB"/>
    <w:rsid w:val="00F71D38"/>
    <w:rsid w:val="00F72405"/>
    <w:rsid w:val="00F72539"/>
    <w:rsid w:val="00F72A2A"/>
    <w:rsid w:val="00F73BD1"/>
    <w:rsid w:val="00F73F18"/>
    <w:rsid w:val="00F7408F"/>
    <w:rsid w:val="00F752E3"/>
    <w:rsid w:val="00F7565D"/>
    <w:rsid w:val="00F7574E"/>
    <w:rsid w:val="00F75896"/>
    <w:rsid w:val="00F75DA1"/>
    <w:rsid w:val="00F7606E"/>
    <w:rsid w:val="00F762C6"/>
    <w:rsid w:val="00F76347"/>
    <w:rsid w:val="00F76D12"/>
    <w:rsid w:val="00F77393"/>
    <w:rsid w:val="00F77C06"/>
    <w:rsid w:val="00F77DAD"/>
    <w:rsid w:val="00F77F50"/>
    <w:rsid w:val="00F8073C"/>
    <w:rsid w:val="00F807B8"/>
    <w:rsid w:val="00F80999"/>
    <w:rsid w:val="00F80B08"/>
    <w:rsid w:val="00F80B34"/>
    <w:rsid w:val="00F80B3D"/>
    <w:rsid w:val="00F80C72"/>
    <w:rsid w:val="00F812A2"/>
    <w:rsid w:val="00F81436"/>
    <w:rsid w:val="00F814F7"/>
    <w:rsid w:val="00F81512"/>
    <w:rsid w:val="00F81568"/>
    <w:rsid w:val="00F81D6B"/>
    <w:rsid w:val="00F821BB"/>
    <w:rsid w:val="00F82A4B"/>
    <w:rsid w:val="00F831E0"/>
    <w:rsid w:val="00F83508"/>
    <w:rsid w:val="00F83511"/>
    <w:rsid w:val="00F83A06"/>
    <w:rsid w:val="00F83ACC"/>
    <w:rsid w:val="00F83E27"/>
    <w:rsid w:val="00F8402B"/>
    <w:rsid w:val="00F84062"/>
    <w:rsid w:val="00F84DD4"/>
    <w:rsid w:val="00F851FC"/>
    <w:rsid w:val="00F85503"/>
    <w:rsid w:val="00F8589F"/>
    <w:rsid w:val="00F85AE0"/>
    <w:rsid w:val="00F85D11"/>
    <w:rsid w:val="00F861C7"/>
    <w:rsid w:val="00F86327"/>
    <w:rsid w:val="00F8667C"/>
    <w:rsid w:val="00F87012"/>
    <w:rsid w:val="00F878CC"/>
    <w:rsid w:val="00F87C61"/>
    <w:rsid w:val="00F87E73"/>
    <w:rsid w:val="00F87FE6"/>
    <w:rsid w:val="00F9031A"/>
    <w:rsid w:val="00F907A6"/>
    <w:rsid w:val="00F90A30"/>
    <w:rsid w:val="00F91483"/>
    <w:rsid w:val="00F91549"/>
    <w:rsid w:val="00F9156B"/>
    <w:rsid w:val="00F915A6"/>
    <w:rsid w:val="00F91AF6"/>
    <w:rsid w:val="00F91DAD"/>
    <w:rsid w:val="00F925AC"/>
    <w:rsid w:val="00F92693"/>
    <w:rsid w:val="00F92A86"/>
    <w:rsid w:val="00F92B89"/>
    <w:rsid w:val="00F92CCA"/>
    <w:rsid w:val="00F93677"/>
    <w:rsid w:val="00F941C7"/>
    <w:rsid w:val="00F94483"/>
    <w:rsid w:val="00F9463F"/>
    <w:rsid w:val="00F9474D"/>
    <w:rsid w:val="00F951DD"/>
    <w:rsid w:val="00F952EE"/>
    <w:rsid w:val="00F95354"/>
    <w:rsid w:val="00F95E95"/>
    <w:rsid w:val="00F968D5"/>
    <w:rsid w:val="00F970E7"/>
    <w:rsid w:val="00F9735C"/>
    <w:rsid w:val="00F9771B"/>
    <w:rsid w:val="00F977CF"/>
    <w:rsid w:val="00F97BFC"/>
    <w:rsid w:val="00F97F0F"/>
    <w:rsid w:val="00FA040D"/>
    <w:rsid w:val="00FA08B7"/>
    <w:rsid w:val="00FA1D46"/>
    <w:rsid w:val="00FA2458"/>
    <w:rsid w:val="00FA27F6"/>
    <w:rsid w:val="00FA2BE3"/>
    <w:rsid w:val="00FA3286"/>
    <w:rsid w:val="00FA3740"/>
    <w:rsid w:val="00FA3DE1"/>
    <w:rsid w:val="00FA4BED"/>
    <w:rsid w:val="00FA4C76"/>
    <w:rsid w:val="00FA5EEC"/>
    <w:rsid w:val="00FA64EE"/>
    <w:rsid w:val="00FA6545"/>
    <w:rsid w:val="00FA684A"/>
    <w:rsid w:val="00FA6929"/>
    <w:rsid w:val="00FA6945"/>
    <w:rsid w:val="00FA69F1"/>
    <w:rsid w:val="00FA6CF7"/>
    <w:rsid w:val="00FA73B7"/>
    <w:rsid w:val="00FA76F2"/>
    <w:rsid w:val="00FB010E"/>
    <w:rsid w:val="00FB06E2"/>
    <w:rsid w:val="00FB0EF1"/>
    <w:rsid w:val="00FB135A"/>
    <w:rsid w:val="00FB1496"/>
    <w:rsid w:val="00FB1614"/>
    <w:rsid w:val="00FB1945"/>
    <w:rsid w:val="00FB1989"/>
    <w:rsid w:val="00FB2022"/>
    <w:rsid w:val="00FB2338"/>
    <w:rsid w:val="00FB2424"/>
    <w:rsid w:val="00FB26DC"/>
    <w:rsid w:val="00FB28FD"/>
    <w:rsid w:val="00FB2D44"/>
    <w:rsid w:val="00FB2E15"/>
    <w:rsid w:val="00FB3092"/>
    <w:rsid w:val="00FB31D0"/>
    <w:rsid w:val="00FB3388"/>
    <w:rsid w:val="00FB34C9"/>
    <w:rsid w:val="00FB3581"/>
    <w:rsid w:val="00FB38CB"/>
    <w:rsid w:val="00FB39B1"/>
    <w:rsid w:val="00FB3DC3"/>
    <w:rsid w:val="00FB46A6"/>
    <w:rsid w:val="00FB4F67"/>
    <w:rsid w:val="00FB585B"/>
    <w:rsid w:val="00FB5B3A"/>
    <w:rsid w:val="00FB6194"/>
    <w:rsid w:val="00FB688E"/>
    <w:rsid w:val="00FB68A7"/>
    <w:rsid w:val="00FB7336"/>
    <w:rsid w:val="00FB786A"/>
    <w:rsid w:val="00FB7B7D"/>
    <w:rsid w:val="00FB7C6B"/>
    <w:rsid w:val="00FC0053"/>
    <w:rsid w:val="00FC0C13"/>
    <w:rsid w:val="00FC1219"/>
    <w:rsid w:val="00FC1683"/>
    <w:rsid w:val="00FC1F70"/>
    <w:rsid w:val="00FC21AE"/>
    <w:rsid w:val="00FC2827"/>
    <w:rsid w:val="00FC34DE"/>
    <w:rsid w:val="00FC3841"/>
    <w:rsid w:val="00FC3BDE"/>
    <w:rsid w:val="00FC3F43"/>
    <w:rsid w:val="00FC4471"/>
    <w:rsid w:val="00FC4662"/>
    <w:rsid w:val="00FC48CA"/>
    <w:rsid w:val="00FC4C90"/>
    <w:rsid w:val="00FC4DC2"/>
    <w:rsid w:val="00FC4FE5"/>
    <w:rsid w:val="00FC502A"/>
    <w:rsid w:val="00FC5604"/>
    <w:rsid w:val="00FC5615"/>
    <w:rsid w:val="00FC5953"/>
    <w:rsid w:val="00FC5C02"/>
    <w:rsid w:val="00FC5F3C"/>
    <w:rsid w:val="00FC66FF"/>
    <w:rsid w:val="00FC7342"/>
    <w:rsid w:val="00FD02D9"/>
    <w:rsid w:val="00FD05E6"/>
    <w:rsid w:val="00FD0E45"/>
    <w:rsid w:val="00FD17E6"/>
    <w:rsid w:val="00FD1893"/>
    <w:rsid w:val="00FD1935"/>
    <w:rsid w:val="00FD1A80"/>
    <w:rsid w:val="00FD1B5F"/>
    <w:rsid w:val="00FD1F8E"/>
    <w:rsid w:val="00FD232F"/>
    <w:rsid w:val="00FD2969"/>
    <w:rsid w:val="00FD2C64"/>
    <w:rsid w:val="00FD2F2D"/>
    <w:rsid w:val="00FD31AE"/>
    <w:rsid w:val="00FD38BC"/>
    <w:rsid w:val="00FD3CBA"/>
    <w:rsid w:val="00FD40F2"/>
    <w:rsid w:val="00FD518D"/>
    <w:rsid w:val="00FD51ED"/>
    <w:rsid w:val="00FD5342"/>
    <w:rsid w:val="00FD5F94"/>
    <w:rsid w:val="00FD62DC"/>
    <w:rsid w:val="00FD63AC"/>
    <w:rsid w:val="00FD6532"/>
    <w:rsid w:val="00FD6938"/>
    <w:rsid w:val="00FD70B4"/>
    <w:rsid w:val="00FD7C11"/>
    <w:rsid w:val="00FE039C"/>
    <w:rsid w:val="00FE05E3"/>
    <w:rsid w:val="00FE0B92"/>
    <w:rsid w:val="00FE12CE"/>
    <w:rsid w:val="00FE18D4"/>
    <w:rsid w:val="00FE1DDA"/>
    <w:rsid w:val="00FE25A3"/>
    <w:rsid w:val="00FE2945"/>
    <w:rsid w:val="00FE3917"/>
    <w:rsid w:val="00FE3963"/>
    <w:rsid w:val="00FE3DF3"/>
    <w:rsid w:val="00FE57C4"/>
    <w:rsid w:val="00FE68D9"/>
    <w:rsid w:val="00FE6BB9"/>
    <w:rsid w:val="00FE6D16"/>
    <w:rsid w:val="00FE7196"/>
    <w:rsid w:val="00FE7766"/>
    <w:rsid w:val="00FF0D46"/>
    <w:rsid w:val="00FF1024"/>
    <w:rsid w:val="00FF103C"/>
    <w:rsid w:val="00FF1CE2"/>
    <w:rsid w:val="00FF1EF0"/>
    <w:rsid w:val="00FF1F04"/>
    <w:rsid w:val="00FF2382"/>
    <w:rsid w:val="00FF2472"/>
    <w:rsid w:val="00FF269E"/>
    <w:rsid w:val="00FF2A86"/>
    <w:rsid w:val="00FF3303"/>
    <w:rsid w:val="00FF34C9"/>
    <w:rsid w:val="00FF3581"/>
    <w:rsid w:val="00FF4316"/>
    <w:rsid w:val="00FF43DF"/>
    <w:rsid w:val="00FF4C1E"/>
    <w:rsid w:val="00FF4D36"/>
    <w:rsid w:val="00FF4D9C"/>
    <w:rsid w:val="00FF4E61"/>
    <w:rsid w:val="00FF54AB"/>
    <w:rsid w:val="00FF5856"/>
    <w:rsid w:val="00FF59A7"/>
    <w:rsid w:val="00FF5C45"/>
    <w:rsid w:val="00FF6DC7"/>
    <w:rsid w:val="00FF6F01"/>
    <w:rsid w:val="00FF71FA"/>
    <w:rsid w:val="00FF751E"/>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42"/>
    <w:pPr>
      <w:spacing w:before="120" w:after="120"/>
    </w:pPr>
    <w:rPr>
      <w:rFonts w:ascii="Arial" w:hAnsi="Arial"/>
    </w:rPr>
  </w:style>
  <w:style w:type="paragraph" w:styleId="Heading1">
    <w:name w:val="heading 1"/>
    <w:next w:val="DSSECSBodyText"/>
    <w:link w:val="Heading1Char"/>
    <w:qFormat/>
    <w:rsid w:val="00B4476A"/>
    <w:pPr>
      <w:keepNext/>
      <w:numPr>
        <w:numId w:val="8"/>
      </w:numPr>
      <w:spacing w:after="120"/>
      <w:outlineLvl w:val="0"/>
    </w:pPr>
    <w:rPr>
      <w:rFonts w:ascii="Arial" w:eastAsiaTheme="majorEastAsia" w:hAnsi="Arial" w:cstheme="majorBidi"/>
      <w:b/>
      <w:bCs/>
      <w:kern w:val="32"/>
      <w:sz w:val="36"/>
      <w:szCs w:val="32"/>
    </w:rPr>
  </w:style>
  <w:style w:type="paragraph" w:styleId="Heading2">
    <w:name w:val="heading 2"/>
    <w:next w:val="DSSECSBodyText"/>
    <w:link w:val="Heading2Char"/>
    <w:qFormat/>
    <w:rsid w:val="00EF19E8"/>
    <w:pPr>
      <w:keepNext/>
      <w:keepLines/>
      <w:numPr>
        <w:ilvl w:val="1"/>
        <w:numId w:val="8"/>
      </w:numPr>
      <w:tabs>
        <w:tab w:val="right" w:leader="dot" w:pos="9187"/>
      </w:tabs>
      <w:spacing w:before="240" w:after="120"/>
      <w:outlineLvl w:val="1"/>
    </w:pPr>
    <w:rPr>
      <w:rFonts w:ascii="Arial" w:eastAsiaTheme="majorEastAsia" w:hAnsi="Arial" w:cstheme="majorBidi"/>
      <w:b/>
      <w:bCs/>
      <w:sz w:val="32"/>
      <w:szCs w:val="26"/>
    </w:rPr>
  </w:style>
  <w:style w:type="paragraph" w:styleId="Heading3">
    <w:name w:val="heading 3"/>
    <w:next w:val="DSSECSBodyText"/>
    <w:link w:val="Heading3Char"/>
    <w:qFormat/>
    <w:rsid w:val="0014730A"/>
    <w:pPr>
      <w:keepNext/>
      <w:keepLines/>
      <w:numPr>
        <w:ilvl w:val="2"/>
        <w:numId w:val="8"/>
      </w:numPr>
      <w:spacing w:before="240" w:after="120"/>
      <w:outlineLvl w:val="2"/>
    </w:pPr>
    <w:rPr>
      <w:rFonts w:ascii="Arial" w:eastAsiaTheme="majorEastAsia" w:hAnsi="Arial" w:cstheme="majorBidi"/>
      <w:b/>
      <w:bCs/>
      <w:sz w:val="28"/>
      <w:szCs w:val="24"/>
    </w:rPr>
  </w:style>
  <w:style w:type="paragraph" w:styleId="Heading4">
    <w:name w:val="heading 4"/>
    <w:next w:val="DSSECSBodyText"/>
    <w:link w:val="Heading4Char"/>
    <w:qFormat/>
    <w:rsid w:val="0014730A"/>
    <w:pPr>
      <w:keepNext/>
      <w:keepLines/>
      <w:numPr>
        <w:ilvl w:val="3"/>
        <w:numId w:val="8"/>
      </w:numPr>
      <w:spacing w:before="240" w:after="120"/>
      <w:outlineLvl w:val="3"/>
    </w:pPr>
    <w:rPr>
      <w:rFonts w:ascii="Arial" w:hAnsi="Arial"/>
      <w:b/>
      <w:bCs/>
      <w:iCs/>
      <w:sz w:val="24"/>
      <w:szCs w:val="24"/>
    </w:rPr>
  </w:style>
  <w:style w:type="paragraph" w:styleId="Heading5">
    <w:name w:val="heading 5"/>
    <w:next w:val="DSSECSBodyText"/>
    <w:link w:val="Heading5Char"/>
    <w:qFormat/>
    <w:rsid w:val="004B0133"/>
    <w:pPr>
      <w:keepNext/>
      <w:keepLines/>
      <w:numPr>
        <w:ilvl w:val="4"/>
        <w:numId w:val="8"/>
      </w:numPr>
      <w:spacing w:before="200" w:after="80"/>
      <w:outlineLvl w:val="4"/>
    </w:pPr>
    <w:rPr>
      <w:rFonts w:ascii="Arial" w:eastAsiaTheme="majorEastAsia" w:hAnsi="Arial" w:cstheme="majorBidi"/>
      <w:b/>
      <w:i/>
      <w:szCs w:val="24"/>
    </w:rPr>
  </w:style>
  <w:style w:type="paragraph" w:styleId="Heading6">
    <w:name w:val="heading 6"/>
    <w:next w:val="DSSECSBodyText"/>
    <w:link w:val="Heading6Char"/>
    <w:qFormat/>
    <w:rsid w:val="00746C86"/>
    <w:pPr>
      <w:numPr>
        <w:ilvl w:val="5"/>
        <w:numId w:val="8"/>
      </w:numPr>
      <w:spacing w:before="120" w:after="200"/>
      <w:outlineLvl w:val="5"/>
    </w:pPr>
    <w:rPr>
      <w:rFonts w:ascii="Arial" w:eastAsiaTheme="majorEastAsia" w:hAnsi="Arial" w:cstheme="majorBidi"/>
      <w:b/>
      <w:sz w:val="32"/>
      <w:szCs w:val="26"/>
    </w:rPr>
  </w:style>
  <w:style w:type="paragraph" w:styleId="Heading7">
    <w:name w:val="heading 7"/>
    <w:next w:val="DSSECSBodyText"/>
    <w:link w:val="Heading7Char"/>
    <w:uiPriority w:val="13"/>
    <w:rsid w:val="00446734"/>
    <w:pPr>
      <w:keepNext/>
      <w:keepLines/>
      <w:numPr>
        <w:ilvl w:val="6"/>
        <w:numId w:val="8"/>
      </w:numPr>
      <w:spacing w:before="240" w:after="80"/>
      <w:outlineLvl w:val="6"/>
    </w:pPr>
    <w:rPr>
      <w:rFonts w:ascii="Arial" w:eastAsiaTheme="majorEastAsia" w:hAnsi="Arial" w:cstheme="majorBidi"/>
      <w:b/>
      <w:iCs/>
      <w:sz w:val="30"/>
      <w:szCs w:val="24"/>
    </w:rPr>
  </w:style>
  <w:style w:type="paragraph" w:styleId="Heading8">
    <w:name w:val="heading 8"/>
    <w:next w:val="DSSECSBodyText"/>
    <w:link w:val="Heading8Char"/>
    <w:uiPriority w:val="13"/>
    <w:qFormat/>
    <w:rsid w:val="004B0133"/>
    <w:pPr>
      <w:keepNext/>
      <w:keepLines/>
      <w:numPr>
        <w:ilvl w:val="7"/>
        <w:numId w:val="8"/>
      </w:numPr>
      <w:spacing w:before="240" w:after="80"/>
      <w:outlineLvl w:val="7"/>
    </w:pPr>
    <w:rPr>
      <w:rFonts w:ascii="Arial" w:eastAsiaTheme="majorEastAsia" w:hAnsi="Arial" w:cstheme="majorBidi"/>
      <w:b/>
      <w:sz w:val="28"/>
    </w:rPr>
  </w:style>
  <w:style w:type="paragraph" w:styleId="Heading9">
    <w:name w:val="heading 9"/>
    <w:next w:val="DSSECSBodyText"/>
    <w:link w:val="Heading9Char"/>
    <w:uiPriority w:val="13"/>
    <w:qFormat/>
    <w:rsid w:val="004B0133"/>
    <w:pPr>
      <w:keepNext/>
      <w:keepLines/>
      <w:numPr>
        <w:ilvl w:val="8"/>
        <w:numId w:val="8"/>
      </w:numPr>
      <w:spacing w:before="200" w:after="80"/>
      <w:outlineLvl w:val="8"/>
    </w:pPr>
    <w:rPr>
      <w:rFonts w:ascii="Arial" w:eastAsiaTheme="majorEastAsia" w:hAnsi="Arial"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4476A"/>
    <w:rPr>
      <w:rFonts w:ascii="Arial" w:eastAsiaTheme="majorEastAsia" w:hAnsi="Arial" w:cstheme="majorBidi"/>
      <w:b/>
      <w:bCs/>
      <w:kern w:val="32"/>
      <w:sz w:val="36"/>
      <w:szCs w:val="32"/>
    </w:rPr>
  </w:style>
  <w:style w:type="character" w:customStyle="1" w:styleId="Heading2Char">
    <w:name w:val="Heading 2 Char"/>
    <w:basedOn w:val="DefaultParagraphFont"/>
    <w:link w:val="Heading2"/>
    <w:locked/>
    <w:rsid w:val="00EF19E8"/>
    <w:rPr>
      <w:rFonts w:ascii="Arial" w:eastAsiaTheme="majorEastAsia" w:hAnsi="Arial" w:cstheme="majorBidi"/>
      <w:b/>
      <w:bCs/>
      <w:sz w:val="32"/>
      <w:szCs w:val="26"/>
    </w:rPr>
  </w:style>
  <w:style w:type="character" w:customStyle="1" w:styleId="Heading3Char">
    <w:name w:val="Heading 3 Char"/>
    <w:basedOn w:val="DefaultParagraphFont"/>
    <w:link w:val="Heading3"/>
    <w:locked/>
    <w:rsid w:val="0014730A"/>
    <w:rPr>
      <w:rFonts w:ascii="Arial" w:eastAsiaTheme="majorEastAsia" w:hAnsi="Arial" w:cstheme="majorBidi"/>
      <w:b/>
      <w:bCs/>
      <w:sz w:val="28"/>
      <w:szCs w:val="24"/>
    </w:rPr>
  </w:style>
  <w:style w:type="character" w:customStyle="1" w:styleId="Heading4Char">
    <w:name w:val="Heading 4 Char"/>
    <w:basedOn w:val="DefaultParagraphFont"/>
    <w:link w:val="Heading4"/>
    <w:locked/>
    <w:rsid w:val="0014730A"/>
    <w:rPr>
      <w:rFonts w:ascii="Arial" w:hAnsi="Arial"/>
      <w:b/>
      <w:bCs/>
      <w:iCs/>
      <w:sz w:val="24"/>
      <w:szCs w:val="24"/>
    </w:rPr>
  </w:style>
  <w:style w:type="character" w:customStyle="1" w:styleId="Heading5Char">
    <w:name w:val="Heading 5 Char"/>
    <w:basedOn w:val="DefaultParagraphFont"/>
    <w:link w:val="Heading5"/>
    <w:locked/>
    <w:rsid w:val="004B0133"/>
    <w:rPr>
      <w:rFonts w:ascii="Arial" w:eastAsiaTheme="majorEastAsia" w:hAnsi="Arial" w:cstheme="majorBidi"/>
      <w:b/>
      <w:i/>
      <w:szCs w:val="24"/>
    </w:rPr>
  </w:style>
  <w:style w:type="character" w:customStyle="1" w:styleId="Heading6Char">
    <w:name w:val="Heading 6 Char"/>
    <w:basedOn w:val="DefaultParagraphFont"/>
    <w:link w:val="Heading6"/>
    <w:locked/>
    <w:rsid w:val="00746C86"/>
    <w:rPr>
      <w:rFonts w:ascii="Arial" w:eastAsiaTheme="majorEastAsia" w:hAnsi="Arial" w:cstheme="majorBidi"/>
      <w:b/>
      <w:sz w:val="32"/>
      <w:szCs w:val="26"/>
    </w:rPr>
  </w:style>
  <w:style w:type="character" w:customStyle="1" w:styleId="Heading7Char">
    <w:name w:val="Heading 7 Char"/>
    <w:basedOn w:val="DefaultParagraphFont"/>
    <w:link w:val="Heading7"/>
    <w:uiPriority w:val="13"/>
    <w:locked/>
    <w:rsid w:val="00446734"/>
    <w:rPr>
      <w:rFonts w:ascii="Arial" w:eastAsiaTheme="majorEastAsia" w:hAnsi="Arial" w:cstheme="majorBidi"/>
      <w:b/>
      <w:iCs/>
      <w:sz w:val="30"/>
      <w:szCs w:val="24"/>
    </w:rPr>
  </w:style>
  <w:style w:type="character" w:customStyle="1" w:styleId="Heading8Char">
    <w:name w:val="Heading 8 Char"/>
    <w:basedOn w:val="DefaultParagraphFont"/>
    <w:link w:val="Heading8"/>
    <w:uiPriority w:val="13"/>
    <w:locked/>
    <w:rsid w:val="004B0133"/>
    <w:rPr>
      <w:rFonts w:ascii="Arial" w:eastAsiaTheme="majorEastAsia" w:hAnsi="Arial" w:cstheme="majorBidi"/>
      <w:b/>
      <w:sz w:val="28"/>
    </w:rPr>
  </w:style>
  <w:style w:type="character" w:customStyle="1" w:styleId="Heading9Char">
    <w:name w:val="Heading 9 Char"/>
    <w:basedOn w:val="DefaultParagraphFont"/>
    <w:link w:val="Heading9"/>
    <w:uiPriority w:val="13"/>
    <w:locked/>
    <w:rsid w:val="004B0133"/>
    <w:rPr>
      <w:rFonts w:ascii="Arial" w:eastAsiaTheme="majorEastAsia" w:hAnsi="Arial" w:cstheme="majorBidi"/>
      <w:b/>
      <w:iCs/>
      <w:sz w:val="26"/>
    </w:rPr>
  </w:style>
  <w:style w:type="paragraph" w:customStyle="1" w:styleId="Disclaimer">
    <w:name w:val="Disclaimer"/>
    <w:qFormat/>
    <w:rsid w:val="004B0133"/>
    <w:pPr>
      <w:spacing w:before="80" w:after="80"/>
    </w:pPr>
    <w:rPr>
      <w:rFonts w:ascii="Calibri" w:hAnsi="Calibri"/>
      <w:bCs/>
      <w:color w:val="1F497D"/>
      <w:kern w:val="32"/>
      <w:szCs w:val="32"/>
    </w:rPr>
  </w:style>
  <w:style w:type="paragraph" w:customStyle="1" w:styleId="CoverTitle">
    <w:name w:val="Cover Title"/>
    <w:basedOn w:val="CoverProgram"/>
    <w:qFormat/>
    <w:rsid w:val="00490B02"/>
    <w:pPr>
      <w:keepNext/>
      <w:spacing w:after="360"/>
    </w:pPr>
    <w:rPr>
      <w:sz w:val="36"/>
    </w:rPr>
  </w:style>
  <w:style w:type="paragraph" w:customStyle="1" w:styleId="TableBullet">
    <w:name w:val="TableBullet"/>
    <w:rsid w:val="00B56E40"/>
    <w:pPr>
      <w:numPr>
        <w:numId w:val="1"/>
      </w:numPr>
      <w:tabs>
        <w:tab w:val="left" w:pos="144"/>
      </w:tabs>
      <w:spacing w:before="40" w:after="40"/>
      <w:ind w:left="144" w:hanging="144"/>
    </w:pPr>
    <w:rPr>
      <w:rFonts w:ascii="Arial" w:hAnsi="Arial"/>
    </w:rPr>
  </w:style>
  <w:style w:type="paragraph" w:customStyle="1" w:styleId="TableCaption">
    <w:name w:val="Table Caption"/>
    <w:next w:val="DSSECSBodyText"/>
    <w:qFormat/>
    <w:rsid w:val="004B0133"/>
    <w:pPr>
      <w:keepNext/>
      <w:numPr>
        <w:numId w:val="5"/>
      </w:numPr>
      <w:spacing w:before="240" w:after="120"/>
      <w:jc w:val="center"/>
    </w:pPr>
    <w:rPr>
      <w:rFonts w:ascii="Arial" w:hAnsi="Arial"/>
      <w:b/>
      <w:noProof/>
      <w:szCs w:val="24"/>
    </w:rPr>
  </w:style>
  <w:style w:type="paragraph" w:customStyle="1" w:styleId="Footer-Release">
    <w:name w:val="Footer-Release"/>
    <w:basedOn w:val="Footer"/>
    <w:link w:val="Footer-ReleaseChar"/>
    <w:qFormat/>
    <w:rsid w:val="004B0133"/>
    <w:pPr>
      <w:pBdr>
        <w:top w:val="single" w:sz="4" w:space="3" w:color="auto"/>
      </w:pBdr>
      <w:tabs>
        <w:tab w:val="left" w:pos="0"/>
      </w:tabs>
    </w:pPr>
    <w:rPr>
      <w:b/>
    </w:rPr>
  </w:style>
  <w:style w:type="paragraph" w:styleId="Header">
    <w:name w:val="header"/>
    <w:link w:val="HeaderChar"/>
    <w:uiPriority w:val="99"/>
    <w:rsid w:val="00C00812"/>
    <w:pPr>
      <w:pBdr>
        <w:bottom w:val="single" w:sz="4" w:space="2" w:color="auto"/>
      </w:pBdr>
      <w:tabs>
        <w:tab w:val="right" w:pos="9360"/>
      </w:tabs>
    </w:pPr>
    <w:rPr>
      <w:rFonts w:ascii="Arial Narrow" w:hAnsi="Arial Narrow"/>
      <w:i/>
    </w:rPr>
  </w:style>
  <w:style w:type="character" w:customStyle="1" w:styleId="HeaderChar">
    <w:name w:val="Header Char"/>
    <w:basedOn w:val="DefaultParagraphFont"/>
    <w:link w:val="Header"/>
    <w:uiPriority w:val="99"/>
    <w:locked/>
    <w:rsid w:val="00C00812"/>
    <w:rPr>
      <w:rFonts w:ascii="Arial Narrow" w:hAnsi="Arial Narrow"/>
      <w:i/>
    </w:rPr>
  </w:style>
  <w:style w:type="paragraph" w:styleId="Footer">
    <w:name w:val="footer"/>
    <w:link w:val="FooterChar"/>
    <w:uiPriority w:val="99"/>
    <w:rsid w:val="004D4FAB"/>
    <w:pPr>
      <w:tabs>
        <w:tab w:val="center" w:pos="4680"/>
        <w:tab w:val="right" w:pos="9360"/>
      </w:tabs>
      <w:spacing w:before="40" w:after="40"/>
    </w:pPr>
    <w:rPr>
      <w:rFonts w:ascii="Arial Narrow" w:hAnsi="Arial Narrow"/>
      <w:noProof/>
    </w:rPr>
  </w:style>
  <w:style w:type="character" w:customStyle="1" w:styleId="FooterChar">
    <w:name w:val="Footer Char"/>
    <w:basedOn w:val="DefaultParagraphFont"/>
    <w:link w:val="Footer"/>
    <w:uiPriority w:val="99"/>
    <w:locked/>
    <w:rsid w:val="004D4FAB"/>
    <w:rPr>
      <w:rFonts w:ascii="Arial Narrow" w:hAnsi="Arial Narrow"/>
      <w:noProof/>
    </w:rPr>
  </w:style>
  <w:style w:type="character" w:styleId="Hyperlink">
    <w:name w:val="Hyperlink"/>
    <w:basedOn w:val="DefaultParagraphFont"/>
    <w:uiPriority w:val="99"/>
    <w:unhideWhenUsed/>
    <w:rsid w:val="00997CC0"/>
    <w:rPr>
      <w:color w:val="1F497D" w:themeColor="text2"/>
      <w:u w:val="none"/>
    </w:rPr>
  </w:style>
  <w:style w:type="paragraph" w:styleId="TOC1">
    <w:name w:val="toc 1"/>
    <w:next w:val="DSSECSBodyText"/>
    <w:autoRedefine/>
    <w:uiPriority w:val="39"/>
    <w:qFormat/>
    <w:rsid w:val="00C312EF"/>
    <w:pPr>
      <w:keepNext/>
      <w:keepLines/>
      <w:tabs>
        <w:tab w:val="left" w:pos="547"/>
        <w:tab w:val="right" w:leader="dot" w:pos="9346"/>
      </w:tabs>
      <w:spacing w:before="60" w:after="60"/>
      <w:ind w:left="547" w:hanging="547"/>
    </w:pPr>
    <w:rPr>
      <w:rFonts w:ascii="Arial" w:hAnsi="Arial" w:cs="Arial"/>
      <w:b/>
      <w:noProof/>
      <w:sz w:val="28"/>
      <w:szCs w:val="22"/>
    </w:rPr>
  </w:style>
  <w:style w:type="paragraph" w:styleId="TOC2">
    <w:name w:val="toc 2"/>
    <w:next w:val="DSSECSBodyText"/>
    <w:autoRedefine/>
    <w:uiPriority w:val="39"/>
    <w:qFormat/>
    <w:rsid w:val="009B16B5"/>
    <w:pPr>
      <w:tabs>
        <w:tab w:val="left" w:pos="1080"/>
        <w:tab w:val="right" w:leader="dot" w:pos="9346"/>
      </w:tabs>
      <w:spacing w:before="40" w:after="40"/>
      <w:ind w:left="1094" w:hanging="734"/>
    </w:pPr>
    <w:rPr>
      <w:rFonts w:ascii="Arial" w:hAnsi="Arial" w:cs="Arial"/>
      <w:b/>
      <w:noProof/>
      <w:sz w:val="24"/>
      <w:szCs w:val="22"/>
    </w:rPr>
  </w:style>
  <w:style w:type="paragraph" w:styleId="TOC3">
    <w:name w:val="toc 3"/>
    <w:next w:val="DSSECSBodyText"/>
    <w:autoRedefine/>
    <w:uiPriority w:val="39"/>
    <w:qFormat/>
    <w:rsid w:val="00C312EF"/>
    <w:pPr>
      <w:tabs>
        <w:tab w:val="left" w:pos="1627"/>
        <w:tab w:val="right" w:leader="dot" w:pos="9346"/>
      </w:tabs>
      <w:spacing w:before="40" w:after="40"/>
      <w:ind w:left="1627" w:hanging="907"/>
    </w:pPr>
    <w:rPr>
      <w:rFonts w:ascii="Arial" w:hAnsi="Arial"/>
      <w:iCs/>
      <w:noProof/>
      <w:sz w:val="22"/>
      <w:szCs w:val="30"/>
    </w:rPr>
  </w:style>
  <w:style w:type="paragraph" w:styleId="TableofFigures">
    <w:name w:val="table of figures"/>
    <w:basedOn w:val="Normal"/>
    <w:next w:val="DSSECSBodyText"/>
    <w:uiPriority w:val="99"/>
    <w:rsid w:val="00A7075D"/>
    <w:pPr>
      <w:tabs>
        <w:tab w:val="right" w:leader="dot" w:pos="9346"/>
      </w:tabs>
      <w:spacing w:before="40" w:after="40"/>
      <w:ind w:left="1080" w:hanging="1080"/>
    </w:pPr>
    <w:rPr>
      <w:sz w:val="22"/>
      <w:szCs w:val="22"/>
    </w:rPr>
  </w:style>
  <w:style w:type="paragraph" w:customStyle="1" w:styleId="BulletListMultiple">
    <w:name w:val="Bullet List Multiple"/>
    <w:link w:val="BulletListMultipleChar"/>
    <w:rsid w:val="00214C38"/>
    <w:pPr>
      <w:numPr>
        <w:numId w:val="2"/>
      </w:numPr>
      <w:spacing w:before="60" w:after="60"/>
    </w:pPr>
    <w:rPr>
      <w:sz w:val="22"/>
    </w:rPr>
  </w:style>
  <w:style w:type="character" w:customStyle="1" w:styleId="BulletListMultipleChar">
    <w:name w:val="Bullet List Multiple Char"/>
    <w:link w:val="BulletListMultiple"/>
    <w:locked/>
    <w:rsid w:val="00214C38"/>
    <w:rPr>
      <w:sz w:val="22"/>
    </w:rPr>
  </w:style>
  <w:style w:type="character" w:customStyle="1" w:styleId="Footer-ReleaseChar">
    <w:name w:val="Footer-Release Char"/>
    <w:basedOn w:val="FooterChar"/>
    <w:link w:val="Footer-Release"/>
    <w:rsid w:val="004B0133"/>
    <w:rPr>
      <w:rFonts w:ascii="Arial Narrow" w:hAnsi="Arial Narrow"/>
      <w:b/>
      <w:noProof/>
    </w:rPr>
  </w:style>
  <w:style w:type="paragraph" w:customStyle="1" w:styleId="BulletListMultipleLast">
    <w:name w:val="Bullet List Multiple Last"/>
    <w:next w:val="DSSECSBodyText"/>
    <w:link w:val="BulletListMultipleLastChar"/>
    <w:rsid w:val="00D72EB8"/>
    <w:pPr>
      <w:numPr>
        <w:numId w:val="3"/>
      </w:numPr>
      <w:spacing w:before="80" w:after="140"/>
    </w:pPr>
    <w:rPr>
      <w:rFonts w:ascii="Arial" w:hAnsi="Arial"/>
    </w:rPr>
  </w:style>
  <w:style w:type="paragraph" w:customStyle="1" w:styleId="NumberedParagraph">
    <w:name w:val="Numbered Paragraph"/>
    <w:link w:val="NumberedParagraphChar"/>
    <w:uiPriority w:val="99"/>
    <w:rsid w:val="00214C38"/>
    <w:pPr>
      <w:numPr>
        <w:numId w:val="10"/>
      </w:numPr>
      <w:spacing w:before="60" w:after="60"/>
      <w:ind w:left="720"/>
    </w:pPr>
    <w:rPr>
      <w:sz w:val="22"/>
    </w:rPr>
  </w:style>
  <w:style w:type="character" w:customStyle="1" w:styleId="NumberedParagraphChar">
    <w:name w:val="Numbered Paragraph Char"/>
    <w:basedOn w:val="DefaultParagraphFont"/>
    <w:link w:val="NumberedParagraph"/>
    <w:uiPriority w:val="99"/>
    <w:locked/>
    <w:rsid w:val="00214C38"/>
    <w:rPr>
      <w:sz w:val="22"/>
    </w:rPr>
  </w:style>
  <w:style w:type="paragraph" w:customStyle="1" w:styleId="CoverProgram">
    <w:name w:val="Cover Program"/>
    <w:qFormat/>
    <w:rsid w:val="004B0133"/>
    <w:pPr>
      <w:jc w:val="center"/>
    </w:pPr>
    <w:rPr>
      <w:rFonts w:ascii="Arial" w:hAnsi="Arial"/>
      <w:b/>
      <w:sz w:val="32"/>
      <w:szCs w:val="22"/>
    </w:rPr>
  </w:style>
  <w:style w:type="paragraph" w:customStyle="1" w:styleId="Footer-Classification">
    <w:name w:val="Footer-Classification"/>
    <w:qFormat/>
    <w:rsid w:val="004B0133"/>
    <w:pPr>
      <w:spacing w:before="40"/>
      <w:jc w:val="center"/>
    </w:pPr>
    <w:rPr>
      <w:rFonts w:ascii="Arial Narrow" w:hAnsi="Arial Narrow"/>
      <w:b/>
      <w:i/>
      <w:sz w:val="24"/>
      <w:szCs w:val="28"/>
    </w:rPr>
  </w:style>
  <w:style w:type="paragraph" w:styleId="Index1">
    <w:name w:val="index 1"/>
    <w:basedOn w:val="Normal"/>
    <w:next w:val="Normal"/>
    <w:autoRedefine/>
    <w:uiPriority w:val="99"/>
    <w:semiHidden/>
    <w:rsid w:val="00375BB3"/>
    <w:pPr>
      <w:ind w:left="200" w:hanging="200"/>
    </w:pPr>
  </w:style>
  <w:style w:type="paragraph" w:styleId="IndexHeading">
    <w:name w:val="index heading"/>
    <w:basedOn w:val="Normal"/>
    <w:next w:val="Index1"/>
    <w:uiPriority w:val="99"/>
    <w:semiHidden/>
    <w:rsid w:val="00375BB3"/>
    <w:pPr>
      <w:spacing w:before="240" w:line="280" w:lineRule="atLeast"/>
      <w:jc w:val="center"/>
    </w:pPr>
    <w:rPr>
      <w:rFonts w:ascii="Times New Roman" w:hAnsi="Times New Roman"/>
      <w:b/>
      <w:bCs/>
      <w:sz w:val="22"/>
      <w:szCs w:val="31"/>
    </w:rPr>
  </w:style>
  <w:style w:type="table" w:styleId="TableGrid">
    <w:name w:val="Table Grid"/>
    <w:basedOn w:val="TableNormal"/>
    <w:uiPriority w:val="59"/>
    <w:rsid w:val="00BB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144024"/>
    <w:rPr>
      <w:rFonts w:cs="Times New Roman"/>
      <w:vertAlign w:val="superscript"/>
    </w:rPr>
  </w:style>
  <w:style w:type="paragraph" w:styleId="BalloonText">
    <w:name w:val="Balloon Text"/>
    <w:basedOn w:val="Normal"/>
    <w:link w:val="BalloonTextChar"/>
    <w:uiPriority w:val="99"/>
    <w:semiHidden/>
    <w:rsid w:val="001440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883"/>
    <w:rPr>
      <w:rFonts w:cs="Times New Roman"/>
      <w:sz w:val="2"/>
    </w:rPr>
  </w:style>
  <w:style w:type="paragraph" w:customStyle="1" w:styleId="FigureCaption">
    <w:name w:val="Figure Caption"/>
    <w:next w:val="Figure"/>
    <w:qFormat/>
    <w:rsid w:val="004B0133"/>
    <w:pPr>
      <w:keepNext/>
      <w:numPr>
        <w:numId w:val="6"/>
      </w:numPr>
      <w:spacing w:before="200" w:after="80"/>
      <w:jc w:val="center"/>
    </w:pPr>
    <w:rPr>
      <w:rFonts w:ascii="Arial" w:hAnsi="Arial"/>
      <w:b/>
    </w:rPr>
  </w:style>
  <w:style w:type="character" w:customStyle="1" w:styleId="BulletListMultipleLastChar">
    <w:name w:val="Bullet List Multiple Last Char"/>
    <w:link w:val="BulletListMultipleLast"/>
    <w:locked/>
    <w:rsid w:val="00D72EB8"/>
    <w:rPr>
      <w:rFonts w:ascii="Arial" w:hAnsi="Arial"/>
    </w:rPr>
  </w:style>
  <w:style w:type="paragraph" w:styleId="TOC9">
    <w:name w:val="toc 9"/>
    <w:basedOn w:val="Normal"/>
    <w:next w:val="DSSECSBodyText"/>
    <w:autoRedefine/>
    <w:uiPriority w:val="39"/>
    <w:rsid w:val="00F44818"/>
    <w:pPr>
      <w:tabs>
        <w:tab w:val="left" w:pos="1440"/>
        <w:tab w:val="right" w:leader="dot" w:pos="9187"/>
      </w:tabs>
      <w:spacing w:before="20" w:after="20"/>
    </w:pPr>
    <w:rPr>
      <w:rFonts w:cs="Arial"/>
      <w:bCs/>
      <w:sz w:val="24"/>
    </w:rPr>
  </w:style>
  <w:style w:type="character" w:styleId="CommentReference">
    <w:name w:val="annotation reference"/>
    <w:basedOn w:val="DefaultParagraphFont"/>
    <w:rsid w:val="00391973"/>
    <w:rPr>
      <w:rFonts w:cs="Times New Roman"/>
      <w:sz w:val="16"/>
      <w:szCs w:val="16"/>
    </w:rPr>
  </w:style>
  <w:style w:type="paragraph" w:styleId="CommentText">
    <w:name w:val="annotation text"/>
    <w:basedOn w:val="Normal"/>
    <w:link w:val="CommentTextChar"/>
    <w:rsid w:val="00391973"/>
  </w:style>
  <w:style w:type="character" w:customStyle="1" w:styleId="CommentTextChar">
    <w:name w:val="Comment Text Char"/>
    <w:basedOn w:val="DefaultParagraphFont"/>
    <w:link w:val="CommentText"/>
    <w:locked/>
    <w:rsid w:val="00EE0883"/>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391973"/>
    <w:rPr>
      <w:b/>
      <w:bCs/>
    </w:rPr>
  </w:style>
  <w:style w:type="character" w:customStyle="1" w:styleId="CommentSubjectChar">
    <w:name w:val="Comment Subject Char"/>
    <w:basedOn w:val="CommentTextChar"/>
    <w:link w:val="CommentSubject"/>
    <w:uiPriority w:val="99"/>
    <w:semiHidden/>
    <w:locked/>
    <w:rsid w:val="00EE0883"/>
    <w:rPr>
      <w:rFonts w:ascii="Arial" w:hAnsi="Arial" w:cs="Times New Roman"/>
      <w:b/>
      <w:bCs/>
      <w:sz w:val="20"/>
      <w:szCs w:val="20"/>
    </w:rPr>
  </w:style>
  <w:style w:type="paragraph" w:styleId="FootnoteText">
    <w:name w:val="footnote text"/>
    <w:basedOn w:val="Normal"/>
    <w:link w:val="FootnoteTextChar"/>
    <w:uiPriority w:val="99"/>
    <w:semiHidden/>
    <w:rsid w:val="00697192"/>
  </w:style>
  <w:style w:type="character" w:customStyle="1" w:styleId="FootnoteTextChar">
    <w:name w:val="Footnote Text Char"/>
    <w:basedOn w:val="DefaultParagraphFont"/>
    <w:link w:val="FootnoteText"/>
    <w:uiPriority w:val="99"/>
    <w:semiHidden/>
    <w:locked/>
    <w:rsid w:val="00445857"/>
    <w:rPr>
      <w:rFonts w:ascii="Arial" w:hAnsi="Arial" w:cs="Times New Roman"/>
      <w:lang w:val="en-US" w:eastAsia="en-US" w:bidi="ar-SA"/>
    </w:rPr>
  </w:style>
  <w:style w:type="paragraph" w:styleId="z-TopofForm">
    <w:name w:val="HTML Top of Form"/>
    <w:basedOn w:val="Normal"/>
    <w:next w:val="Normal"/>
    <w:link w:val="z-TopofFormChar"/>
    <w:hidden/>
    <w:uiPriority w:val="99"/>
    <w:rsid w:val="00E73988"/>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locked/>
    <w:rsid w:val="00EE0883"/>
    <w:rPr>
      <w:rFonts w:ascii="Arial" w:hAnsi="Arial" w:cs="Arial"/>
      <w:vanish/>
      <w:sz w:val="16"/>
      <w:szCs w:val="16"/>
    </w:rPr>
  </w:style>
  <w:style w:type="paragraph" w:styleId="z-BottomofForm">
    <w:name w:val="HTML Bottom of Form"/>
    <w:basedOn w:val="Normal"/>
    <w:next w:val="Normal"/>
    <w:link w:val="z-BottomofFormChar"/>
    <w:hidden/>
    <w:uiPriority w:val="99"/>
    <w:rsid w:val="00E73988"/>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locked/>
    <w:rsid w:val="00EE0883"/>
    <w:rPr>
      <w:rFonts w:ascii="Arial" w:hAnsi="Arial" w:cs="Arial"/>
      <w:vanish/>
      <w:sz w:val="16"/>
      <w:szCs w:val="16"/>
    </w:rPr>
  </w:style>
  <w:style w:type="paragraph" w:customStyle="1" w:styleId="Bullet2">
    <w:name w:val="Bullet 2"/>
    <w:basedOn w:val="BulletListMultiple"/>
    <w:rsid w:val="00F7574E"/>
    <w:pPr>
      <w:numPr>
        <w:ilvl w:val="1"/>
      </w:numPr>
      <w:ind w:left="720"/>
    </w:pPr>
  </w:style>
  <w:style w:type="paragraph" w:customStyle="1" w:styleId="Bullet3">
    <w:name w:val="Bullet 3"/>
    <w:basedOn w:val="Bullet2"/>
    <w:rsid w:val="00F7574E"/>
    <w:pPr>
      <w:numPr>
        <w:ilvl w:val="2"/>
      </w:numPr>
      <w:ind w:left="1440"/>
    </w:pPr>
  </w:style>
  <w:style w:type="paragraph" w:styleId="EndnoteText">
    <w:name w:val="endnote text"/>
    <w:basedOn w:val="Normal"/>
    <w:link w:val="EndnoteTextChar"/>
    <w:uiPriority w:val="99"/>
    <w:semiHidden/>
    <w:rsid w:val="004C2282"/>
    <w:pPr>
      <w:widowControl w:val="0"/>
      <w:tabs>
        <w:tab w:val="left" w:pos="360"/>
      </w:tabs>
      <w:ind w:left="360" w:hanging="360"/>
    </w:pPr>
    <w:rPr>
      <w:rFonts w:ascii="Times New Roman" w:hAnsi="Times New Roman"/>
    </w:rPr>
  </w:style>
  <w:style w:type="character" w:customStyle="1" w:styleId="EndnoteTextChar">
    <w:name w:val="Endnote Text Char"/>
    <w:basedOn w:val="DefaultParagraphFont"/>
    <w:link w:val="EndnoteText"/>
    <w:uiPriority w:val="99"/>
    <w:semiHidden/>
    <w:locked/>
    <w:rsid w:val="00EE0883"/>
    <w:rPr>
      <w:rFonts w:ascii="Arial" w:hAnsi="Arial" w:cs="Times New Roman"/>
      <w:sz w:val="20"/>
      <w:szCs w:val="20"/>
    </w:rPr>
  </w:style>
  <w:style w:type="character" w:customStyle="1" w:styleId="CharChar2">
    <w:name w:val="Char Char2"/>
    <w:basedOn w:val="DefaultParagraphFont"/>
    <w:uiPriority w:val="99"/>
    <w:semiHidden/>
    <w:rsid w:val="004C5E35"/>
    <w:rPr>
      <w:rFonts w:ascii="Arial Narrow" w:hAnsi="Arial Narrow" w:cs="Times New Roman"/>
      <w:i/>
      <w:lang w:val="en-US" w:eastAsia="en-US" w:bidi="ar-SA"/>
    </w:rPr>
  </w:style>
  <w:style w:type="paragraph" w:styleId="DocumentMap">
    <w:name w:val="Document Map"/>
    <w:basedOn w:val="Normal"/>
    <w:link w:val="DocumentMapChar"/>
    <w:uiPriority w:val="99"/>
    <w:semiHidden/>
    <w:locked/>
    <w:rsid w:val="0037729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7729D"/>
    <w:rPr>
      <w:rFonts w:ascii="Tahoma" w:hAnsi="Tahoma" w:cs="Tahoma"/>
      <w:sz w:val="16"/>
      <w:szCs w:val="16"/>
    </w:rPr>
  </w:style>
  <w:style w:type="paragraph" w:customStyle="1" w:styleId="Heading-FrontMatter">
    <w:name w:val="Heading - Front Matter"/>
    <w:next w:val="DSSECSBodyText"/>
    <w:qFormat/>
    <w:rsid w:val="004B0133"/>
    <w:pPr>
      <w:spacing w:before="240" w:after="300"/>
      <w:jc w:val="center"/>
    </w:pPr>
    <w:rPr>
      <w:rFonts w:ascii="Arial" w:eastAsiaTheme="majorEastAsia" w:hAnsi="Arial" w:cstheme="majorBidi"/>
      <w:b/>
      <w:bCs/>
      <w:kern w:val="32"/>
      <w:sz w:val="32"/>
      <w:szCs w:val="32"/>
    </w:rPr>
  </w:style>
  <w:style w:type="paragraph" w:customStyle="1" w:styleId="TableColumnHeading">
    <w:name w:val="Table Column Heading"/>
    <w:qFormat/>
    <w:rsid w:val="004B0133"/>
    <w:pPr>
      <w:spacing w:before="40" w:after="40"/>
      <w:jc w:val="center"/>
    </w:pPr>
    <w:rPr>
      <w:rFonts w:ascii="Arial" w:eastAsiaTheme="majorEastAsia" w:hAnsi="Arial" w:cstheme="majorBidi"/>
      <w:b/>
      <w:bCs/>
      <w:szCs w:val="24"/>
    </w:rPr>
  </w:style>
  <w:style w:type="paragraph" w:styleId="Quote">
    <w:name w:val="Quote"/>
    <w:basedOn w:val="Normal"/>
    <w:next w:val="DSSECSBodyText"/>
    <w:link w:val="QuoteChar"/>
    <w:uiPriority w:val="29"/>
    <w:qFormat/>
    <w:rsid w:val="004B0133"/>
    <w:rPr>
      <w:i/>
      <w:iCs/>
      <w:color w:val="000000" w:themeColor="text1"/>
      <w:szCs w:val="24"/>
    </w:rPr>
  </w:style>
  <w:style w:type="character" w:customStyle="1" w:styleId="QuoteChar">
    <w:name w:val="Quote Char"/>
    <w:basedOn w:val="DefaultParagraphFont"/>
    <w:link w:val="Quote"/>
    <w:uiPriority w:val="29"/>
    <w:rsid w:val="004B0133"/>
    <w:rPr>
      <w:rFonts w:ascii="Arial" w:hAnsi="Arial"/>
      <w:i/>
      <w:iCs/>
      <w:color w:val="000000" w:themeColor="text1"/>
      <w:szCs w:val="24"/>
    </w:rPr>
  </w:style>
  <w:style w:type="table" w:styleId="MediumShading2-Accent4">
    <w:name w:val="Medium Shading 2 Accent 4"/>
    <w:basedOn w:val="TableNormal"/>
    <w:uiPriority w:val="64"/>
    <w:rsid w:val="005569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5569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2">
    <w:name w:val="Medium Grid 2"/>
    <w:basedOn w:val="TableNormal"/>
    <w:uiPriority w:val="68"/>
    <w:rsid w:val="005569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55693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rsid w:val="005569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5569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olorfulGrid-Accent1">
    <w:name w:val="Colorful Grid Accent 1"/>
    <w:basedOn w:val="TableNormal"/>
    <w:uiPriority w:val="73"/>
    <w:rsid w:val="008D4C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1">
    <w:name w:val="Colorful List Accent 1"/>
    <w:basedOn w:val="TableNormal"/>
    <w:uiPriority w:val="72"/>
    <w:rsid w:val="008D4C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1">
    <w:name w:val="Medium Grid 1 Accent 1"/>
    <w:basedOn w:val="TableNormal"/>
    <w:uiPriority w:val="67"/>
    <w:rsid w:val="008D4C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Text">
    <w:name w:val="Table Text"/>
    <w:link w:val="TableTextChar"/>
    <w:qFormat/>
    <w:rsid w:val="00B55962"/>
    <w:pPr>
      <w:spacing w:before="40" w:after="40"/>
    </w:pPr>
    <w:rPr>
      <w:rFonts w:ascii="Arial" w:hAnsi="Arial"/>
    </w:rPr>
  </w:style>
  <w:style w:type="paragraph" w:customStyle="1" w:styleId="Figure">
    <w:name w:val="Figure"/>
    <w:next w:val="DSSECSBodyText"/>
    <w:qFormat/>
    <w:rsid w:val="004B0133"/>
    <w:pPr>
      <w:spacing w:before="120" w:after="120"/>
      <w:jc w:val="center"/>
    </w:pPr>
    <w:rPr>
      <w:rFonts w:ascii="Arial" w:hAnsi="Arial"/>
    </w:rPr>
  </w:style>
  <w:style w:type="paragraph" w:customStyle="1" w:styleId="TableBulletIndent">
    <w:name w:val="TableBulletIndent"/>
    <w:qFormat/>
    <w:rsid w:val="004B0133"/>
    <w:pPr>
      <w:numPr>
        <w:numId w:val="7"/>
      </w:numPr>
      <w:spacing w:before="40" w:after="40"/>
    </w:pPr>
    <w:rPr>
      <w:rFonts w:ascii="Arial" w:hAnsi="Arial"/>
    </w:rPr>
  </w:style>
  <w:style w:type="paragraph" w:customStyle="1" w:styleId="ApprovedSignature">
    <w:name w:val="ApprovedSignature"/>
    <w:basedOn w:val="Normal"/>
    <w:link w:val="ApprovedSignatureChar"/>
    <w:qFormat/>
    <w:rsid w:val="004B0133"/>
    <w:rPr>
      <w:rFonts w:ascii="Lucida Handwriting" w:hAnsi="Lucida Handwriting"/>
      <w:sz w:val="22"/>
      <w:szCs w:val="22"/>
    </w:rPr>
  </w:style>
  <w:style w:type="character" w:customStyle="1" w:styleId="TableTextChar">
    <w:name w:val="Table Text Char"/>
    <w:basedOn w:val="DefaultParagraphFont"/>
    <w:link w:val="TableText"/>
    <w:locked/>
    <w:rsid w:val="00B55962"/>
    <w:rPr>
      <w:rFonts w:ascii="Arial" w:hAnsi="Arial"/>
    </w:rPr>
  </w:style>
  <w:style w:type="table" w:styleId="LightShading-Accent1">
    <w:name w:val="Light Shading Accent 1"/>
    <w:basedOn w:val="TableNormal"/>
    <w:uiPriority w:val="60"/>
    <w:rsid w:val="005D5B45"/>
    <w:pPr>
      <w:spacing w:after="200" w:line="276" w:lineRule="auto"/>
    </w:pPr>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inText">
    <w:name w:val="Plain Text"/>
    <w:basedOn w:val="Normal"/>
    <w:link w:val="PlainTextChar"/>
    <w:uiPriority w:val="99"/>
    <w:semiHidden/>
    <w:unhideWhenUsed/>
    <w:locked/>
    <w:rsid w:val="005D5B45"/>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5B45"/>
    <w:rPr>
      <w:rFonts w:ascii="Consolas" w:hAnsi="Consolas" w:cs="Consolas"/>
      <w:sz w:val="21"/>
      <w:szCs w:val="21"/>
    </w:rPr>
  </w:style>
  <w:style w:type="paragraph" w:styleId="TOCHeading">
    <w:name w:val="TOC Heading"/>
    <w:basedOn w:val="Heading1"/>
    <w:next w:val="Normal"/>
    <w:uiPriority w:val="39"/>
    <w:semiHidden/>
    <w:unhideWhenUsed/>
    <w:qFormat/>
    <w:rsid w:val="004B0133"/>
    <w:pPr>
      <w:keepLines/>
      <w:numPr>
        <w:numId w:val="0"/>
      </w:numPr>
      <w:spacing w:before="480" w:after="0" w:line="276" w:lineRule="auto"/>
      <w:outlineLvl w:val="9"/>
    </w:pPr>
    <w:rPr>
      <w:rFonts w:asciiTheme="majorHAnsi" w:hAnsiTheme="majorHAnsi"/>
      <w:color w:val="365F91" w:themeColor="accent1" w:themeShade="BF"/>
      <w:kern w:val="0"/>
      <w:sz w:val="28"/>
      <w:szCs w:val="28"/>
      <w:lang w:eastAsia="ja-JP"/>
    </w:rPr>
  </w:style>
  <w:style w:type="paragraph" w:styleId="NormalWeb">
    <w:name w:val="Normal (Web)"/>
    <w:basedOn w:val="Normal"/>
    <w:uiPriority w:val="99"/>
    <w:semiHidden/>
    <w:unhideWhenUsed/>
    <w:locked/>
    <w:rsid w:val="00A751B9"/>
    <w:pPr>
      <w:spacing w:before="100" w:beforeAutospacing="1" w:after="100" w:afterAutospacing="1"/>
    </w:pPr>
    <w:rPr>
      <w:rFonts w:ascii="Times New Roman" w:eastAsiaTheme="minorEastAsia" w:hAnsi="Times New Roman"/>
      <w:sz w:val="24"/>
      <w:szCs w:val="24"/>
    </w:rPr>
  </w:style>
  <w:style w:type="paragraph" w:styleId="TOC4">
    <w:name w:val="toc 4"/>
    <w:basedOn w:val="Normal"/>
    <w:next w:val="DSSECSBodyText"/>
    <w:autoRedefine/>
    <w:uiPriority w:val="39"/>
    <w:unhideWhenUsed/>
    <w:rsid w:val="00A57782"/>
    <w:pPr>
      <w:tabs>
        <w:tab w:val="left" w:pos="2160"/>
        <w:tab w:val="right" w:pos="9346"/>
      </w:tabs>
      <w:spacing w:before="40" w:after="40"/>
      <w:ind w:left="2088" w:hanging="1008"/>
    </w:pPr>
    <w:rPr>
      <w:rFonts w:eastAsiaTheme="minorEastAsia" w:cstheme="minorBidi"/>
      <w:sz w:val="22"/>
      <w:szCs w:val="22"/>
    </w:rPr>
  </w:style>
  <w:style w:type="paragraph" w:styleId="TOC5">
    <w:name w:val="toc 5"/>
    <w:basedOn w:val="Normal"/>
    <w:next w:val="DSSECSBodyText"/>
    <w:autoRedefine/>
    <w:uiPriority w:val="39"/>
    <w:unhideWhenUsed/>
    <w:rsid w:val="007E6A5F"/>
    <w:pPr>
      <w:tabs>
        <w:tab w:val="right" w:leader="dot" w:pos="9360"/>
      </w:tabs>
      <w:spacing w:before="40" w:after="40"/>
      <w:ind w:left="2520" w:hanging="1080"/>
    </w:pPr>
    <w:rPr>
      <w:rFonts w:eastAsiaTheme="minorEastAsia" w:cstheme="minorBidi"/>
      <w:szCs w:val="22"/>
    </w:rPr>
  </w:style>
  <w:style w:type="paragraph" w:styleId="TOC6">
    <w:name w:val="toc 6"/>
    <w:basedOn w:val="Normal"/>
    <w:next w:val="DSSECSBodyText"/>
    <w:autoRedefine/>
    <w:uiPriority w:val="39"/>
    <w:unhideWhenUsed/>
    <w:rsid w:val="0095489D"/>
    <w:pPr>
      <w:tabs>
        <w:tab w:val="left" w:pos="1800"/>
        <w:tab w:val="right" w:leader="dot" w:pos="9350"/>
      </w:tabs>
      <w:spacing w:before="0" w:after="100" w:line="276" w:lineRule="auto"/>
    </w:pPr>
    <w:rPr>
      <w:rFonts w:eastAsiaTheme="minorEastAsia" w:cstheme="minorBidi"/>
      <w:sz w:val="28"/>
      <w:szCs w:val="22"/>
    </w:rPr>
  </w:style>
  <w:style w:type="paragraph" w:styleId="TOC7">
    <w:name w:val="toc 7"/>
    <w:basedOn w:val="Normal"/>
    <w:next w:val="DSSECSBodyText"/>
    <w:autoRedefine/>
    <w:uiPriority w:val="39"/>
    <w:unhideWhenUsed/>
    <w:rsid w:val="00F44818"/>
    <w:pPr>
      <w:spacing w:before="0" w:after="100" w:line="276" w:lineRule="auto"/>
      <w:ind w:left="1320"/>
    </w:pPr>
    <w:rPr>
      <w:rFonts w:eastAsiaTheme="minorEastAsia" w:cstheme="minorBidi"/>
      <w:szCs w:val="22"/>
    </w:rPr>
  </w:style>
  <w:style w:type="paragraph" w:styleId="TOC8">
    <w:name w:val="toc 8"/>
    <w:basedOn w:val="Normal"/>
    <w:next w:val="DSSECSBodyText"/>
    <w:autoRedefine/>
    <w:uiPriority w:val="39"/>
    <w:unhideWhenUsed/>
    <w:rsid w:val="00F44818"/>
    <w:pPr>
      <w:spacing w:before="0" w:after="100" w:line="276" w:lineRule="auto"/>
      <w:ind w:left="1540"/>
    </w:pPr>
    <w:rPr>
      <w:rFonts w:eastAsiaTheme="minorEastAsia" w:cstheme="minorBidi"/>
      <w:szCs w:val="22"/>
    </w:rPr>
  </w:style>
  <w:style w:type="paragraph" w:styleId="ListParagraph">
    <w:name w:val="List Paragraph"/>
    <w:basedOn w:val="Normal"/>
    <w:uiPriority w:val="34"/>
    <w:qFormat/>
    <w:rsid w:val="004B0133"/>
    <w:pPr>
      <w:ind w:left="720"/>
      <w:contextualSpacing/>
    </w:pPr>
  </w:style>
  <w:style w:type="paragraph" w:styleId="Revision">
    <w:name w:val="Revision"/>
    <w:hidden/>
    <w:uiPriority w:val="99"/>
    <w:semiHidden/>
    <w:rsid w:val="00C57D28"/>
    <w:rPr>
      <w:rFonts w:ascii="Arial" w:hAnsi="Arial"/>
    </w:rPr>
  </w:style>
  <w:style w:type="paragraph" w:customStyle="1" w:styleId="DSSECSBodyText">
    <w:name w:val="DSS ECS  Body Text"/>
    <w:link w:val="DSSECSBodyTextChar"/>
    <w:qFormat/>
    <w:rsid w:val="00B55962"/>
    <w:pPr>
      <w:spacing w:before="120" w:after="120"/>
    </w:pPr>
    <w:rPr>
      <w:sz w:val="22"/>
    </w:rPr>
  </w:style>
  <w:style w:type="character" w:customStyle="1" w:styleId="DSSECSBodyTextChar">
    <w:name w:val="DSS ECS  Body Text Char"/>
    <w:link w:val="DSSECSBodyText"/>
    <w:locked/>
    <w:rsid w:val="00B55962"/>
    <w:rPr>
      <w:sz w:val="22"/>
    </w:rPr>
  </w:style>
  <w:style w:type="paragraph" w:customStyle="1" w:styleId="Code">
    <w:name w:val="Code"/>
    <w:rsid w:val="00F7408F"/>
    <w:pPr>
      <w:autoSpaceDE w:val="0"/>
      <w:autoSpaceDN w:val="0"/>
      <w:adjustRightInd w:val="0"/>
      <w:spacing w:before="40" w:after="40"/>
      <w:ind w:left="1080" w:hanging="720"/>
    </w:pPr>
    <w:rPr>
      <w:rFonts w:ascii="Courier New" w:hAnsi="Courier New"/>
      <w:color w:val="000000"/>
      <w:szCs w:val="24"/>
    </w:rPr>
  </w:style>
  <w:style w:type="character" w:styleId="PlaceholderText">
    <w:name w:val="Placeholder Text"/>
    <w:basedOn w:val="DefaultParagraphFont"/>
    <w:uiPriority w:val="99"/>
    <w:semiHidden/>
    <w:rsid w:val="00DB0251"/>
    <w:rPr>
      <w:color w:val="808080"/>
    </w:rPr>
  </w:style>
  <w:style w:type="paragraph" w:customStyle="1" w:styleId="InfoTBD">
    <w:name w:val="InfoTBD"/>
    <w:basedOn w:val="DSSECSBodyText"/>
    <w:next w:val="DSSECSBodyText"/>
    <w:link w:val="InfoTBDChar"/>
    <w:qFormat/>
    <w:rsid w:val="004B0133"/>
    <w:rPr>
      <w:i/>
      <w:color w:val="002060"/>
    </w:rPr>
  </w:style>
  <w:style w:type="character" w:customStyle="1" w:styleId="ApprovedSignatureChar">
    <w:name w:val="ApprovedSignature Char"/>
    <w:basedOn w:val="DefaultParagraphFont"/>
    <w:link w:val="ApprovedSignature"/>
    <w:rsid w:val="004B0133"/>
    <w:rPr>
      <w:rFonts w:ascii="Lucida Handwriting" w:hAnsi="Lucida Handwriting"/>
      <w:sz w:val="22"/>
      <w:szCs w:val="22"/>
    </w:rPr>
  </w:style>
  <w:style w:type="character" w:customStyle="1" w:styleId="InfoTBDChar">
    <w:name w:val="InfoTBD Char"/>
    <w:basedOn w:val="DSSECSBodyTextChar"/>
    <w:link w:val="InfoTBD"/>
    <w:rsid w:val="004B0133"/>
    <w:rPr>
      <w:rFonts w:ascii="Arial" w:hAnsi="Arial"/>
      <w:i/>
      <w:color w:val="002060"/>
      <w:sz w:val="22"/>
    </w:rPr>
  </w:style>
  <w:style w:type="paragraph" w:customStyle="1" w:styleId="CoverContract">
    <w:name w:val="Cover Contract"/>
    <w:basedOn w:val="CoverProgram"/>
    <w:qFormat/>
    <w:rsid w:val="004B0133"/>
    <w:rPr>
      <w:sz w:val="24"/>
    </w:rPr>
  </w:style>
  <w:style w:type="paragraph" w:customStyle="1" w:styleId="CoverAddress">
    <w:name w:val="Cover Address"/>
    <w:basedOn w:val="CoverProgram"/>
    <w:qFormat/>
    <w:rsid w:val="004B0133"/>
    <w:rPr>
      <w:i/>
      <w:sz w:val="24"/>
    </w:rPr>
  </w:style>
  <w:style w:type="character" w:styleId="PageNumber">
    <w:name w:val="page number"/>
    <w:basedOn w:val="DefaultParagraphFont"/>
    <w:locked/>
    <w:rsid w:val="00704073"/>
  </w:style>
  <w:style w:type="paragraph" w:customStyle="1" w:styleId="Note">
    <w:name w:val="Note"/>
    <w:basedOn w:val="DSSECSBodyText"/>
    <w:rsid w:val="00000267"/>
    <w:pPr>
      <w:keepNext/>
      <w:pBdr>
        <w:bottom w:val="single" w:sz="6" w:space="1" w:color="0000FF"/>
      </w:pBdr>
      <w:tabs>
        <w:tab w:val="left" w:pos="6120"/>
      </w:tabs>
      <w:ind w:left="900"/>
    </w:pPr>
    <w:rPr>
      <w:b/>
      <w:color w:val="0000FF"/>
      <w:szCs w:val="22"/>
    </w:rPr>
  </w:style>
  <w:style w:type="paragraph" w:styleId="Caption">
    <w:name w:val="caption"/>
    <w:basedOn w:val="Normal"/>
    <w:next w:val="Normal"/>
    <w:qFormat/>
    <w:rsid w:val="00D741FA"/>
    <w:pPr>
      <w:keepNext/>
      <w:spacing w:after="60"/>
      <w:jc w:val="center"/>
    </w:pPr>
    <w:rPr>
      <w:b/>
      <w:bCs/>
      <w:szCs w:val="18"/>
    </w:rPr>
  </w:style>
  <w:style w:type="paragraph" w:styleId="BodyText">
    <w:name w:val="Body Text"/>
    <w:basedOn w:val="Normal"/>
    <w:link w:val="BodyTextChar"/>
    <w:locked/>
    <w:rsid w:val="00E21E80"/>
    <w:pPr>
      <w:autoSpaceDE w:val="0"/>
      <w:autoSpaceDN w:val="0"/>
      <w:adjustRightInd w:val="0"/>
      <w:spacing w:before="0" w:after="0"/>
    </w:pPr>
    <w:rPr>
      <w:rFonts w:ascii="Times New Roman" w:hAnsi="Times New Roman"/>
      <w:sz w:val="24"/>
      <w:szCs w:val="24"/>
    </w:rPr>
  </w:style>
  <w:style w:type="character" w:customStyle="1" w:styleId="BodyTextChar">
    <w:name w:val="Body Text Char"/>
    <w:basedOn w:val="DefaultParagraphFont"/>
    <w:link w:val="BodyText"/>
    <w:rsid w:val="00E21E80"/>
    <w:rPr>
      <w:sz w:val="24"/>
      <w:szCs w:val="24"/>
    </w:rPr>
  </w:style>
  <w:style w:type="paragraph" w:styleId="List2">
    <w:name w:val="List 2"/>
    <w:basedOn w:val="Normal"/>
    <w:locked/>
    <w:rsid w:val="00E21E80"/>
    <w:pPr>
      <w:numPr>
        <w:numId w:val="4"/>
      </w:numPr>
      <w:spacing w:before="0" w:after="0"/>
    </w:pPr>
    <w:rPr>
      <w:rFonts w:ascii="Times New Roman" w:hAnsi="Times New Roman"/>
      <w:sz w:val="24"/>
      <w:szCs w:val="24"/>
    </w:rPr>
  </w:style>
  <w:style w:type="paragraph" w:customStyle="1" w:styleId="TableHeading">
    <w:name w:val="Table Heading"/>
    <w:rsid w:val="00E21E80"/>
    <w:pPr>
      <w:spacing w:before="60" w:after="60"/>
    </w:pPr>
    <w:rPr>
      <w:rFonts w:ascii="Arial" w:hAnsi="Arial" w:cs="Arial"/>
      <w:b/>
      <w:sz w:val="22"/>
      <w:szCs w:val="22"/>
    </w:rPr>
  </w:style>
  <w:style w:type="character" w:styleId="FollowedHyperlink">
    <w:name w:val="FollowedHyperlink"/>
    <w:basedOn w:val="DefaultParagraphFont"/>
    <w:uiPriority w:val="99"/>
    <w:semiHidden/>
    <w:unhideWhenUsed/>
    <w:locked/>
    <w:rsid w:val="00383610"/>
    <w:rPr>
      <w:rFonts w:ascii="Arial" w:hAnsi="Arial"/>
      <w:color w:val="0070C0"/>
      <w:sz w:val="20"/>
      <w:u w:val="none"/>
    </w:rPr>
  </w:style>
  <w:style w:type="numbering" w:customStyle="1" w:styleId="NumberedParagraphs">
    <w:name w:val="Numbered Paragraphs"/>
    <w:uiPriority w:val="99"/>
    <w:rsid w:val="006416E5"/>
    <w:pPr>
      <w:numPr>
        <w:numId w:val="9"/>
      </w:numPr>
    </w:pPr>
  </w:style>
  <w:style w:type="paragraph" w:customStyle="1" w:styleId="Title2">
    <w:name w:val="Title 2"/>
    <w:rsid w:val="00F2773C"/>
    <w:pPr>
      <w:spacing w:before="120" w:after="120"/>
      <w:jc w:val="center"/>
    </w:pPr>
    <w:rPr>
      <w:rFonts w:ascii="Arial" w:hAnsi="Arial" w:cs="Arial"/>
      <w:b/>
      <w:bCs/>
      <w:color w:val="000000"/>
      <w:sz w:val="28"/>
      <w:szCs w:val="32"/>
    </w:rPr>
  </w:style>
  <w:style w:type="paragraph" w:styleId="NoSpacing">
    <w:name w:val="No Spacing"/>
    <w:uiPriority w:val="1"/>
    <w:qFormat/>
    <w:rsid w:val="00C3238D"/>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E5F32"/>
    <w:rPr>
      <w:color w:val="605E5C"/>
      <w:shd w:val="clear" w:color="auto" w:fill="E1DFDD"/>
    </w:rPr>
  </w:style>
  <w:style w:type="paragraph" w:customStyle="1" w:styleId="CoverTitle2">
    <w:name w:val="Cover Title 2"/>
    <w:basedOn w:val="CoverTitle"/>
    <w:qFormat/>
    <w:rsid w:val="00490B02"/>
    <w:rPr>
      <w:sz w:val="28"/>
    </w:rPr>
  </w:style>
  <w:style w:type="table" w:customStyle="1" w:styleId="Style1">
    <w:name w:val="Style1"/>
    <w:basedOn w:val="TableNormal"/>
    <w:uiPriority w:val="99"/>
    <w:rsid w:val="000472EA"/>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tc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769">
      <w:bodyDiv w:val="1"/>
      <w:marLeft w:val="0"/>
      <w:marRight w:val="0"/>
      <w:marTop w:val="0"/>
      <w:marBottom w:val="0"/>
      <w:divBdr>
        <w:top w:val="none" w:sz="0" w:space="0" w:color="auto"/>
        <w:left w:val="none" w:sz="0" w:space="0" w:color="auto"/>
        <w:bottom w:val="none" w:sz="0" w:space="0" w:color="auto"/>
        <w:right w:val="none" w:sz="0" w:space="0" w:color="auto"/>
      </w:divBdr>
      <w:divsChild>
        <w:div w:id="1627665558">
          <w:marLeft w:val="893"/>
          <w:marRight w:val="0"/>
          <w:marTop w:val="0"/>
          <w:marBottom w:val="0"/>
          <w:divBdr>
            <w:top w:val="none" w:sz="0" w:space="0" w:color="auto"/>
            <w:left w:val="none" w:sz="0" w:space="0" w:color="auto"/>
            <w:bottom w:val="none" w:sz="0" w:space="0" w:color="auto"/>
            <w:right w:val="none" w:sz="0" w:space="0" w:color="auto"/>
          </w:divBdr>
        </w:div>
      </w:divsChild>
    </w:div>
    <w:div w:id="71780886">
      <w:bodyDiv w:val="1"/>
      <w:marLeft w:val="0"/>
      <w:marRight w:val="0"/>
      <w:marTop w:val="0"/>
      <w:marBottom w:val="0"/>
      <w:divBdr>
        <w:top w:val="none" w:sz="0" w:space="0" w:color="auto"/>
        <w:left w:val="none" w:sz="0" w:space="0" w:color="auto"/>
        <w:bottom w:val="none" w:sz="0" w:space="0" w:color="auto"/>
        <w:right w:val="none" w:sz="0" w:space="0" w:color="auto"/>
      </w:divBdr>
    </w:div>
    <w:div w:id="81729612">
      <w:bodyDiv w:val="1"/>
      <w:marLeft w:val="0"/>
      <w:marRight w:val="0"/>
      <w:marTop w:val="0"/>
      <w:marBottom w:val="0"/>
      <w:divBdr>
        <w:top w:val="none" w:sz="0" w:space="0" w:color="auto"/>
        <w:left w:val="none" w:sz="0" w:space="0" w:color="auto"/>
        <w:bottom w:val="none" w:sz="0" w:space="0" w:color="auto"/>
        <w:right w:val="none" w:sz="0" w:space="0" w:color="auto"/>
      </w:divBdr>
    </w:div>
    <w:div w:id="87964244">
      <w:bodyDiv w:val="1"/>
      <w:marLeft w:val="0"/>
      <w:marRight w:val="0"/>
      <w:marTop w:val="0"/>
      <w:marBottom w:val="0"/>
      <w:divBdr>
        <w:top w:val="none" w:sz="0" w:space="0" w:color="auto"/>
        <w:left w:val="none" w:sz="0" w:space="0" w:color="auto"/>
        <w:bottom w:val="none" w:sz="0" w:space="0" w:color="auto"/>
        <w:right w:val="none" w:sz="0" w:space="0" w:color="auto"/>
      </w:divBdr>
    </w:div>
    <w:div w:id="112748900">
      <w:bodyDiv w:val="1"/>
      <w:marLeft w:val="0"/>
      <w:marRight w:val="0"/>
      <w:marTop w:val="0"/>
      <w:marBottom w:val="0"/>
      <w:divBdr>
        <w:top w:val="none" w:sz="0" w:space="0" w:color="auto"/>
        <w:left w:val="none" w:sz="0" w:space="0" w:color="auto"/>
        <w:bottom w:val="none" w:sz="0" w:space="0" w:color="auto"/>
        <w:right w:val="none" w:sz="0" w:space="0" w:color="auto"/>
      </w:divBdr>
    </w:div>
    <w:div w:id="125465040">
      <w:bodyDiv w:val="1"/>
      <w:marLeft w:val="0"/>
      <w:marRight w:val="0"/>
      <w:marTop w:val="0"/>
      <w:marBottom w:val="0"/>
      <w:divBdr>
        <w:top w:val="none" w:sz="0" w:space="0" w:color="auto"/>
        <w:left w:val="none" w:sz="0" w:space="0" w:color="auto"/>
        <w:bottom w:val="none" w:sz="0" w:space="0" w:color="auto"/>
        <w:right w:val="none" w:sz="0" w:space="0" w:color="auto"/>
      </w:divBdr>
    </w:div>
    <w:div w:id="151407297">
      <w:bodyDiv w:val="1"/>
      <w:marLeft w:val="0"/>
      <w:marRight w:val="0"/>
      <w:marTop w:val="0"/>
      <w:marBottom w:val="0"/>
      <w:divBdr>
        <w:top w:val="none" w:sz="0" w:space="0" w:color="auto"/>
        <w:left w:val="none" w:sz="0" w:space="0" w:color="auto"/>
        <w:bottom w:val="none" w:sz="0" w:space="0" w:color="auto"/>
        <w:right w:val="none" w:sz="0" w:space="0" w:color="auto"/>
      </w:divBdr>
    </w:div>
    <w:div w:id="208108782">
      <w:bodyDiv w:val="1"/>
      <w:marLeft w:val="0"/>
      <w:marRight w:val="0"/>
      <w:marTop w:val="0"/>
      <w:marBottom w:val="0"/>
      <w:divBdr>
        <w:top w:val="none" w:sz="0" w:space="0" w:color="auto"/>
        <w:left w:val="none" w:sz="0" w:space="0" w:color="auto"/>
        <w:bottom w:val="none" w:sz="0" w:space="0" w:color="auto"/>
        <w:right w:val="none" w:sz="0" w:space="0" w:color="auto"/>
      </w:divBdr>
    </w:div>
    <w:div w:id="227616852">
      <w:marLeft w:val="0"/>
      <w:marRight w:val="0"/>
      <w:marTop w:val="0"/>
      <w:marBottom w:val="0"/>
      <w:divBdr>
        <w:top w:val="none" w:sz="0" w:space="0" w:color="auto"/>
        <w:left w:val="none" w:sz="0" w:space="0" w:color="auto"/>
        <w:bottom w:val="none" w:sz="0" w:space="0" w:color="auto"/>
        <w:right w:val="none" w:sz="0" w:space="0" w:color="auto"/>
      </w:divBdr>
    </w:div>
    <w:div w:id="227616853">
      <w:marLeft w:val="0"/>
      <w:marRight w:val="0"/>
      <w:marTop w:val="0"/>
      <w:marBottom w:val="0"/>
      <w:divBdr>
        <w:top w:val="none" w:sz="0" w:space="0" w:color="auto"/>
        <w:left w:val="none" w:sz="0" w:space="0" w:color="auto"/>
        <w:bottom w:val="none" w:sz="0" w:space="0" w:color="auto"/>
        <w:right w:val="none" w:sz="0" w:space="0" w:color="auto"/>
      </w:divBdr>
    </w:div>
    <w:div w:id="227616855">
      <w:marLeft w:val="0"/>
      <w:marRight w:val="0"/>
      <w:marTop w:val="0"/>
      <w:marBottom w:val="0"/>
      <w:divBdr>
        <w:top w:val="none" w:sz="0" w:space="0" w:color="auto"/>
        <w:left w:val="none" w:sz="0" w:space="0" w:color="auto"/>
        <w:bottom w:val="none" w:sz="0" w:space="0" w:color="auto"/>
        <w:right w:val="none" w:sz="0" w:space="0" w:color="auto"/>
      </w:divBdr>
    </w:div>
    <w:div w:id="227616858">
      <w:marLeft w:val="0"/>
      <w:marRight w:val="0"/>
      <w:marTop w:val="0"/>
      <w:marBottom w:val="0"/>
      <w:divBdr>
        <w:top w:val="none" w:sz="0" w:space="0" w:color="auto"/>
        <w:left w:val="none" w:sz="0" w:space="0" w:color="auto"/>
        <w:bottom w:val="none" w:sz="0" w:space="0" w:color="auto"/>
        <w:right w:val="none" w:sz="0" w:space="0" w:color="auto"/>
      </w:divBdr>
    </w:div>
    <w:div w:id="227616861">
      <w:marLeft w:val="0"/>
      <w:marRight w:val="0"/>
      <w:marTop w:val="0"/>
      <w:marBottom w:val="0"/>
      <w:divBdr>
        <w:top w:val="none" w:sz="0" w:space="0" w:color="auto"/>
        <w:left w:val="none" w:sz="0" w:space="0" w:color="auto"/>
        <w:bottom w:val="none" w:sz="0" w:space="0" w:color="auto"/>
        <w:right w:val="none" w:sz="0" w:space="0" w:color="auto"/>
      </w:divBdr>
    </w:div>
    <w:div w:id="227616862">
      <w:marLeft w:val="0"/>
      <w:marRight w:val="0"/>
      <w:marTop w:val="0"/>
      <w:marBottom w:val="0"/>
      <w:divBdr>
        <w:top w:val="none" w:sz="0" w:space="0" w:color="auto"/>
        <w:left w:val="none" w:sz="0" w:space="0" w:color="auto"/>
        <w:bottom w:val="none" w:sz="0" w:space="0" w:color="auto"/>
        <w:right w:val="none" w:sz="0" w:space="0" w:color="auto"/>
      </w:divBdr>
    </w:div>
    <w:div w:id="227616864">
      <w:marLeft w:val="0"/>
      <w:marRight w:val="0"/>
      <w:marTop w:val="0"/>
      <w:marBottom w:val="0"/>
      <w:divBdr>
        <w:top w:val="none" w:sz="0" w:space="0" w:color="auto"/>
        <w:left w:val="none" w:sz="0" w:space="0" w:color="auto"/>
        <w:bottom w:val="none" w:sz="0" w:space="0" w:color="auto"/>
        <w:right w:val="none" w:sz="0" w:space="0" w:color="auto"/>
      </w:divBdr>
    </w:div>
    <w:div w:id="227616868">
      <w:marLeft w:val="0"/>
      <w:marRight w:val="0"/>
      <w:marTop w:val="0"/>
      <w:marBottom w:val="0"/>
      <w:divBdr>
        <w:top w:val="none" w:sz="0" w:space="0" w:color="auto"/>
        <w:left w:val="none" w:sz="0" w:space="0" w:color="auto"/>
        <w:bottom w:val="none" w:sz="0" w:space="0" w:color="auto"/>
        <w:right w:val="none" w:sz="0" w:space="0" w:color="auto"/>
      </w:divBdr>
    </w:div>
    <w:div w:id="227616869">
      <w:marLeft w:val="0"/>
      <w:marRight w:val="0"/>
      <w:marTop w:val="0"/>
      <w:marBottom w:val="0"/>
      <w:divBdr>
        <w:top w:val="none" w:sz="0" w:space="0" w:color="auto"/>
        <w:left w:val="none" w:sz="0" w:space="0" w:color="auto"/>
        <w:bottom w:val="none" w:sz="0" w:space="0" w:color="auto"/>
        <w:right w:val="none" w:sz="0" w:space="0" w:color="auto"/>
      </w:divBdr>
    </w:div>
    <w:div w:id="227616870">
      <w:marLeft w:val="0"/>
      <w:marRight w:val="0"/>
      <w:marTop w:val="0"/>
      <w:marBottom w:val="0"/>
      <w:divBdr>
        <w:top w:val="none" w:sz="0" w:space="0" w:color="auto"/>
        <w:left w:val="none" w:sz="0" w:space="0" w:color="auto"/>
        <w:bottom w:val="none" w:sz="0" w:space="0" w:color="auto"/>
        <w:right w:val="none" w:sz="0" w:space="0" w:color="auto"/>
      </w:divBdr>
    </w:div>
    <w:div w:id="227616871">
      <w:marLeft w:val="0"/>
      <w:marRight w:val="0"/>
      <w:marTop w:val="0"/>
      <w:marBottom w:val="0"/>
      <w:divBdr>
        <w:top w:val="none" w:sz="0" w:space="0" w:color="auto"/>
        <w:left w:val="none" w:sz="0" w:space="0" w:color="auto"/>
        <w:bottom w:val="none" w:sz="0" w:space="0" w:color="auto"/>
        <w:right w:val="none" w:sz="0" w:space="0" w:color="auto"/>
      </w:divBdr>
    </w:div>
    <w:div w:id="227616878">
      <w:marLeft w:val="0"/>
      <w:marRight w:val="0"/>
      <w:marTop w:val="0"/>
      <w:marBottom w:val="0"/>
      <w:divBdr>
        <w:top w:val="none" w:sz="0" w:space="0" w:color="auto"/>
        <w:left w:val="none" w:sz="0" w:space="0" w:color="auto"/>
        <w:bottom w:val="none" w:sz="0" w:space="0" w:color="auto"/>
        <w:right w:val="none" w:sz="0" w:space="0" w:color="auto"/>
      </w:divBdr>
    </w:div>
    <w:div w:id="227616879">
      <w:marLeft w:val="0"/>
      <w:marRight w:val="0"/>
      <w:marTop w:val="0"/>
      <w:marBottom w:val="0"/>
      <w:divBdr>
        <w:top w:val="none" w:sz="0" w:space="0" w:color="auto"/>
        <w:left w:val="none" w:sz="0" w:space="0" w:color="auto"/>
        <w:bottom w:val="none" w:sz="0" w:space="0" w:color="auto"/>
        <w:right w:val="none" w:sz="0" w:space="0" w:color="auto"/>
      </w:divBdr>
    </w:div>
    <w:div w:id="227616881">
      <w:marLeft w:val="0"/>
      <w:marRight w:val="0"/>
      <w:marTop w:val="0"/>
      <w:marBottom w:val="0"/>
      <w:divBdr>
        <w:top w:val="none" w:sz="0" w:space="0" w:color="auto"/>
        <w:left w:val="none" w:sz="0" w:space="0" w:color="auto"/>
        <w:bottom w:val="none" w:sz="0" w:space="0" w:color="auto"/>
        <w:right w:val="none" w:sz="0" w:space="0" w:color="auto"/>
      </w:divBdr>
      <w:divsChild>
        <w:div w:id="227616859">
          <w:marLeft w:val="0"/>
          <w:marRight w:val="0"/>
          <w:marTop w:val="0"/>
          <w:marBottom w:val="0"/>
          <w:divBdr>
            <w:top w:val="none" w:sz="0" w:space="0" w:color="auto"/>
            <w:left w:val="none" w:sz="0" w:space="0" w:color="auto"/>
            <w:bottom w:val="none" w:sz="0" w:space="0" w:color="auto"/>
            <w:right w:val="none" w:sz="0" w:space="0" w:color="auto"/>
          </w:divBdr>
          <w:divsChild>
            <w:div w:id="227616856">
              <w:marLeft w:val="0"/>
              <w:marRight w:val="0"/>
              <w:marTop w:val="0"/>
              <w:marBottom w:val="0"/>
              <w:divBdr>
                <w:top w:val="none" w:sz="0" w:space="0" w:color="auto"/>
                <w:left w:val="none" w:sz="0" w:space="0" w:color="auto"/>
                <w:bottom w:val="none" w:sz="0" w:space="0" w:color="auto"/>
                <w:right w:val="none" w:sz="0" w:space="0" w:color="auto"/>
              </w:divBdr>
            </w:div>
            <w:div w:id="2276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82">
      <w:marLeft w:val="0"/>
      <w:marRight w:val="0"/>
      <w:marTop w:val="0"/>
      <w:marBottom w:val="0"/>
      <w:divBdr>
        <w:top w:val="none" w:sz="0" w:space="0" w:color="auto"/>
        <w:left w:val="none" w:sz="0" w:space="0" w:color="auto"/>
        <w:bottom w:val="none" w:sz="0" w:space="0" w:color="auto"/>
        <w:right w:val="none" w:sz="0" w:space="0" w:color="auto"/>
      </w:divBdr>
    </w:div>
    <w:div w:id="227616883">
      <w:marLeft w:val="0"/>
      <w:marRight w:val="0"/>
      <w:marTop w:val="0"/>
      <w:marBottom w:val="0"/>
      <w:divBdr>
        <w:top w:val="none" w:sz="0" w:space="0" w:color="auto"/>
        <w:left w:val="none" w:sz="0" w:space="0" w:color="auto"/>
        <w:bottom w:val="none" w:sz="0" w:space="0" w:color="auto"/>
        <w:right w:val="none" w:sz="0" w:space="0" w:color="auto"/>
      </w:divBdr>
    </w:div>
    <w:div w:id="227616884">
      <w:marLeft w:val="0"/>
      <w:marRight w:val="0"/>
      <w:marTop w:val="0"/>
      <w:marBottom w:val="0"/>
      <w:divBdr>
        <w:top w:val="none" w:sz="0" w:space="0" w:color="auto"/>
        <w:left w:val="none" w:sz="0" w:space="0" w:color="auto"/>
        <w:bottom w:val="none" w:sz="0" w:space="0" w:color="auto"/>
        <w:right w:val="none" w:sz="0" w:space="0" w:color="auto"/>
      </w:divBdr>
    </w:div>
    <w:div w:id="227616885">
      <w:marLeft w:val="0"/>
      <w:marRight w:val="0"/>
      <w:marTop w:val="0"/>
      <w:marBottom w:val="0"/>
      <w:divBdr>
        <w:top w:val="none" w:sz="0" w:space="0" w:color="auto"/>
        <w:left w:val="none" w:sz="0" w:space="0" w:color="auto"/>
        <w:bottom w:val="none" w:sz="0" w:space="0" w:color="auto"/>
        <w:right w:val="none" w:sz="0" w:space="0" w:color="auto"/>
      </w:divBdr>
    </w:div>
    <w:div w:id="227616887">
      <w:marLeft w:val="0"/>
      <w:marRight w:val="0"/>
      <w:marTop w:val="0"/>
      <w:marBottom w:val="0"/>
      <w:divBdr>
        <w:top w:val="none" w:sz="0" w:space="0" w:color="auto"/>
        <w:left w:val="none" w:sz="0" w:space="0" w:color="auto"/>
        <w:bottom w:val="none" w:sz="0" w:space="0" w:color="auto"/>
        <w:right w:val="none" w:sz="0" w:space="0" w:color="auto"/>
      </w:divBdr>
      <w:divsChild>
        <w:div w:id="227616874">
          <w:marLeft w:val="0"/>
          <w:marRight w:val="0"/>
          <w:marTop w:val="0"/>
          <w:marBottom w:val="0"/>
          <w:divBdr>
            <w:top w:val="none" w:sz="0" w:space="0" w:color="auto"/>
            <w:left w:val="none" w:sz="0" w:space="0" w:color="auto"/>
            <w:bottom w:val="none" w:sz="0" w:space="0" w:color="auto"/>
            <w:right w:val="none" w:sz="0" w:space="0" w:color="auto"/>
          </w:divBdr>
          <w:divsChild>
            <w:div w:id="227616863">
              <w:marLeft w:val="0"/>
              <w:marRight w:val="0"/>
              <w:marTop w:val="0"/>
              <w:marBottom w:val="0"/>
              <w:divBdr>
                <w:top w:val="none" w:sz="0" w:space="0" w:color="auto"/>
                <w:left w:val="none" w:sz="0" w:space="0" w:color="auto"/>
                <w:bottom w:val="none" w:sz="0" w:space="0" w:color="auto"/>
                <w:right w:val="none" w:sz="0" w:space="0" w:color="auto"/>
              </w:divBdr>
            </w:div>
            <w:div w:id="227616875">
              <w:marLeft w:val="0"/>
              <w:marRight w:val="0"/>
              <w:marTop w:val="0"/>
              <w:marBottom w:val="0"/>
              <w:divBdr>
                <w:top w:val="none" w:sz="0" w:space="0" w:color="auto"/>
                <w:left w:val="none" w:sz="0" w:space="0" w:color="auto"/>
                <w:bottom w:val="none" w:sz="0" w:space="0" w:color="auto"/>
                <w:right w:val="none" w:sz="0" w:space="0" w:color="auto"/>
              </w:divBdr>
            </w:div>
            <w:div w:id="2276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88">
      <w:marLeft w:val="0"/>
      <w:marRight w:val="0"/>
      <w:marTop w:val="0"/>
      <w:marBottom w:val="0"/>
      <w:divBdr>
        <w:top w:val="none" w:sz="0" w:space="0" w:color="auto"/>
        <w:left w:val="none" w:sz="0" w:space="0" w:color="auto"/>
        <w:bottom w:val="none" w:sz="0" w:space="0" w:color="auto"/>
        <w:right w:val="none" w:sz="0" w:space="0" w:color="auto"/>
      </w:divBdr>
      <w:divsChild>
        <w:div w:id="227616915">
          <w:marLeft w:val="0"/>
          <w:marRight w:val="0"/>
          <w:marTop w:val="0"/>
          <w:marBottom w:val="0"/>
          <w:divBdr>
            <w:top w:val="none" w:sz="0" w:space="0" w:color="auto"/>
            <w:left w:val="none" w:sz="0" w:space="0" w:color="auto"/>
            <w:bottom w:val="none" w:sz="0" w:space="0" w:color="auto"/>
            <w:right w:val="none" w:sz="0" w:space="0" w:color="auto"/>
          </w:divBdr>
        </w:div>
      </w:divsChild>
    </w:div>
    <w:div w:id="227616891">
      <w:marLeft w:val="0"/>
      <w:marRight w:val="0"/>
      <w:marTop w:val="0"/>
      <w:marBottom w:val="0"/>
      <w:divBdr>
        <w:top w:val="none" w:sz="0" w:space="0" w:color="auto"/>
        <w:left w:val="none" w:sz="0" w:space="0" w:color="auto"/>
        <w:bottom w:val="none" w:sz="0" w:space="0" w:color="auto"/>
        <w:right w:val="none" w:sz="0" w:space="0" w:color="auto"/>
      </w:divBdr>
    </w:div>
    <w:div w:id="227616892">
      <w:marLeft w:val="0"/>
      <w:marRight w:val="0"/>
      <w:marTop w:val="0"/>
      <w:marBottom w:val="0"/>
      <w:divBdr>
        <w:top w:val="none" w:sz="0" w:space="0" w:color="auto"/>
        <w:left w:val="none" w:sz="0" w:space="0" w:color="auto"/>
        <w:bottom w:val="none" w:sz="0" w:space="0" w:color="auto"/>
        <w:right w:val="none" w:sz="0" w:space="0" w:color="auto"/>
      </w:divBdr>
      <w:divsChild>
        <w:div w:id="227616900">
          <w:marLeft w:val="0"/>
          <w:marRight w:val="0"/>
          <w:marTop w:val="0"/>
          <w:marBottom w:val="0"/>
          <w:divBdr>
            <w:top w:val="none" w:sz="0" w:space="0" w:color="auto"/>
            <w:left w:val="none" w:sz="0" w:space="0" w:color="auto"/>
            <w:bottom w:val="none" w:sz="0" w:space="0" w:color="auto"/>
            <w:right w:val="none" w:sz="0" w:space="0" w:color="auto"/>
          </w:divBdr>
          <w:divsChild>
            <w:div w:id="227616899">
              <w:marLeft w:val="0"/>
              <w:marRight w:val="0"/>
              <w:marTop w:val="0"/>
              <w:marBottom w:val="0"/>
              <w:divBdr>
                <w:top w:val="none" w:sz="0" w:space="0" w:color="auto"/>
                <w:left w:val="none" w:sz="0" w:space="0" w:color="auto"/>
                <w:bottom w:val="none" w:sz="0" w:space="0" w:color="auto"/>
                <w:right w:val="none" w:sz="0" w:space="0" w:color="auto"/>
              </w:divBdr>
            </w:div>
            <w:div w:id="2276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93">
      <w:marLeft w:val="0"/>
      <w:marRight w:val="0"/>
      <w:marTop w:val="0"/>
      <w:marBottom w:val="0"/>
      <w:divBdr>
        <w:top w:val="none" w:sz="0" w:space="0" w:color="auto"/>
        <w:left w:val="none" w:sz="0" w:space="0" w:color="auto"/>
        <w:bottom w:val="none" w:sz="0" w:space="0" w:color="auto"/>
        <w:right w:val="none" w:sz="0" w:space="0" w:color="auto"/>
      </w:divBdr>
      <w:divsChild>
        <w:div w:id="227616866">
          <w:marLeft w:val="0"/>
          <w:marRight w:val="0"/>
          <w:marTop w:val="0"/>
          <w:marBottom w:val="0"/>
          <w:divBdr>
            <w:top w:val="none" w:sz="0" w:space="0" w:color="auto"/>
            <w:left w:val="none" w:sz="0" w:space="0" w:color="auto"/>
            <w:bottom w:val="none" w:sz="0" w:space="0" w:color="auto"/>
            <w:right w:val="none" w:sz="0" w:space="0" w:color="auto"/>
          </w:divBdr>
        </w:div>
        <w:div w:id="227616876">
          <w:marLeft w:val="0"/>
          <w:marRight w:val="0"/>
          <w:marTop w:val="0"/>
          <w:marBottom w:val="0"/>
          <w:divBdr>
            <w:top w:val="none" w:sz="0" w:space="0" w:color="auto"/>
            <w:left w:val="none" w:sz="0" w:space="0" w:color="auto"/>
            <w:bottom w:val="none" w:sz="0" w:space="0" w:color="auto"/>
            <w:right w:val="none" w:sz="0" w:space="0" w:color="auto"/>
          </w:divBdr>
        </w:div>
        <w:div w:id="227616889">
          <w:marLeft w:val="0"/>
          <w:marRight w:val="0"/>
          <w:marTop w:val="0"/>
          <w:marBottom w:val="0"/>
          <w:divBdr>
            <w:top w:val="none" w:sz="0" w:space="0" w:color="auto"/>
            <w:left w:val="none" w:sz="0" w:space="0" w:color="auto"/>
            <w:bottom w:val="none" w:sz="0" w:space="0" w:color="auto"/>
            <w:right w:val="none" w:sz="0" w:space="0" w:color="auto"/>
          </w:divBdr>
        </w:div>
      </w:divsChild>
    </w:div>
    <w:div w:id="227616895">
      <w:marLeft w:val="0"/>
      <w:marRight w:val="0"/>
      <w:marTop w:val="0"/>
      <w:marBottom w:val="0"/>
      <w:divBdr>
        <w:top w:val="none" w:sz="0" w:space="0" w:color="auto"/>
        <w:left w:val="none" w:sz="0" w:space="0" w:color="auto"/>
        <w:bottom w:val="none" w:sz="0" w:space="0" w:color="auto"/>
        <w:right w:val="none" w:sz="0" w:space="0" w:color="auto"/>
      </w:divBdr>
      <w:divsChild>
        <w:div w:id="227616865">
          <w:marLeft w:val="0"/>
          <w:marRight w:val="0"/>
          <w:marTop w:val="0"/>
          <w:marBottom w:val="0"/>
          <w:divBdr>
            <w:top w:val="none" w:sz="0" w:space="0" w:color="auto"/>
            <w:left w:val="none" w:sz="0" w:space="0" w:color="auto"/>
            <w:bottom w:val="none" w:sz="0" w:space="0" w:color="auto"/>
            <w:right w:val="none" w:sz="0" w:space="0" w:color="auto"/>
          </w:divBdr>
          <w:divsChild>
            <w:div w:id="227616857">
              <w:marLeft w:val="0"/>
              <w:marRight w:val="0"/>
              <w:marTop w:val="0"/>
              <w:marBottom w:val="0"/>
              <w:divBdr>
                <w:top w:val="none" w:sz="0" w:space="0" w:color="auto"/>
                <w:left w:val="none" w:sz="0" w:space="0" w:color="auto"/>
                <w:bottom w:val="none" w:sz="0" w:space="0" w:color="auto"/>
                <w:right w:val="none" w:sz="0" w:space="0" w:color="auto"/>
              </w:divBdr>
            </w:div>
            <w:div w:id="227616872">
              <w:marLeft w:val="0"/>
              <w:marRight w:val="0"/>
              <w:marTop w:val="0"/>
              <w:marBottom w:val="0"/>
              <w:divBdr>
                <w:top w:val="none" w:sz="0" w:space="0" w:color="auto"/>
                <w:left w:val="none" w:sz="0" w:space="0" w:color="auto"/>
                <w:bottom w:val="none" w:sz="0" w:space="0" w:color="auto"/>
                <w:right w:val="none" w:sz="0" w:space="0" w:color="auto"/>
              </w:divBdr>
            </w:div>
            <w:div w:id="2276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96">
      <w:marLeft w:val="0"/>
      <w:marRight w:val="0"/>
      <w:marTop w:val="0"/>
      <w:marBottom w:val="0"/>
      <w:divBdr>
        <w:top w:val="none" w:sz="0" w:space="0" w:color="auto"/>
        <w:left w:val="none" w:sz="0" w:space="0" w:color="auto"/>
        <w:bottom w:val="none" w:sz="0" w:space="0" w:color="auto"/>
        <w:right w:val="none" w:sz="0" w:space="0" w:color="auto"/>
      </w:divBdr>
      <w:divsChild>
        <w:div w:id="227616913">
          <w:marLeft w:val="0"/>
          <w:marRight w:val="0"/>
          <w:marTop w:val="0"/>
          <w:marBottom w:val="0"/>
          <w:divBdr>
            <w:top w:val="none" w:sz="0" w:space="0" w:color="auto"/>
            <w:left w:val="none" w:sz="0" w:space="0" w:color="auto"/>
            <w:bottom w:val="none" w:sz="0" w:space="0" w:color="auto"/>
            <w:right w:val="none" w:sz="0" w:space="0" w:color="auto"/>
          </w:divBdr>
          <w:divsChild>
            <w:div w:id="227616860">
              <w:marLeft w:val="0"/>
              <w:marRight w:val="0"/>
              <w:marTop w:val="0"/>
              <w:marBottom w:val="0"/>
              <w:divBdr>
                <w:top w:val="none" w:sz="0" w:space="0" w:color="auto"/>
                <w:left w:val="none" w:sz="0" w:space="0" w:color="auto"/>
                <w:bottom w:val="none" w:sz="0" w:space="0" w:color="auto"/>
                <w:right w:val="none" w:sz="0" w:space="0" w:color="auto"/>
              </w:divBdr>
            </w:div>
            <w:div w:id="227616867">
              <w:marLeft w:val="0"/>
              <w:marRight w:val="0"/>
              <w:marTop w:val="0"/>
              <w:marBottom w:val="0"/>
              <w:divBdr>
                <w:top w:val="none" w:sz="0" w:space="0" w:color="auto"/>
                <w:left w:val="none" w:sz="0" w:space="0" w:color="auto"/>
                <w:bottom w:val="none" w:sz="0" w:space="0" w:color="auto"/>
                <w:right w:val="none" w:sz="0" w:space="0" w:color="auto"/>
              </w:divBdr>
            </w:div>
            <w:div w:id="227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898">
      <w:marLeft w:val="0"/>
      <w:marRight w:val="0"/>
      <w:marTop w:val="0"/>
      <w:marBottom w:val="0"/>
      <w:divBdr>
        <w:top w:val="none" w:sz="0" w:space="0" w:color="auto"/>
        <w:left w:val="none" w:sz="0" w:space="0" w:color="auto"/>
        <w:bottom w:val="none" w:sz="0" w:space="0" w:color="auto"/>
        <w:right w:val="none" w:sz="0" w:space="0" w:color="auto"/>
      </w:divBdr>
    </w:div>
    <w:div w:id="227616901">
      <w:marLeft w:val="0"/>
      <w:marRight w:val="0"/>
      <w:marTop w:val="0"/>
      <w:marBottom w:val="0"/>
      <w:divBdr>
        <w:top w:val="none" w:sz="0" w:space="0" w:color="auto"/>
        <w:left w:val="none" w:sz="0" w:space="0" w:color="auto"/>
        <w:bottom w:val="none" w:sz="0" w:space="0" w:color="auto"/>
        <w:right w:val="none" w:sz="0" w:space="0" w:color="auto"/>
      </w:divBdr>
    </w:div>
    <w:div w:id="227616902">
      <w:marLeft w:val="0"/>
      <w:marRight w:val="0"/>
      <w:marTop w:val="0"/>
      <w:marBottom w:val="0"/>
      <w:divBdr>
        <w:top w:val="none" w:sz="0" w:space="0" w:color="auto"/>
        <w:left w:val="none" w:sz="0" w:space="0" w:color="auto"/>
        <w:bottom w:val="none" w:sz="0" w:space="0" w:color="auto"/>
        <w:right w:val="none" w:sz="0" w:space="0" w:color="auto"/>
      </w:divBdr>
    </w:div>
    <w:div w:id="227616904">
      <w:marLeft w:val="0"/>
      <w:marRight w:val="0"/>
      <w:marTop w:val="0"/>
      <w:marBottom w:val="0"/>
      <w:divBdr>
        <w:top w:val="none" w:sz="0" w:space="0" w:color="auto"/>
        <w:left w:val="none" w:sz="0" w:space="0" w:color="auto"/>
        <w:bottom w:val="none" w:sz="0" w:space="0" w:color="auto"/>
        <w:right w:val="none" w:sz="0" w:space="0" w:color="auto"/>
      </w:divBdr>
    </w:div>
    <w:div w:id="227616906">
      <w:marLeft w:val="0"/>
      <w:marRight w:val="0"/>
      <w:marTop w:val="0"/>
      <w:marBottom w:val="0"/>
      <w:divBdr>
        <w:top w:val="none" w:sz="0" w:space="0" w:color="auto"/>
        <w:left w:val="none" w:sz="0" w:space="0" w:color="auto"/>
        <w:bottom w:val="none" w:sz="0" w:space="0" w:color="auto"/>
        <w:right w:val="none" w:sz="0" w:space="0" w:color="auto"/>
      </w:divBdr>
      <w:divsChild>
        <w:div w:id="227616894">
          <w:marLeft w:val="0"/>
          <w:marRight w:val="0"/>
          <w:marTop w:val="0"/>
          <w:marBottom w:val="0"/>
          <w:divBdr>
            <w:top w:val="none" w:sz="0" w:space="0" w:color="auto"/>
            <w:left w:val="none" w:sz="0" w:space="0" w:color="auto"/>
            <w:bottom w:val="none" w:sz="0" w:space="0" w:color="auto"/>
            <w:right w:val="none" w:sz="0" w:space="0" w:color="auto"/>
          </w:divBdr>
          <w:divsChild>
            <w:div w:id="227616873">
              <w:marLeft w:val="0"/>
              <w:marRight w:val="0"/>
              <w:marTop w:val="0"/>
              <w:marBottom w:val="0"/>
              <w:divBdr>
                <w:top w:val="none" w:sz="0" w:space="0" w:color="auto"/>
                <w:left w:val="none" w:sz="0" w:space="0" w:color="auto"/>
                <w:bottom w:val="none" w:sz="0" w:space="0" w:color="auto"/>
                <w:right w:val="none" w:sz="0" w:space="0" w:color="auto"/>
              </w:divBdr>
            </w:div>
            <w:div w:id="227616880">
              <w:marLeft w:val="0"/>
              <w:marRight w:val="0"/>
              <w:marTop w:val="0"/>
              <w:marBottom w:val="0"/>
              <w:divBdr>
                <w:top w:val="none" w:sz="0" w:space="0" w:color="auto"/>
                <w:left w:val="none" w:sz="0" w:space="0" w:color="auto"/>
                <w:bottom w:val="none" w:sz="0" w:space="0" w:color="auto"/>
                <w:right w:val="none" w:sz="0" w:space="0" w:color="auto"/>
              </w:divBdr>
            </w:div>
            <w:div w:id="227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16907">
      <w:marLeft w:val="0"/>
      <w:marRight w:val="0"/>
      <w:marTop w:val="0"/>
      <w:marBottom w:val="0"/>
      <w:divBdr>
        <w:top w:val="none" w:sz="0" w:space="0" w:color="auto"/>
        <w:left w:val="none" w:sz="0" w:space="0" w:color="auto"/>
        <w:bottom w:val="none" w:sz="0" w:space="0" w:color="auto"/>
        <w:right w:val="none" w:sz="0" w:space="0" w:color="auto"/>
      </w:divBdr>
    </w:div>
    <w:div w:id="227616908">
      <w:marLeft w:val="0"/>
      <w:marRight w:val="0"/>
      <w:marTop w:val="0"/>
      <w:marBottom w:val="0"/>
      <w:divBdr>
        <w:top w:val="none" w:sz="0" w:space="0" w:color="auto"/>
        <w:left w:val="none" w:sz="0" w:space="0" w:color="auto"/>
        <w:bottom w:val="none" w:sz="0" w:space="0" w:color="auto"/>
        <w:right w:val="none" w:sz="0" w:space="0" w:color="auto"/>
      </w:divBdr>
    </w:div>
    <w:div w:id="227616909">
      <w:marLeft w:val="0"/>
      <w:marRight w:val="0"/>
      <w:marTop w:val="0"/>
      <w:marBottom w:val="0"/>
      <w:divBdr>
        <w:top w:val="none" w:sz="0" w:space="0" w:color="auto"/>
        <w:left w:val="none" w:sz="0" w:space="0" w:color="auto"/>
        <w:bottom w:val="none" w:sz="0" w:space="0" w:color="auto"/>
        <w:right w:val="none" w:sz="0" w:space="0" w:color="auto"/>
      </w:divBdr>
    </w:div>
    <w:div w:id="227616910">
      <w:marLeft w:val="0"/>
      <w:marRight w:val="0"/>
      <w:marTop w:val="0"/>
      <w:marBottom w:val="0"/>
      <w:divBdr>
        <w:top w:val="none" w:sz="0" w:space="0" w:color="auto"/>
        <w:left w:val="none" w:sz="0" w:space="0" w:color="auto"/>
        <w:bottom w:val="none" w:sz="0" w:space="0" w:color="auto"/>
        <w:right w:val="none" w:sz="0" w:space="0" w:color="auto"/>
      </w:divBdr>
    </w:div>
    <w:div w:id="227616911">
      <w:marLeft w:val="0"/>
      <w:marRight w:val="0"/>
      <w:marTop w:val="0"/>
      <w:marBottom w:val="0"/>
      <w:divBdr>
        <w:top w:val="none" w:sz="0" w:space="0" w:color="auto"/>
        <w:left w:val="none" w:sz="0" w:space="0" w:color="auto"/>
        <w:bottom w:val="none" w:sz="0" w:space="0" w:color="auto"/>
        <w:right w:val="none" w:sz="0" w:space="0" w:color="auto"/>
      </w:divBdr>
    </w:div>
    <w:div w:id="227616912">
      <w:marLeft w:val="0"/>
      <w:marRight w:val="0"/>
      <w:marTop w:val="0"/>
      <w:marBottom w:val="0"/>
      <w:divBdr>
        <w:top w:val="none" w:sz="0" w:space="0" w:color="auto"/>
        <w:left w:val="none" w:sz="0" w:space="0" w:color="auto"/>
        <w:bottom w:val="none" w:sz="0" w:space="0" w:color="auto"/>
        <w:right w:val="none" w:sz="0" w:space="0" w:color="auto"/>
      </w:divBdr>
    </w:div>
    <w:div w:id="227616914">
      <w:marLeft w:val="0"/>
      <w:marRight w:val="0"/>
      <w:marTop w:val="0"/>
      <w:marBottom w:val="0"/>
      <w:divBdr>
        <w:top w:val="none" w:sz="0" w:space="0" w:color="auto"/>
        <w:left w:val="none" w:sz="0" w:space="0" w:color="auto"/>
        <w:bottom w:val="none" w:sz="0" w:space="0" w:color="auto"/>
        <w:right w:val="none" w:sz="0" w:space="0" w:color="auto"/>
      </w:divBdr>
    </w:div>
    <w:div w:id="227616916">
      <w:marLeft w:val="0"/>
      <w:marRight w:val="0"/>
      <w:marTop w:val="0"/>
      <w:marBottom w:val="0"/>
      <w:divBdr>
        <w:top w:val="none" w:sz="0" w:space="0" w:color="auto"/>
        <w:left w:val="none" w:sz="0" w:space="0" w:color="auto"/>
        <w:bottom w:val="none" w:sz="0" w:space="0" w:color="auto"/>
        <w:right w:val="none" w:sz="0" w:space="0" w:color="auto"/>
      </w:divBdr>
    </w:div>
    <w:div w:id="227616917">
      <w:marLeft w:val="0"/>
      <w:marRight w:val="0"/>
      <w:marTop w:val="0"/>
      <w:marBottom w:val="0"/>
      <w:divBdr>
        <w:top w:val="none" w:sz="0" w:space="0" w:color="auto"/>
        <w:left w:val="none" w:sz="0" w:space="0" w:color="auto"/>
        <w:bottom w:val="none" w:sz="0" w:space="0" w:color="auto"/>
        <w:right w:val="none" w:sz="0" w:space="0" w:color="auto"/>
      </w:divBdr>
    </w:div>
    <w:div w:id="227616918">
      <w:marLeft w:val="0"/>
      <w:marRight w:val="0"/>
      <w:marTop w:val="0"/>
      <w:marBottom w:val="0"/>
      <w:divBdr>
        <w:top w:val="none" w:sz="0" w:space="0" w:color="auto"/>
        <w:left w:val="none" w:sz="0" w:space="0" w:color="auto"/>
        <w:bottom w:val="none" w:sz="0" w:space="0" w:color="auto"/>
        <w:right w:val="none" w:sz="0" w:space="0" w:color="auto"/>
      </w:divBdr>
    </w:div>
    <w:div w:id="227616919">
      <w:marLeft w:val="0"/>
      <w:marRight w:val="0"/>
      <w:marTop w:val="0"/>
      <w:marBottom w:val="0"/>
      <w:divBdr>
        <w:top w:val="none" w:sz="0" w:space="0" w:color="auto"/>
        <w:left w:val="none" w:sz="0" w:space="0" w:color="auto"/>
        <w:bottom w:val="none" w:sz="0" w:space="0" w:color="auto"/>
        <w:right w:val="none" w:sz="0" w:space="0" w:color="auto"/>
      </w:divBdr>
    </w:div>
    <w:div w:id="227616922">
      <w:marLeft w:val="0"/>
      <w:marRight w:val="0"/>
      <w:marTop w:val="0"/>
      <w:marBottom w:val="0"/>
      <w:divBdr>
        <w:top w:val="none" w:sz="0" w:space="0" w:color="auto"/>
        <w:left w:val="none" w:sz="0" w:space="0" w:color="auto"/>
        <w:bottom w:val="none" w:sz="0" w:space="0" w:color="auto"/>
        <w:right w:val="none" w:sz="0" w:space="0" w:color="auto"/>
      </w:divBdr>
    </w:div>
    <w:div w:id="227616923">
      <w:marLeft w:val="0"/>
      <w:marRight w:val="0"/>
      <w:marTop w:val="0"/>
      <w:marBottom w:val="0"/>
      <w:divBdr>
        <w:top w:val="none" w:sz="0" w:space="0" w:color="auto"/>
        <w:left w:val="none" w:sz="0" w:space="0" w:color="auto"/>
        <w:bottom w:val="none" w:sz="0" w:space="0" w:color="auto"/>
        <w:right w:val="none" w:sz="0" w:space="0" w:color="auto"/>
      </w:divBdr>
    </w:div>
    <w:div w:id="227616924">
      <w:marLeft w:val="0"/>
      <w:marRight w:val="0"/>
      <w:marTop w:val="0"/>
      <w:marBottom w:val="0"/>
      <w:divBdr>
        <w:top w:val="none" w:sz="0" w:space="0" w:color="auto"/>
        <w:left w:val="none" w:sz="0" w:space="0" w:color="auto"/>
        <w:bottom w:val="none" w:sz="0" w:space="0" w:color="auto"/>
        <w:right w:val="none" w:sz="0" w:space="0" w:color="auto"/>
      </w:divBdr>
    </w:div>
    <w:div w:id="227616925">
      <w:marLeft w:val="0"/>
      <w:marRight w:val="0"/>
      <w:marTop w:val="0"/>
      <w:marBottom w:val="0"/>
      <w:divBdr>
        <w:top w:val="none" w:sz="0" w:space="0" w:color="auto"/>
        <w:left w:val="none" w:sz="0" w:space="0" w:color="auto"/>
        <w:bottom w:val="none" w:sz="0" w:space="0" w:color="auto"/>
        <w:right w:val="none" w:sz="0" w:space="0" w:color="auto"/>
      </w:divBdr>
    </w:div>
    <w:div w:id="227616926">
      <w:marLeft w:val="0"/>
      <w:marRight w:val="0"/>
      <w:marTop w:val="0"/>
      <w:marBottom w:val="0"/>
      <w:divBdr>
        <w:top w:val="none" w:sz="0" w:space="0" w:color="auto"/>
        <w:left w:val="none" w:sz="0" w:space="0" w:color="auto"/>
        <w:bottom w:val="none" w:sz="0" w:space="0" w:color="auto"/>
        <w:right w:val="none" w:sz="0" w:space="0" w:color="auto"/>
      </w:divBdr>
    </w:div>
    <w:div w:id="227616927">
      <w:marLeft w:val="0"/>
      <w:marRight w:val="0"/>
      <w:marTop w:val="0"/>
      <w:marBottom w:val="0"/>
      <w:divBdr>
        <w:top w:val="none" w:sz="0" w:space="0" w:color="auto"/>
        <w:left w:val="none" w:sz="0" w:space="0" w:color="auto"/>
        <w:bottom w:val="none" w:sz="0" w:space="0" w:color="auto"/>
        <w:right w:val="none" w:sz="0" w:space="0" w:color="auto"/>
      </w:divBdr>
    </w:div>
    <w:div w:id="227616928">
      <w:marLeft w:val="0"/>
      <w:marRight w:val="0"/>
      <w:marTop w:val="0"/>
      <w:marBottom w:val="0"/>
      <w:divBdr>
        <w:top w:val="none" w:sz="0" w:space="0" w:color="auto"/>
        <w:left w:val="none" w:sz="0" w:space="0" w:color="auto"/>
        <w:bottom w:val="none" w:sz="0" w:space="0" w:color="auto"/>
        <w:right w:val="none" w:sz="0" w:space="0" w:color="auto"/>
      </w:divBdr>
    </w:div>
    <w:div w:id="227616930">
      <w:marLeft w:val="0"/>
      <w:marRight w:val="0"/>
      <w:marTop w:val="0"/>
      <w:marBottom w:val="0"/>
      <w:divBdr>
        <w:top w:val="none" w:sz="0" w:space="0" w:color="auto"/>
        <w:left w:val="none" w:sz="0" w:space="0" w:color="auto"/>
        <w:bottom w:val="none" w:sz="0" w:space="0" w:color="auto"/>
        <w:right w:val="none" w:sz="0" w:space="0" w:color="auto"/>
      </w:divBdr>
    </w:div>
    <w:div w:id="227616931">
      <w:marLeft w:val="0"/>
      <w:marRight w:val="0"/>
      <w:marTop w:val="0"/>
      <w:marBottom w:val="0"/>
      <w:divBdr>
        <w:top w:val="none" w:sz="0" w:space="0" w:color="auto"/>
        <w:left w:val="none" w:sz="0" w:space="0" w:color="auto"/>
        <w:bottom w:val="none" w:sz="0" w:space="0" w:color="auto"/>
        <w:right w:val="none" w:sz="0" w:space="0" w:color="auto"/>
      </w:divBdr>
    </w:div>
    <w:div w:id="227616932">
      <w:marLeft w:val="0"/>
      <w:marRight w:val="0"/>
      <w:marTop w:val="0"/>
      <w:marBottom w:val="0"/>
      <w:divBdr>
        <w:top w:val="none" w:sz="0" w:space="0" w:color="auto"/>
        <w:left w:val="none" w:sz="0" w:space="0" w:color="auto"/>
        <w:bottom w:val="none" w:sz="0" w:space="0" w:color="auto"/>
        <w:right w:val="none" w:sz="0" w:space="0" w:color="auto"/>
      </w:divBdr>
    </w:div>
    <w:div w:id="227616933">
      <w:marLeft w:val="0"/>
      <w:marRight w:val="0"/>
      <w:marTop w:val="0"/>
      <w:marBottom w:val="0"/>
      <w:divBdr>
        <w:top w:val="none" w:sz="0" w:space="0" w:color="auto"/>
        <w:left w:val="none" w:sz="0" w:space="0" w:color="auto"/>
        <w:bottom w:val="none" w:sz="0" w:space="0" w:color="auto"/>
        <w:right w:val="none" w:sz="0" w:space="0" w:color="auto"/>
      </w:divBdr>
    </w:div>
    <w:div w:id="227616934">
      <w:marLeft w:val="0"/>
      <w:marRight w:val="0"/>
      <w:marTop w:val="0"/>
      <w:marBottom w:val="0"/>
      <w:divBdr>
        <w:top w:val="none" w:sz="0" w:space="0" w:color="auto"/>
        <w:left w:val="none" w:sz="0" w:space="0" w:color="auto"/>
        <w:bottom w:val="none" w:sz="0" w:space="0" w:color="auto"/>
        <w:right w:val="none" w:sz="0" w:space="0" w:color="auto"/>
      </w:divBdr>
    </w:div>
    <w:div w:id="227616935">
      <w:marLeft w:val="0"/>
      <w:marRight w:val="0"/>
      <w:marTop w:val="0"/>
      <w:marBottom w:val="0"/>
      <w:divBdr>
        <w:top w:val="none" w:sz="0" w:space="0" w:color="auto"/>
        <w:left w:val="none" w:sz="0" w:space="0" w:color="auto"/>
        <w:bottom w:val="none" w:sz="0" w:space="0" w:color="auto"/>
        <w:right w:val="none" w:sz="0" w:space="0" w:color="auto"/>
      </w:divBdr>
    </w:div>
    <w:div w:id="227616937">
      <w:marLeft w:val="0"/>
      <w:marRight w:val="0"/>
      <w:marTop w:val="0"/>
      <w:marBottom w:val="0"/>
      <w:divBdr>
        <w:top w:val="none" w:sz="0" w:space="0" w:color="auto"/>
        <w:left w:val="none" w:sz="0" w:space="0" w:color="auto"/>
        <w:bottom w:val="none" w:sz="0" w:space="0" w:color="auto"/>
        <w:right w:val="none" w:sz="0" w:space="0" w:color="auto"/>
      </w:divBdr>
    </w:div>
    <w:div w:id="227616938">
      <w:marLeft w:val="0"/>
      <w:marRight w:val="0"/>
      <w:marTop w:val="0"/>
      <w:marBottom w:val="0"/>
      <w:divBdr>
        <w:top w:val="none" w:sz="0" w:space="0" w:color="auto"/>
        <w:left w:val="none" w:sz="0" w:space="0" w:color="auto"/>
        <w:bottom w:val="none" w:sz="0" w:space="0" w:color="auto"/>
        <w:right w:val="none" w:sz="0" w:space="0" w:color="auto"/>
      </w:divBdr>
    </w:div>
    <w:div w:id="227616939">
      <w:marLeft w:val="0"/>
      <w:marRight w:val="0"/>
      <w:marTop w:val="0"/>
      <w:marBottom w:val="0"/>
      <w:divBdr>
        <w:top w:val="none" w:sz="0" w:space="0" w:color="auto"/>
        <w:left w:val="none" w:sz="0" w:space="0" w:color="auto"/>
        <w:bottom w:val="none" w:sz="0" w:space="0" w:color="auto"/>
        <w:right w:val="none" w:sz="0" w:space="0" w:color="auto"/>
      </w:divBdr>
    </w:div>
    <w:div w:id="227616940">
      <w:marLeft w:val="0"/>
      <w:marRight w:val="0"/>
      <w:marTop w:val="0"/>
      <w:marBottom w:val="0"/>
      <w:divBdr>
        <w:top w:val="none" w:sz="0" w:space="0" w:color="auto"/>
        <w:left w:val="none" w:sz="0" w:space="0" w:color="auto"/>
        <w:bottom w:val="none" w:sz="0" w:space="0" w:color="auto"/>
        <w:right w:val="none" w:sz="0" w:space="0" w:color="auto"/>
      </w:divBdr>
    </w:div>
    <w:div w:id="227616941">
      <w:marLeft w:val="0"/>
      <w:marRight w:val="0"/>
      <w:marTop w:val="0"/>
      <w:marBottom w:val="0"/>
      <w:divBdr>
        <w:top w:val="none" w:sz="0" w:space="0" w:color="auto"/>
        <w:left w:val="none" w:sz="0" w:space="0" w:color="auto"/>
        <w:bottom w:val="none" w:sz="0" w:space="0" w:color="auto"/>
        <w:right w:val="none" w:sz="0" w:space="0" w:color="auto"/>
      </w:divBdr>
    </w:div>
    <w:div w:id="227616942">
      <w:marLeft w:val="0"/>
      <w:marRight w:val="0"/>
      <w:marTop w:val="0"/>
      <w:marBottom w:val="0"/>
      <w:divBdr>
        <w:top w:val="none" w:sz="0" w:space="0" w:color="auto"/>
        <w:left w:val="none" w:sz="0" w:space="0" w:color="auto"/>
        <w:bottom w:val="none" w:sz="0" w:space="0" w:color="auto"/>
        <w:right w:val="none" w:sz="0" w:space="0" w:color="auto"/>
      </w:divBdr>
    </w:div>
    <w:div w:id="227616944">
      <w:marLeft w:val="0"/>
      <w:marRight w:val="0"/>
      <w:marTop w:val="0"/>
      <w:marBottom w:val="0"/>
      <w:divBdr>
        <w:top w:val="none" w:sz="0" w:space="0" w:color="auto"/>
        <w:left w:val="none" w:sz="0" w:space="0" w:color="auto"/>
        <w:bottom w:val="none" w:sz="0" w:space="0" w:color="auto"/>
        <w:right w:val="none" w:sz="0" w:space="0" w:color="auto"/>
      </w:divBdr>
    </w:div>
    <w:div w:id="227616945">
      <w:marLeft w:val="0"/>
      <w:marRight w:val="0"/>
      <w:marTop w:val="0"/>
      <w:marBottom w:val="0"/>
      <w:divBdr>
        <w:top w:val="none" w:sz="0" w:space="0" w:color="auto"/>
        <w:left w:val="none" w:sz="0" w:space="0" w:color="auto"/>
        <w:bottom w:val="none" w:sz="0" w:space="0" w:color="auto"/>
        <w:right w:val="none" w:sz="0" w:space="0" w:color="auto"/>
      </w:divBdr>
    </w:div>
    <w:div w:id="227616946">
      <w:marLeft w:val="0"/>
      <w:marRight w:val="0"/>
      <w:marTop w:val="0"/>
      <w:marBottom w:val="0"/>
      <w:divBdr>
        <w:top w:val="none" w:sz="0" w:space="0" w:color="auto"/>
        <w:left w:val="none" w:sz="0" w:space="0" w:color="auto"/>
        <w:bottom w:val="none" w:sz="0" w:space="0" w:color="auto"/>
        <w:right w:val="none" w:sz="0" w:space="0" w:color="auto"/>
      </w:divBdr>
      <w:divsChild>
        <w:div w:id="227616936">
          <w:marLeft w:val="187"/>
          <w:marRight w:val="0"/>
          <w:marTop w:val="86"/>
          <w:marBottom w:val="0"/>
          <w:divBdr>
            <w:top w:val="none" w:sz="0" w:space="0" w:color="auto"/>
            <w:left w:val="none" w:sz="0" w:space="0" w:color="auto"/>
            <w:bottom w:val="none" w:sz="0" w:space="0" w:color="auto"/>
            <w:right w:val="none" w:sz="0" w:space="0" w:color="auto"/>
          </w:divBdr>
        </w:div>
        <w:div w:id="227616943">
          <w:marLeft w:val="187"/>
          <w:marRight w:val="0"/>
          <w:marTop w:val="86"/>
          <w:marBottom w:val="0"/>
          <w:divBdr>
            <w:top w:val="none" w:sz="0" w:space="0" w:color="auto"/>
            <w:left w:val="none" w:sz="0" w:space="0" w:color="auto"/>
            <w:bottom w:val="none" w:sz="0" w:space="0" w:color="auto"/>
            <w:right w:val="none" w:sz="0" w:space="0" w:color="auto"/>
          </w:divBdr>
        </w:div>
        <w:div w:id="227616953">
          <w:marLeft w:val="187"/>
          <w:marRight w:val="0"/>
          <w:marTop w:val="86"/>
          <w:marBottom w:val="0"/>
          <w:divBdr>
            <w:top w:val="none" w:sz="0" w:space="0" w:color="auto"/>
            <w:left w:val="none" w:sz="0" w:space="0" w:color="auto"/>
            <w:bottom w:val="none" w:sz="0" w:space="0" w:color="auto"/>
            <w:right w:val="none" w:sz="0" w:space="0" w:color="auto"/>
          </w:divBdr>
        </w:div>
        <w:div w:id="227616965">
          <w:marLeft w:val="187"/>
          <w:marRight w:val="0"/>
          <w:marTop w:val="86"/>
          <w:marBottom w:val="0"/>
          <w:divBdr>
            <w:top w:val="none" w:sz="0" w:space="0" w:color="auto"/>
            <w:left w:val="none" w:sz="0" w:space="0" w:color="auto"/>
            <w:bottom w:val="none" w:sz="0" w:space="0" w:color="auto"/>
            <w:right w:val="none" w:sz="0" w:space="0" w:color="auto"/>
          </w:divBdr>
        </w:div>
        <w:div w:id="227616969">
          <w:marLeft w:val="187"/>
          <w:marRight w:val="0"/>
          <w:marTop w:val="86"/>
          <w:marBottom w:val="0"/>
          <w:divBdr>
            <w:top w:val="none" w:sz="0" w:space="0" w:color="auto"/>
            <w:left w:val="none" w:sz="0" w:space="0" w:color="auto"/>
            <w:bottom w:val="none" w:sz="0" w:space="0" w:color="auto"/>
            <w:right w:val="none" w:sz="0" w:space="0" w:color="auto"/>
          </w:divBdr>
        </w:div>
      </w:divsChild>
    </w:div>
    <w:div w:id="227616947">
      <w:marLeft w:val="0"/>
      <w:marRight w:val="0"/>
      <w:marTop w:val="0"/>
      <w:marBottom w:val="0"/>
      <w:divBdr>
        <w:top w:val="none" w:sz="0" w:space="0" w:color="auto"/>
        <w:left w:val="none" w:sz="0" w:space="0" w:color="auto"/>
        <w:bottom w:val="none" w:sz="0" w:space="0" w:color="auto"/>
        <w:right w:val="none" w:sz="0" w:space="0" w:color="auto"/>
      </w:divBdr>
      <w:divsChild>
        <w:div w:id="227616854">
          <w:marLeft w:val="187"/>
          <w:marRight w:val="0"/>
          <w:marTop w:val="86"/>
          <w:marBottom w:val="0"/>
          <w:divBdr>
            <w:top w:val="none" w:sz="0" w:space="0" w:color="auto"/>
            <w:left w:val="none" w:sz="0" w:space="0" w:color="auto"/>
            <w:bottom w:val="none" w:sz="0" w:space="0" w:color="auto"/>
            <w:right w:val="none" w:sz="0" w:space="0" w:color="auto"/>
          </w:divBdr>
        </w:div>
        <w:div w:id="227616920">
          <w:marLeft w:val="187"/>
          <w:marRight w:val="0"/>
          <w:marTop w:val="86"/>
          <w:marBottom w:val="0"/>
          <w:divBdr>
            <w:top w:val="none" w:sz="0" w:space="0" w:color="auto"/>
            <w:left w:val="none" w:sz="0" w:space="0" w:color="auto"/>
            <w:bottom w:val="none" w:sz="0" w:space="0" w:color="auto"/>
            <w:right w:val="none" w:sz="0" w:space="0" w:color="auto"/>
          </w:divBdr>
        </w:div>
        <w:div w:id="227616921">
          <w:marLeft w:val="187"/>
          <w:marRight w:val="0"/>
          <w:marTop w:val="86"/>
          <w:marBottom w:val="0"/>
          <w:divBdr>
            <w:top w:val="none" w:sz="0" w:space="0" w:color="auto"/>
            <w:left w:val="none" w:sz="0" w:space="0" w:color="auto"/>
            <w:bottom w:val="none" w:sz="0" w:space="0" w:color="auto"/>
            <w:right w:val="none" w:sz="0" w:space="0" w:color="auto"/>
          </w:divBdr>
        </w:div>
        <w:div w:id="227616929">
          <w:marLeft w:val="187"/>
          <w:marRight w:val="0"/>
          <w:marTop w:val="86"/>
          <w:marBottom w:val="0"/>
          <w:divBdr>
            <w:top w:val="none" w:sz="0" w:space="0" w:color="auto"/>
            <w:left w:val="none" w:sz="0" w:space="0" w:color="auto"/>
            <w:bottom w:val="none" w:sz="0" w:space="0" w:color="auto"/>
            <w:right w:val="none" w:sz="0" w:space="0" w:color="auto"/>
          </w:divBdr>
        </w:div>
        <w:div w:id="227616949">
          <w:marLeft w:val="187"/>
          <w:marRight w:val="0"/>
          <w:marTop w:val="86"/>
          <w:marBottom w:val="0"/>
          <w:divBdr>
            <w:top w:val="none" w:sz="0" w:space="0" w:color="auto"/>
            <w:left w:val="none" w:sz="0" w:space="0" w:color="auto"/>
            <w:bottom w:val="none" w:sz="0" w:space="0" w:color="auto"/>
            <w:right w:val="none" w:sz="0" w:space="0" w:color="auto"/>
          </w:divBdr>
        </w:div>
      </w:divsChild>
    </w:div>
    <w:div w:id="227616948">
      <w:marLeft w:val="0"/>
      <w:marRight w:val="0"/>
      <w:marTop w:val="0"/>
      <w:marBottom w:val="0"/>
      <w:divBdr>
        <w:top w:val="none" w:sz="0" w:space="0" w:color="auto"/>
        <w:left w:val="none" w:sz="0" w:space="0" w:color="auto"/>
        <w:bottom w:val="none" w:sz="0" w:space="0" w:color="auto"/>
        <w:right w:val="none" w:sz="0" w:space="0" w:color="auto"/>
      </w:divBdr>
    </w:div>
    <w:div w:id="227616950">
      <w:marLeft w:val="0"/>
      <w:marRight w:val="0"/>
      <w:marTop w:val="0"/>
      <w:marBottom w:val="0"/>
      <w:divBdr>
        <w:top w:val="none" w:sz="0" w:space="0" w:color="auto"/>
        <w:left w:val="none" w:sz="0" w:space="0" w:color="auto"/>
        <w:bottom w:val="none" w:sz="0" w:space="0" w:color="auto"/>
        <w:right w:val="none" w:sz="0" w:space="0" w:color="auto"/>
      </w:divBdr>
    </w:div>
    <w:div w:id="227616951">
      <w:marLeft w:val="0"/>
      <w:marRight w:val="0"/>
      <w:marTop w:val="0"/>
      <w:marBottom w:val="0"/>
      <w:divBdr>
        <w:top w:val="none" w:sz="0" w:space="0" w:color="auto"/>
        <w:left w:val="none" w:sz="0" w:space="0" w:color="auto"/>
        <w:bottom w:val="none" w:sz="0" w:space="0" w:color="auto"/>
        <w:right w:val="none" w:sz="0" w:space="0" w:color="auto"/>
      </w:divBdr>
    </w:div>
    <w:div w:id="227616952">
      <w:marLeft w:val="0"/>
      <w:marRight w:val="0"/>
      <w:marTop w:val="0"/>
      <w:marBottom w:val="0"/>
      <w:divBdr>
        <w:top w:val="none" w:sz="0" w:space="0" w:color="auto"/>
        <w:left w:val="none" w:sz="0" w:space="0" w:color="auto"/>
        <w:bottom w:val="none" w:sz="0" w:space="0" w:color="auto"/>
        <w:right w:val="none" w:sz="0" w:space="0" w:color="auto"/>
      </w:divBdr>
    </w:div>
    <w:div w:id="227616954">
      <w:marLeft w:val="0"/>
      <w:marRight w:val="0"/>
      <w:marTop w:val="0"/>
      <w:marBottom w:val="0"/>
      <w:divBdr>
        <w:top w:val="none" w:sz="0" w:space="0" w:color="auto"/>
        <w:left w:val="none" w:sz="0" w:space="0" w:color="auto"/>
        <w:bottom w:val="none" w:sz="0" w:space="0" w:color="auto"/>
        <w:right w:val="none" w:sz="0" w:space="0" w:color="auto"/>
      </w:divBdr>
    </w:div>
    <w:div w:id="227616955">
      <w:marLeft w:val="0"/>
      <w:marRight w:val="0"/>
      <w:marTop w:val="0"/>
      <w:marBottom w:val="0"/>
      <w:divBdr>
        <w:top w:val="none" w:sz="0" w:space="0" w:color="auto"/>
        <w:left w:val="none" w:sz="0" w:space="0" w:color="auto"/>
        <w:bottom w:val="none" w:sz="0" w:space="0" w:color="auto"/>
        <w:right w:val="none" w:sz="0" w:space="0" w:color="auto"/>
      </w:divBdr>
    </w:div>
    <w:div w:id="227616956">
      <w:marLeft w:val="0"/>
      <w:marRight w:val="0"/>
      <w:marTop w:val="0"/>
      <w:marBottom w:val="0"/>
      <w:divBdr>
        <w:top w:val="none" w:sz="0" w:space="0" w:color="auto"/>
        <w:left w:val="none" w:sz="0" w:space="0" w:color="auto"/>
        <w:bottom w:val="none" w:sz="0" w:space="0" w:color="auto"/>
        <w:right w:val="none" w:sz="0" w:space="0" w:color="auto"/>
      </w:divBdr>
    </w:div>
    <w:div w:id="227616957">
      <w:marLeft w:val="0"/>
      <w:marRight w:val="0"/>
      <w:marTop w:val="0"/>
      <w:marBottom w:val="0"/>
      <w:divBdr>
        <w:top w:val="none" w:sz="0" w:space="0" w:color="auto"/>
        <w:left w:val="none" w:sz="0" w:space="0" w:color="auto"/>
        <w:bottom w:val="none" w:sz="0" w:space="0" w:color="auto"/>
        <w:right w:val="none" w:sz="0" w:space="0" w:color="auto"/>
      </w:divBdr>
    </w:div>
    <w:div w:id="227616958">
      <w:marLeft w:val="0"/>
      <w:marRight w:val="0"/>
      <w:marTop w:val="0"/>
      <w:marBottom w:val="0"/>
      <w:divBdr>
        <w:top w:val="none" w:sz="0" w:space="0" w:color="auto"/>
        <w:left w:val="none" w:sz="0" w:space="0" w:color="auto"/>
        <w:bottom w:val="none" w:sz="0" w:space="0" w:color="auto"/>
        <w:right w:val="none" w:sz="0" w:space="0" w:color="auto"/>
      </w:divBdr>
    </w:div>
    <w:div w:id="227616959">
      <w:marLeft w:val="0"/>
      <w:marRight w:val="0"/>
      <w:marTop w:val="0"/>
      <w:marBottom w:val="0"/>
      <w:divBdr>
        <w:top w:val="none" w:sz="0" w:space="0" w:color="auto"/>
        <w:left w:val="none" w:sz="0" w:space="0" w:color="auto"/>
        <w:bottom w:val="none" w:sz="0" w:space="0" w:color="auto"/>
        <w:right w:val="none" w:sz="0" w:space="0" w:color="auto"/>
      </w:divBdr>
    </w:div>
    <w:div w:id="227616960">
      <w:marLeft w:val="0"/>
      <w:marRight w:val="0"/>
      <w:marTop w:val="0"/>
      <w:marBottom w:val="0"/>
      <w:divBdr>
        <w:top w:val="none" w:sz="0" w:space="0" w:color="auto"/>
        <w:left w:val="none" w:sz="0" w:space="0" w:color="auto"/>
        <w:bottom w:val="none" w:sz="0" w:space="0" w:color="auto"/>
        <w:right w:val="none" w:sz="0" w:space="0" w:color="auto"/>
      </w:divBdr>
    </w:div>
    <w:div w:id="227616961">
      <w:marLeft w:val="0"/>
      <w:marRight w:val="0"/>
      <w:marTop w:val="0"/>
      <w:marBottom w:val="0"/>
      <w:divBdr>
        <w:top w:val="none" w:sz="0" w:space="0" w:color="auto"/>
        <w:left w:val="none" w:sz="0" w:space="0" w:color="auto"/>
        <w:bottom w:val="none" w:sz="0" w:space="0" w:color="auto"/>
        <w:right w:val="none" w:sz="0" w:space="0" w:color="auto"/>
      </w:divBdr>
    </w:div>
    <w:div w:id="227616962">
      <w:marLeft w:val="0"/>
      <w:marRight w:val="0"/>
      <w:marTop w:val="0"/>
      <w:marBottom w:val="0"/>
      <w:divBdr>
        <w:top w:val="none" w:sz="0" w:space="0" w:color="auto"/>
        <w:left w:val="none" w:sz="0" w:space="0" w:color="auto"/>
        <w:bottom w:val="none" w:sz="0" w:space="0" w:color="auto"/>
        <w:right w:val="none" w:sz="0" w:space="0" w:color="auto"/>
      </w:divBdr>
    </w:div>
    <w:div w:id="227616963">
      <w:marLeft w:val="0"/>
      <w:marRight w:val="0"/>
      <w:marTop w:val="0"/>
      <w:marBottom w:val="0"/>
      <w:divBdr>
        <w:top w:val="none" w:sz="0" w:space="0" w:color="auto"/>
        <w:left w:val="none" w:sz="0" w:space="0" w:color="auto"/>
        <w:bottom w:val="none" w:sz="0" w:space="0" w:color="auto"/>
        <w:right w:val="none" w:sz="0" w:space="0" w:color="auto"/>
      </w:divBdr>
    </w:div>
    <w:div w:id="227616964">
      <w:marLeft w:val="0"/>
      <w:marRight w:val="0"/>
      <w:marTop w:val="0"/>
      <w:marBottom w:val="0"/>
      <w:divBdr>
        <w:top w:val="none" w:sz="0" w:space="0" w:color="auto"/>
        <w:left w:val="none" w:sz="0" w:space="0" w:color="auto"/>
        <w:bottom w:val="none" w:sz="0" w:space="0" w:color="auto"/>
        <w:right w:val="none" w:sz="0" w:space="0" w:color="auto"/>
      </w:divBdr>
    </w:div>
    <w:div w:id="227616966">
      <w:marLeft w:val="0"/>
      <w:marRight w:val="0"/>
      <w:marTop w:val="0"/>
      <w:marBottom w:val="0"/>
      <w:divBdr>
        <w:top w:val="none" w:sz="0" w:space="0" w:color="auto"/>
        <w:left w:val="none" w:sz="0" w:space="0" w:color="auto"/>
        <w:bottom w:val="none" w:sz="0" w:space="0" w:color="auto"/>
        <w:right w:val="none" w:sz="0" w:space="0" w:color="auto"/>
      </w:divBdr>
    </w:div>
    <w:div w:id="227616967">
      <w:marLeft w:val="0"/>
      <w:marRight w:val="0"/>
      <w:marTop w:val="0"/>
      <w:marBottom w:val="0"/>
      <w:divBdr>
        <w:top w:val="none" w:sz="0" w:space="0" w:color="auto"/>
        <w:left w:val="none" w:sz="0" w:space="0" w:color="auto"/>
        <w:bottom w:val="none" w:sz="0" w:space="0" w:color="auto"/>
        <w:right w:val="none" w:sz="0" w:space="0" w:color="auto"/>
      </w:divBdr>
    </w:div>
    <w:div w:id="227616968">
      <w:marLeft w:val="0"/>
      <w:marRight w:val="0"/>
      <w:marTop w:val="0"/>
      <w:marBottom w:val="0"/>
      <w:divBdr>
        <w:top w:val="none" w:sz="0" w:space="0" w:color="auto"/>
        <w:left w:val="none" w:sz="0" w:space="0" w:color="auto"/>
        <w:bottom w:val="none" w:sz="0" w:space="0" w:color="auto"/>
        <w:right w:val="none" w:sz="0" w:space="0" w:color="auto"/>
      </w:divBdr>
    </w:div>
    <w:div w:id="227616970">
      <w:marLeft w:val="0"/>
      <w:marRight w:val="0"/>
      <w:marTop w:val="0"/>
      <w:marBottom w:val="0"/>
      <w:divBdr>
        <w:top w:val="none" w:sz="0" w:space="0" w:color="auto"/>
        <w:left w:val="none" w:sz="0" w:space="0" w:color="auto"/>
        <w:bottom w:val="none" w:sz="0" w:space="0" w:color="auto"/>
        <w:right w:val="none" w:sz="0" w:space="0" w:color="auto"/>
      </w:divBdr>
    </w:div>
    <w:div w:id="227616971">
      <w:marLeft w:val="0"/>
      <w:marRight w:val="0"/>
      <w:marTop w:val="0"/>
      <w:marBottom w:val="0"/>
      <w:divBdr>
        <w:top w:val="none" w:sz="0" w:space="0" w:color="auto"/>
        <w:left w:val="none" w:sz="0" w:space="0" w:color="auto"/>
        <w:bottom w:val="none" w:sz="0" w:space="0" w:color="auto"/>
        <w:right w:val="none" w:sz="0" w:space="0" w:color="auto"/>
      </w:divBdr>
    </w:div>
    <w:div w:id="227616972">
      <w:marLeft w:val="0"/>
      <w:marRight w:val="0"/>
      <w:marTop w:val="0"/>
      <w:marBottom w:val="0"/>
      <w:divBdr>
        <w:top w:val="none" w:sz="0" w:space="0" w:color="auto"/>
        <w:left w:val="none" w:sz="0" w:space="0" w:color="auto"/>
        <w:bottom w:val="none" w:sz="0" w:space="0" w:color="auto"/>
        <w:right w:val="none" w:sz="0" w:space="0" w:color="auto"/>
      </w:divBdr>
    </w:div>
    <w:div w:id="227616973">
      <w:marLeft w:val="0"/>
      <w:marRight w:val="0"/>
      <w:marTop w:val="0"/>
      <w:marBottom w:val="0"/>
      <w:divBdr>
        <w:top w:val="none" w:sz="0" w:space="0" w:color="auto"/>
        <w:left w:val="none" w:sz="0" w:space="0" w:color="auto"/>
        <w:bottom w:val="none" w:sz="0" w:space="0" w:color="auto"/>
        <w:right w:val="none" w:sz="0" w:space="0" w:color="auto"/>
      </w:divBdr>
    </w:div>
    <w:div w:id="227616974">
      <w:marLeft w:val="0"/>
      <w:marRight w:val="0"/>
      <w:marTop w:val="0"/>
      <w:marBottom w:val="0"/>
      <w:divBdr>
        <w:top w:val="none" w:sz="0" w:space="0" w:color="auto"/>
        <w:left w:val="none" w:sz="0" w:space="0" w:color="auto"/>
        <w:bottom w:val="none" w:sz="0" w:space="0" w:color="auto"/>
        <w:right w:val="none" w:sz="0" w:space="0" w:color="auto"/>
      </w:divBdr>
    </w:div>
    <w:div w:id="227616975">
      <w:marLeft w:val="0"/>
      <w:marRight w:val="0"/>
      <w:marTop w:val="0"/>
      <w:marBottom w:val="0"/>
      <w:divBdr>
        <w:top w:val="none" w:sz="0" w:space="0" w:color="auto"/>
        <w:left w:val="none" w:sz="0" w:space="0" w:color="auto"/>
        <w:bottom w:val="none" w:sz="0" w:space="0" w:color="auto"/>
        <w:right w:val="none" w:sz="0" w:space="0" w:color="auto"/>
      </w:divBdr>
    </w:div>
    <w:div w:id="227616976">
      <w:marLeft w:val="0"/>
      <w:marRight w:val="0"/>
      <w:marTop w:val="0"/>
      <w:marBottom w:val="0"/>
      <w:divBdr>
        <w:top w:val="none" w:sz="0" w:space="0" w:color="auto"/>
        <w:left w:val="none" w:sz="0" w:space="0" w:color="auto"/>
        <w:bottom w:val="none" w:sz="0" w:space="0" w:color="auto"/>
        <w:right w:val="none" w:sz="0" w:space="0" w:color="auto"/>
      </w:divBdr>
    </w:div>
    <w:div w:id="227616977">
      <w:marLeft w:val="0"/>
      <w:marRight w:val="0"/>
      <w:marTop w:val="0"/>
      <w:marBottom w:val="0"/>
      <w:divBdr>
        <w:top w:val="none" w:sz="0" w:space="0" w:color="auto"/>
        <w:left w:val="none" w:sz="0" w:space="0" w:color="auto"/>
        <w:bottom w:val="none" w:sz="0" w:space="0" w:color="auto"/>
        <w:right w:val="none" w:sz="0" w:space="0" w:color="auto"/>
      </w:divBdr>
    </w:div>
    <w:div w:id="227616978">
      <w:marLeft w:val="0"/>
      <w:marRight w:val="0"/>
      <w:marTop w:val="0"/>
      <w:marBottom w:val="0"/>
      <w:divBdr>
        <w:top w:val="none" w:sz="0" w:space="0" w:color="auto"/>
        <w:left w:val="none" w:sz="0" w:space="0" w:color="auto"/>
        <w:bottom w:val="none" w:sz="0" w:space="0" w:color="auto"/>
        <w:right w:val="none" w:sz="0" w:space="0" w:color="auto"/>
      </w:divBdr>
    </w:div>
    <w:div w:id="227616979">
      <w:marLeft w:val="0"/>
      <w:marRight w:val="0"/>
      <w:marTop w:val="0"/>
      <w:marBottom w:val="0"/>
      <w:divBdr>
        <w:top w:val="none" w:sz="0" w:space="0" w:color="auto"/>
        <w:left w:val="none" w:sz="0" w:space="0" w:color="auto"/>
        <w:bottom w:val="none" w:sz="0" w:space="0" w:color="auto"/>
        <w:right w:val="none" w:sz="0" w:space="0" w:color="auto"/>
      </w:divBdr>
    </w:div>
    <w:div w:id="227616980">
      <w:marLeft w:val="0"/>
      <w:marRight w:val="0"/>
      <w:marTop w:val="0"/>
      <w:marBottom w:val="0"/>
      <w:divBdr>
        <w:top w:val="none" w:sz="0" w:space="0" w:color="auto"/>
        <w:left w:val="none" w:sz="0" w:space="0" w:color="auto"/>
        <w:bottom w:val="none" w:sz="0" w:space="0" w:color="auto"/>
        <w:right w:val="none" w:sz="0" w:space="0" w:color="auto"/>
      </w:divBdr>
    </w:div>
    <w:div w:id="227616981">
      <w:marLeft w:val="0"/>
      <w:marRight w:val="0"/>
      <w:marTop w:val="0"/>
      <w:marBottom w:val="0"/>
      <w:divBdr>
        <w:top w:val="none" w:sz="0" w:space="0" w:color="auto"/>
        <w:left w:val="none" w:sz="0" w:space="0" w:color="auto"/>
        <w:bottom w:val="none" w:sz="0" w:space="0" w:color="auto"/>
        <w:right w:val="none" w:sz="0" w:space="0" w:color="auto"/>
      </w:divBdr>
    </w:div>
    <w:div w:id="227616982">
      <w:marLeft w:val="0"/>
      <w:marRight w:val="0"/>
      <w:marTop w:val="0"/>
      <w:marBottom w:val="0"/>
      <w:divBdr>
        <w:top w:val="none" w:sz="0" w:space="0" w:color="auto"/>
        <w:left w:val="none" w:sz="0" w:space="0" w:color="auto"/>
        <w:bottom w:val="none" w:sz="0" w:space="0" w:color="auto"/>
        <w:right w:val="none" w:sz="0" w:space="0" w:color="auto"/>
      </w:divBdr>
    </w:div>
    <w:div w:id="227616983">
      <w:marLeft w:val="0"/>
      <w:marRight w:val="0"/>
      <w:marTop w:val="0"/>
      <w:marBottom w:val="0"/>
      <w:divBdr>
        <w:top w:val="none" w:sz="0" w:space="0" w:color="auto"/>
        <w:left w:val="none" w:sz="0" w:space="0" w:color="auto"/>
        <w:bottom w:val="none" w:sz="0" w:space="0" w:color="auto"/>
        <w:right w:val="none" w:sz="0" w:space="0" w:color="auto"/>
      </w:divBdr>
    </w:div>
    <w:div w:id="227616984">
      <w:marLeft w:val="0"/>
      <w:marRight w:val="0"/>
      <w:marTop w:val="0"/>
      <w:marBottom w:val="0"/>
      <w:divBdr>
        <w:top w:val="none" w:sz="0" w:space="0" w:color="auto"/>
        <w:left w:val="none" w:sz="0" w:space="0" w:color="auto"/>
        <w:bottom w:val="none" w:sz="0" w:space="0" w:color="auto"/>
        <w:right w:val="none" w:sz="0" w:space="0" w:color="auto"/>
      </w:divBdr>
    </w:div>
    <w:div w:id="227616985">
      <w:marLeft w:val="0"/>
      <w:marRight w:val="0"/>
      <w:marTop w:val="0"/>
      <w:marBottom w:val="0"/>
      <w:divBdr>
        <w:top w:val="none" w:sz="0" w:space="0" w:color="auto"/>
        <w:left w:val="none" w:sz="0" w:space="0" w:color="auto"/>
        <w:bottom w:val="none" w:sz="0" w:space="0" w:color="auto"/>
        <w:right w:val="none" w:sz="0" w:space="0" w:color="auto"/>
      </w:divBdr>
    </w:div>
    <w:div w:id="227616986">
      <w:marLeft w:val="0"/>
      <w:marRight w:val="0"/>
      <w:marTop w:val="0"/>
      <w:marBottom w:val="0"/>
      <w:divBdr>
        <w:top w:val="none" w:sz="0" w:space="0" w:color="auto"/>
        <w:left w:val="none" w:sz="0" w:space="0" w:color="auto"/>
        <w:bottom w:val="none" w:sz="0" w:space="0" w:color="auto"/>
        <w:right w:val="none" w:sz="0" w:space="0" w:color="auto"/>
      </w:divBdr>
    </w:div>
    <w:div w:id="227616987">
      <w:marLeft w:val="0"/>
      <w:marRight w:val="0"/>
      <w:marTop w:val="0"/>
      <w:marBottom w:val="0"/>
      <w:divBdr>
        <w:top w:val="none" w:sz="0" w:space="0" w:color="auto"/>
        <w:left w:val="none" w:sz="0" w:space="0" w:color="auto"/>
        <w:bottom w:val="none" w:sz="0" w:space="0" w:color="auto"/>
        <w:right w:val="none" w:sz="0" w:space="0" w:color="auto"/>
      </w:divBdr>
    </w:div>
    <w:div w:id="227616988">
      <w:marLeft w:val="0"/>
      <w:marRight w:val="0"/>
      <w:marTop w:val="0"/>
      <w:marBottom w:val="0"/>
      <w:divBdr>
        <w:top w:val="none" w:sz="0" w:space="0" w:color="auto"/>
        <w:left w:val="none" w:sz="0" w:space="0" w:color="auto"/>
        <w:bottom w:val="none" w:sz="0" w:space="0" w:color="auto"/>
        <w:right w:val="none" w:sz="0" w:space="0" w:color="auto"/>
      </w:divBdr>
    </w:div>
    <w:div w:id="227616989">
      <w:marLeft w:val="0"/>
      <w:marRight w:val="0"/>
      <w:marTop w:val="0"/>
      <w:marBottom w:val="0"/>
      <w:divBdr>
        <w:top w:val="none" w:sz="0" w:space="0" w:color="auto"/>
        <w:left w:val="none" w:sz="0" w:space="0" w:color="auto"/>
        <w:bottom w:val="none" w:sz="0" w:space="0" w:color="auto"/>
        <w:right w:val="none" w:sz="0" w:space="0" w:color="auto"/>
      </w:divBdr>
    </w:div>
    <w:div w:id="227616990">
      <w:marLeft w:val="0"/>
      <w:marRight w:val="0"/>
      <w:marTop w:val="0"/>
      <w:marBottom w:val="0"/>
      <w:divBdr>
        <w:top w:val="none" w:sz="0" w:space="0" w:color="auto"/>
        <w:left w:val="none" w:sz="0" w:space="0" w:color="auto"/>
        <w:bottom w:val="none" w:sz="0" w:space="0" w:color="auto"/>
        <w:right w:val="none" w:sz="0" w:space="0" w:color="auto"/>
      </w:divBdr>
    </w:div>
    <w:div w:id="227616991">
      <w:marLeft w:val="0"/>
      <w:marRight w:val="0"/>
      <w:marTop w:val="0"/>
      <w:marBottom w:val="0"/>
      <w:divBdr>
        <w:top w:val="none" w:sz="0" w:space="0" w:color="auto"/>
        <w:left w:val="none" w:sz="0" w:space="0" w:color="auto"/>
        <w:bottom w:val="none" w:sz="0" w:space="0" w:color="auto"/>
        <w:right w:val="none" w:sz="0" w:space="0" w:color="auto"/>
      </w:divBdr>
    </w:div>
    <w:div w:id="227616992">
      <w:marLeft w:val="0"/>
      <w:marRight w:val="0"/>
      <w:marTop w:val="0"/>
      <w:marBottom w:val="0"/>
      <w:divBdr>
        <w:top w:val="none" w:sz="0" w:space="0" w:color="auto"/>
        <w:left w:val="none" w:sz="0" w:space="0" w:color="auto"/>
        <w:bottom w:val="none" w:sz="0" w:space="0" w:color="auto"/>
        <w:right w:val="none" w:sz="0" w:space="0" w:color="auto"/>
      </w:divBdr>
    </w:div>
    <w:div w:id="227616993">
      <w:marLeft w:val="0"/>
      <w:marRight w:val="0"/>
      <w:marTop w:val="0"/>
      <w:marBottom w:val="0"/>
      <w:divBdr>
        <w:top w:val="none" w:sz="0" w:space="0" w:color="auto"/>
        <w:left w:val="none" w:sz="0" w:space="0" w:color="auto"/>
        <w:bottom w:val="none" w:sz="0" w:space="0" w:color="auto"/>
        <w:right w:val="none" w:sz="0" w:space="0" w:color="auto"/>
      </w:divBdr>
    </w:div>
    <w:div w:id="227616994">
      <w:marLeft w:val="0"/>
      <w:marRight w:val="0"/>
      <w:marTop w:val="0"/>
      <w:marBottom w:val="0"/>
      <w:divBdr>
        <w:top w:val="none" w:sz="0" w:space="0" w:color="auto"/>
        <w:left w:val="none" w:sz="0" w:space="0" w:color="auto"/>
        <w:bottom w:val="none" w:sz="0" w:space="0" w:color="auto"/>
        <w:right w:val="none" w:sz="0" w:space="0" w:color="auto"/>
      </w:divBdr>
    </w:div>
    <w:div w:id="227616995">
      <w:marLeft w:val="0"/>
      <w:marRight w:val="0"/>
      <w:marTop w:val="0"/>
      <w:marBottom w:val="0"/>
      <w:divBdr>
        <w:top w:val="none" w:sz="0" w:space="0" w:color="auto"/>
        <w:left w:val="none" w:sz="0" w:space="0" w:color="auto"/>
        <w:bottom w:val="none" w:sz="0" w:space="0" w:color="auto"/>
        <w:right w:val="none" w:sz="0" w:space="0" w:color="auto"/>
      </w:divBdr>
    </w:div>
    <w:div w:id="227616996">
      <w:marLeft w:val="0"/>
      <w:marRight w:val="0"/>
      <w:marTop w:val="0"/>
      <w:marBottom w:val="0"/>
      <w:divBdr>
        <w:top w:val="none" w:sz="0" w:space="0" w:color="auto"/>
        <w:left w:val="none" w:sz="0" w:space="0" w:color="auto"/>
        <w:bottom w:val="none" w:sz="0" w:space="0" w:color="auto"/>
        <w:right w:val="none" w:sz="0" w:space="0" w:color="auto"/>
      </w:divBdr>
    </w:div>
    <w:div w:id="227616997">
      <w:marLeft w:val="0"/>
      <w:marRight w:val="0"/>
      <w:marTop w:val="0"/>
      <w:marBottom w:val="0"/>
      <w:divBdr>
        <w:top w:val="none" w:sz="0" w:space="0" w:color="auto"/>
        <w:left w:val="none" w:sz="0" w:space="0" w:color="auto"/>
        <w:bottom w:val="none" w:sz="0" w:space="0" w:color="auto"/>
        <w:right w:val="none" w:sz="0" w:space="0" w:color="auto"/>
      </w:divBdr>
    </w:div>
    <w:div w:id="227616998">
      <w:marLeft w:val="0"/>
      <w:marRight w:val="0"/>
      <w:marTop w:val="0"/>
      <w:marBottom w:val="0"/>
      <w:divBdr>
        <w:top w:val="none" w:sz="0" w:space="0" w:color="auto"/>
        <w:left w:val="none" w:sz="0" w:space="0" w:color="auto"/>
        <w:bottom w:val="none" w:sz="0" w:space="0" w:color="auto"/>
        <w:right w:val="none" w:sz="0" w:space="0" w:color="auto"/>
      </w:divBdr>
    </w:div>
    <w:div w:id="227616999">
      <w:marLeft w:val="0"/>
      <w:marRight w:val="0"/>
      <w:marTop w:val="0"/>
      <w:marBottom w:val="0"/>
      <w:divBdr>
        <w:top w:val="none" w:sz="0" w:space="0" w:color="auto"/>
        <w:left w:val="none" w:sz="0" w:space="0" w:color="auto"/>
        <w:bottom w:val="none" w:sz="0" w:space="0" w:color="auto"/>
        <w:right w:val="none" w:sz="0" w:space="0" w:color="auto"/>
      </w:divBdr>
    </w:div>
    <w:div w:id="244071725">
      <w:bodyDiv w:val="1"/>
      <w:marLeft w:val="0"/>
      <w:marRight w:val="0"/>
      <w:marTop w:val="0"/>
      <w:marBottom w:val="0"/>
      <w:divBdr>
        <w:top w:val="none" w:sz="0" w:space="0" w:color="auto"/>
        <w:left w:val="none" w:sz="0" w:space="0" w:color="auto"/>
        <w:bottom w:val="none" w:sz="0" w:space="0" w:color="auto"/>
        <w:right w:val="none" w:sz="0" w:space="0" w:color="auto"/>
      </w:divBdr>
    </w:div>
    <w:div w:id="269823604">
      <w:bodyDiv w:val="1"/>
      <w:marLeft w:val="0"/>
      <w:marRight w:val="0"/>
      <w:marTop w:val="0"/>
      <w:marBottom w:val="0"/>
      <w:divBdr>
        <w:top w:val="none" w:sz="0" w:space="0" w:color="auto"/>
        <w:left w:val="none" w:sz="0" w:space="0" w:color="auto"/>
        <w:bottom w:val="none" w:sz="0" w:space="0" w:color="auto"/>
        <w:right w:val="none" w:sz="0" w:space="0" w:color="auto"/>
      </w:divBdr>
      <w:divsChild>
        <w:div w:id="1253516784">
          <w:marLeft w:val="2160"/>
          <w:marRight w:val="0"/>
          <w:marTop w:val="0"/>
          <w:marBottom w:val="180"/>
          <w:divBdr>
            <w:top w:val="none" w:sz="0" w:space="0" w:color="auto"/>
            <w:left w:val="none" w:sz="0" w:space="0" w:color="auto"/>
            <w:bottom w:val="none" w:sz="0" w:space="0" w:color="auto"/>
            <w:right w:val="none" w:sz="0" w:space="0" w:color="auto"/>
          </w:divBdr>
        </w:div>
        <w:div w:id="136380928">
          <w:marLeft w:val="2160"/>
          <w:marRight w:val="0"/>
          <w:marTop w:val="0"/>
          <w:marBottom w:val="180"/>
          <w:divBdr>
            <w:top w:val="none" w:sz="0" w:space="0" w:color="auto"/>
            <w:left w:val="none" w:sz="0" w:space="0" w:color="auto"/>
            <w:bottom w:val="none" w:sz="0" w:space="0" w:color="auto"/>
            <w:right w:val="none" w:sz="0" w:space="0" w:color="auto"/>
          </w:divBdr>
        </w:div>
        <w:div w:id="1843616742">
          <w:marLeft w:val="2160"/>
          <w:marRight w:val="0"/>
          <w:marTop w:val="0"/>
          <w:marBottom w:val="180"/>
          <w:divBdr>
            <w:top w:val="none" w:sz="0" w:space="0" w:color="auto"/>
            <w:left w:val="none" w:sz="0" w:space="0" w:color="auto"/>
            <w:bottom w:val="none" w:sz="0" w:space="0" w:color="auto"/>
            <w:right w:val="none" w:sz="0" w:space="0" w:color="auto"/>
          </w:divBdr>
        </w:div>
        <w:div w:id="1292782090">
          <w:marLeft w:val="2160"/>
          <w:marRight w:val="0"/>
          <w:marTop w:val="0"/>
          <w:marBottom w:val="180"/>
          <w:divBdr>
            <w:top w:val="none" w:sz="0" w:space="0" w:color="auto"/>
            <w:left w:val="none" w:sz="0" w:space="0" w:color="auto"/>
            <w:bottom w:val="none" w:sz="0" w:space="0" w:color="auto"/>
            <w:right w:val="none" w:sz="0" w:space="0" w:color="auto"/>
          </w:divBdr>
        </w:div>
        <w:div w:id="1247812173">
          <w:marLeft w:val="2160"/>
          <w:marRight w:val="0"/>
          <w:marTop w:val="0"/>
          <w:marBottom w:val="180"/>
          <w:divBdr>
            <w:top w:val="none" w:sz="0" w:space="0" w:color="auto"/>
            <w:left w:val="none" w:sz="0" w:space="0" w:color="auto"/>
            <w:bottom w:val="none" w:sz="0" w:space="0" w:color="auto"/>
            <w:right w:val="none" w:sz="0" w:space="0" w:color="auto"/>
          </w:divBdr>
        </w:div>
      </w:divsChild>
    </w:div>
    <w:div w:id="292445493">
      <w:bodyDiv w:val="1"/>
      <w:marLeft w:val="0"/>
      <w:marRight w:val="0"/>
      <w:marTop w:val="0"/>
      <w:marBottom w:val="0"/>
      <w:divBdr>
        <w:top w:val="none" w:sz="0" w:space="0" w:color="auto"/>
        <w:left w:val="none" w:sz="0" w:space="0" w:color="auto"/>
        <w:bottom w:val="none" w:sz="0" w:space="0" w:color="auto"/>
        <w:right w:val="none" w:sz="0" w:space="0" w:color="auto"/>
      </w:divBdr>
    </w:div>
    <w:div w:id="376777829">
      <w:bodyDiv w:val="1"/>
      <w:marLeft w:val="0"/>
      <w:marRight w:val="0"/>
      <w:marTop w:val="0"/>
      <w:marBottom w:val="0"/>
      <w:divBdr>
        <w:top w:val="none" w:sz="0" w:space="0" w:color="auto"/>
        <w:left w:val="none" w:sz="0" w:space="0" w:color="auto"/>
        <w:bottom w:val="none" w:sz="0" w:space="0" w:color="auto"/>
        <w:right w:val="none" w:sz="0" w:space="0" w:color="auto"/>
      </w:divBdr>
      <w:divsChild>
        <w:div w:id="304706215">
          <w:marLeft w:val="893"/>
          <w:marRight w:val="0"/>
          <w:marTop w:val="0"/>
          <w:marBottom w:val="0"/>
          <w:divBdr>
            <w:top w:val="none" w:sz="0" w:space="0" w:color="auto"/>
            <w:left w:val="none" w:sz="0" w:space="0" w:color="auto"/>
            <w:bottom w:val="none" w:sz="0" w:space="0" w:color="auto"/>
            <w:right w:val="none" w:sz="0" w:space="0" w:color="auto"/>
          </w:divBdr>
        </w:div>
      </w:divsChild>
    </w:div>
    <w:div w:id="460198393">
      <w:bodyDiv w:val="1"/>
      <w:marLeft w:val="0"/>
      <w:marRight w:val="0"/>
      <w:marTop w:val="0"/>
      <w:marBottom w:val="0"/>
      <w:divBdr>
        <w:top w:val="none" w:sz="0" w:space="0" w:color="auto"/>
        <w:left w:val="none" w:sz="0" w:space="0" w:color="auto"/>
        <w:bottom w:val="none" w:sz="0" w:space="0" w:color="auto"/>
        <w:right w:val="none" w:sz="0" w:space="0" w:color="auto"/>
      </w:divBdr>
    </w:div>
    <w:div w:id="477111539">
      <w:bodyDiv w:val="1"/>
      <w:marLeft w:val="0"/>
      <w:marRight w:val="0"/>
      <w:marTop w:val="0"/>
      <w:marBottom w:val="0"/>
      <w:divBdr>
        <w:top w:val="none" w:sz="0" w:space="0" w:color="auto"/>
        <w:left w:val="none" w:sz="0" w:space="0" w:color="auto"/>
        <w:bottom w:val="none" w:sz="0" w:space="0" w:color="auto"/>
        <w:right w:val="none" w:sz="0" w:space="0" w:color="auto"/>
      </w:divBdr>
    </w:div>
    <w:div w:id="502281041">
      <w:bodyDiv w:val="1"/>
      <w:marLeft w:val="0"/>
      <w:marRight w:val="0"/>
      <w:marTop w:val="0"/>
      <w:marBottom w:val="0"/>
      <w:divBdr>
        <w:top w:val="none" w:sz="0" w:space="0" w:color="auto"/>
        <w:left w:val="none" w:sz="0" w:space="0" w:color="auto"/>
        <w:bottom w:val="none" w:sz="0" w:space="0" w:color="auto"/>
        <w:right w:val="none" w:sz="0" w:space="0" w:color="auto"/>
      </w:divBdr>
      <w:divsChild>
        <w:div w:id="1499538959">
          <w:marLeft w:val="187"/>
          <w:marRight w:val="0"/>
          <w:marTop w:val="0"/>
          <w:marBottom w:val="0"/>
          <w:divBdr>
            <w:top w:val="none" w:sz="0" w:space="0" w:color="auto"/>
            <w:left w:val="none" w:sz="0" w:space="0" w:color="auto"/>
            <w:bottom w:val="none" w:sz="0" w:space="0" w:color="auto"/>
            <w:right w:val="none" w:sz="0" w:space="0" w:color="auto"/>
          </w:divBdr>
        </w:div>
        <w:div w:id="1282876823">
          <w:marLeft w:val="619"/>
          <w:marRight w:val="0"/>
          <w:marTop w:val="0"/>
          <w:marBottom w:val="0"/>
          <w:divBdr>
            <w:top w:val="none" w:sz="0" w:space="0" w:color="auto"/>
            <w:left w:val="none" w:sz="0" w:space="0" w:color="auto"/>
            <w:bottom w:val="none" w:sz="0" w:space="0" w:color="auto"/>
            <w:right w:val="none" w:sz="0" w:space="0" w:color="auto"/>
          </w:divBdr>
        </w:div>
        <w:div w:id="970288335">
          <w:marLeft w:val="619"/>
          <w:marRight w:val="0"/>
          <w:marTop w:val="0"/>
          <w:marBottom w:val="0"/>
          <w:divBdr>
            <w:top w:val="none" w:sz="0" w:space="0" w:color="auto"/>
            <w:left w:val="none" w:sz="0" w:space="0" w:color="auto"/>
            <w:bottom w:val="none" w:sz="0" w:space="0" w:color="auto"/>
            <w:right w:val="none" w:sz="0" w:space="0" w:color="auto"/>
          </w:divBdr>
        </w:div>
        <w:div w:id="337662843">
          <w:marLeft w:val="619"/>
          <w:marRight w:val="0"/>
          <w:marTop w:val="0"/>
          <w:marBottom w:val="0"/>
          <w:divBdr>
            <w:top w:val="none" w:sz="0" w:space="0" w:color="auto"/>
            <w:left w:val="none" w:sz="0" w:space="0" w:color="auto"/>
            <w:bottom w:val="none" w:sz="0" w:space="0" w:color="auto"/>
            <w:right w:val="none" w:sz="0" w:space="0" w:color="auto"/>
          </w:divBdr>
        </w:div>
        <w:div w:id="498928069">
          <w:marLeft w:val="619"/>
          <w:marRight w:val="0"/>
          <w:marTop w:val="0"/>
          <w:marBottom w:val="0"/>
          <w:divBdr>
            <w:top w:val="none" w:sz="0" w:space="0" w:color="auto"/>
            <w:left w:val="none" w:sz="0" w:space="0" w:color="auto"/>
            <w:bottom w:val="none" w:sz="0" w:space="0" w:color="auto"/>
            <w:right w:val="none" w:sz="0" w:space="0" w:color="auto"/>
          </w:divBdr>
        </w:div>
        <w:div w:id="923419822">
          <w:marLeft w:val="187"/>
          <w:marRight w:val="0"/>
          <w:marTop w:val="0"/>
          <w:marBottom w:val="0"/>
          <w:divBdr>
            <w:top w:val="none" w:sz="0" w:space="0" w:color="auto"/>
            <w:left w:val="none" w:sz="0" w:space="0" w:color="auto"/>
            <w:bottom w:val="none" w:sz="0" w:space="0" w:color="auto"/>
            <w:right w:val="none" w:sz="0" w:space="0" w:color="auto"/>
          </w:divBdr>
        </w:div>
        <w:div w:id="342364455">
          <w:marLeft w:val="619"/>
          <w:marRight w:val="0"/>
          <w:marTop w:val="0"/>
          <w:marBottom w:val="0"/>
          <w:divBdr>
            <w:top w:val="none" w:sz="0" w:space="0" w:color="auto"/>
            <w:left w:val="none" w:sz="0" w:space="0" w:color="auto"/>
            <w:bottom w:val="none" w:sz="0" w:space="0" w:color="auto"/>
            <w:right w:val="none" w:sz="0" w:space="0" w:color="auto"/>
          </w:divBdr>
        </w:div>
        <w:div w:id="1509296921">
          <w:marLeft w:val="619"/>
          <w:marRight w:val="0"/>
          <w:marTop w:val="0"/>
          <w:marBottom w:val="0"/>
          <w:divBdr>
            <w:top w:val="none" w:sz="0" w:space="0" w:color="auto"/>
            <w:left w:val="none" w:sz="0" w:space="0" w:color="auto"/>
            <w:bottom w:val="none" w:sz="0" w:space="0" w:color="auto"/>
            <w:right w:val="none" w:sz="0" w:space="0" w:color="auto"/>
          </w:divBdr>
        </w:div>
        <w:div w:id="1370956561">
          <w:marLeft w:val="187"/>
          <w:marRight w:val="0"/>
          <w:marTop w:val="0"/>
          <w:marBottom w:val="0"/>
          <w:divBdr>
            <w:top w:val="none" w:sz="0" w:space="0" w:color="auto"/>
            <w:left w:val="none" w:sz="0" w:space="0" w:color="auto"/>
            <w:bottom w:val="none" w:sz="0" w:space="0" w:color="auto"/>
            <w:right w:val="none" w:sz="0" w:space="0" w:color="auto"/>
          </w:divBdr>
        </w:div>
        <w:div w:id="1230918528">
          <w:marLeft w:val="187"/>
          <w:marRight w:val="0"/>
          <w:marTop w:val="0"/>
          <w:marBottom w:val="0"/>
          <w:divBdr>
            <w:top w:val="none" w:sz="0" w:space="0" w:color="auto"/>
            <w:left w:val="none" w:sz="0" w:space="0" w:color="auto"/>
            <w:bottom w:val="none" w:sz="0" w:space="0" w:color="auto"/>
            <w:right w:val="none" w:sz="0" w:space="0" w:color="auto"/>
          </w:divBdr>
        </w:div>
        <w:div w:id="281813565">
          <w:marLeft w:val="187"/>
          <w:marRight w:val="0"/>
          <w:marTop w:val="0"/>
          <w:marBottom w:val="0"/>
          <w:divBdr>
            <w:top w:val="none" w:sz="0" w:space="0" w:color="auto"/>
            <w:left w:val="none" w:sz="0" w:space="0" w:color="auto"/>
            <w:bottom w:val="none" w:sz="0" w:space="0" w:color="auto"/>
            <w:right w:val="none" w:sz="0" w:space="0" w:color="auto"/>
          </w:divBdr>
        </w:div>
      </w:divsChild>
    </w:div>
    <w:div w:id="516844410">
      <w:bodyDiv w:val="1"/>
      <w:marLeft w:val="0"/>
      <w:marRight w:val="0"/>
      <w:marTop w:val="0"/>
      <w:marBottom w:val="0"/>
      <w:divBdr>
        <w:top w:val="none" w:sz="0" w:space="0" w:color="auto"/>
        <w:left w:val="none" w:sz="0" w:space="0" w:color="auto"/>
        <w:bottom w:val="none" w:sz="0" w:space="0" w:color="auto"/>
        <w:right w:val="none" w:sz="0" w:space="0" w:color="auto"/>
      </w:divBdr>
      <w:divsChild>
        <w:div w:id="232088537">
          <w:marLeft w:val="893"/>
          <w:marRight w:val="0"/>
          <w:marTop w:val="0"/>
          <w:marBottom w:val="0"/>
          <w:divBdr>
            <w:top w:val="none" w:sz="0" w:space="0" w:color="auto"/>
            <w:left w:val="none" w:sz="0" w:space="0" w:color="auto"/>
            <w:bottom w:val="none" w:sz="0" w:space="0" w:color="auto"/>
            <w:right w:val="none" w:sz="0" w:space="0" w:color="auto"/>
          </w:divBdr>
        </w:div>
      </w:divsChild>
    </w:div>
    <w:div w:id="532310902">
      <w:bodyDiv w:val="1"/>
      <w:marLeft w:val="0"/>
      <w:marRight w:val="0"/>
      <w:marTop w:val="0"/>
      <w:marBottom w:val="0"/>
      <w:divBdr>
        <w:top w:val="none" w:sz="0" w:space="0" w:color="auto"/>
        <w:left w:val="none" w:sz="0" w:space="0" w:color="auto"/>
        <w:bottom w:val="none" w:sz="0" w:space="0" w:color="auto"/>
        <w:right w:val="none" w:sz="0" w:space="0" w:color="auto"/>
      </w:divBdr>
    </w:div>
    <w:div w:id="563880444">
      <w:bodyDiv w:val="1"/>
      <w:marLeft w:val="0"/>
      <w:marRight w:val="0"/>
      <w:marTop w:val="0"/>
      <w:marBottom w:val="0"/>
      <w:divBdr>
        <w:top w:val="none" w:sz="0" w:space="0" w:color="auto"/>
        <w:left w:val="none" w:sz="0" w:space="0" w:color="auto"/>
        <w:bottom w:val="none" w:sz="0" w:space="0" w:color="auto"/>
        <w:right w:val="none" w:sz="0" w:space="0" w:color="auto"/>
      </w:divBdr>
      <w:divsChild>
        <w:div w:id="1892107029">
          <w:marLeft w:val="893"/>
          <w:marRight w:val="0"/>
          <w:marTop w:val="0"/>
          <w:marBottom w:val="120"/>
          <w:divBdr>
            <w:top w:val="none" w:sz="0" w:space="0" w:color="auto"/>
            <w:left w:val="none" w:sz="0" w:space="0" w:color="auto"/>
            <w:bottom w:val="none" w:sz="0" w:space="0" w:color="auto"/>
            <w:right w:val="none" w:sz="0" w:space="0" w:color="auto"/>
          </w:divBdr>
        </w:div>
      </w:divsChild>
    </w:div>
    <w:div w:id="566914312">
      <w:bodyDiv w:val="1"/>
      <w:marLeft w:val="0"/>
      <w:marRight w:val="0"/>
      <w:marTop w:val="0"/>
      <w:marBottom w:val="0"/>
      <w:divBdr>
        <w:top w:val="none" w:sz="0" w:space="0" w:color="auto"/>
        <w:left w:val="none" w:sz="0" w:space="0" w:color="auto"/>
        <w:bottom w:val="none" w:sz="0" w:space="0" w:color="auto"/>
        <w:right w:val="none" w:sz="0" w:space="0" w:color="auto"/>
      </w:divBdr>
      <w:divsChild>
        <w:div w:id="1204829673">
          <w:marLeft w:val="893"/>
          <w:marRight w:val="0"/>
          <w:marTop w:val="0"/>
          <w:marBottom w:val="0"/>
          <w:divBdr>
            <w:top w:val="none" w:sz="0" w:space="0" w:color="auto"/>
            <w:left w:val="none" w:sz="0" w:space="0" w:color="auto"/>
            <w:bottom w:val="none" w:sz="0" w:space="0" w:color="auto"/>
            <w:right w:val="none" w:sz="0" w:space="0" w:color="auto"/>
          </w:divBdr>
        </w:div>
      </w:divsChild>
    </w:div>
    <w:div w:id="567884122">
      <w:bodyDiv w:val="1"/>
      <w:marLeft w:val="0"/>
      <w:marRight w:val="0"/>
      <w:marTop w:val="0"/>
      <w:marBottom w:val="0"/>
      <w:divBdr>
        <w:top w:val="none" w:sz="0" w:space="0" w:color="auto"/>
        <w:left w:val="none" w:sz="0" w:space="0" w:color="auto"/>
        <w:bottom w:val="none" w:sz="0" w:space="0" w:color="auto"/>
        <w:right w:val="none" w:sz="0" w:space="0" w:color="auto"/>
      </w:divBdr>
    </w:div>
    <w:div w:id="631134922">
      <w:bodyDiv w:val="1"/>
      <w:marLeft w:val="0"/>
      <w:marRight w:val="0"/>
      <w:marTop w:val="0"/>
      <w:marBottom w:val="0"/>
      <w:divBdr>
        <w:top w:val="none" w:sz="0" w:space="0" w:color="auto"/>
        <w:left w:val="none" w:sz="0" w:space="0" w:color="auto"/>
        <w:bottom w:val="none" w:sz="0" w:space="0" w:color="auto"/>
        <w:right w:val="none" w:sz="0" w:space="0" w:color="auto"/>
      </w:divBdr>
    </w:div>
    <w:div w:id="680161871">
      <w:bodyDiv w:val="1"/>
      <w:marLeft w:val="0"/>
      <w:marRight w:val="0"/>
      <w:marTop w:val="0"/>
      <w:marBottom w:val="0"/>
      <w:divBdr>
        <w:top w:val="none" w:sz="0" w:space="0" w:color="auto"/>
        <w:left w:val="none" w:sz="0" w:space="0" w:color="auto"/>
        <w:bottom w:val="none" w:sz="0" w:space="0" w:color="auto"/>
        <w:right w:val="none" w:sz="0" w:space="0" w:color="auto"/>
      </w:divBdr>
    </w:div>
    <w:div w:id="691763733">
      <w:bodyDiv w:val="1"/>
      <w:marLeft w:val="0"/>
      <w:marRight w:val="0"/>
      <w:marTop w:val="0"/>
      <w:marBottom w:val="0"/>
      <w:divBdr>
        <w:top w:val="none" w:sz="0" w:space="0" w:color="auto"/>
        <w:left w:val="none" w:sz="0" w:space="0" w:color="auto"/>
        <w:bottom w:val="none" w:sz="0" w:space="0" w:color="auto"/>
        <w:right w:val="none" w:sz="0" w:space="0" w:color="auto"/>
      </w:divBdr>
      <w:divsChild>
        <w:div w:id="776022290">
          <w:marLeft w:val="576"/>
          <w:marRight w:val="0"/>
          <w:marTop w:val="67"/>
          <w:marBottom w:val="0"/>
          <w:divBdr>
            <w:top w:val="none" w:sz="0" w:space="0" w:color="auto"/>
            <w:left w:val="none" w:sz="0" w:space="0" w:color="auto"/>
            <w:bottom w:val="none" w:sz="0" w:space="0" w:color="auto"/>
            <w:right w:val="none" w:sz="0" w:space="0" w:color="auto"/>
          </w:divBdr>
        </w:div>
        <w:div w:id="1057364803">
          <w:marLeft w:val="576"/>
          <w:marRight w:val="0"/>
          <w:marTop w:val="67"/>
          <w:marBottom w:val="0"/>
          <w:divBdr>
            <w:top w:val="none" w:sz="0" w:space="0" w:color="auto"/>
            <w:left w:val="none" w:sz="0" w:space="0" w:color="auto"/>
            <w:bottom w:val="none" w:sz="0" w:space="0" w:color="auto"/>
            <w:right w:val="none" w:sz="0" w:space="0" w:color="auto"/>
          </w:divBdr>
        </w:div>
        <w:div w:id="606809550">
          <w:marLeft w:val="576"/>
          <w:marRight w:val="0"/>
          <w:marTop w:val="67"/>
          <w:marBottom w:val="0"/>
          <w:divBdr>
            <w:top w:val="none" w:sz="0" w:space="0" w:color="auto"/>
            <w:left w:val="none" w:sz="0" w:space="0" w:color="auto"/>
            <w:bottom w:val="none" w:sz="0" w:space="0" w:color="auto"/>
            <w:right w:val="none" w:sz="0" w:space="0" w:color="auto"/>
          </w:divBdr>
        </w:div>
        <w:div w:id="1166937958">
          <w:marLeft w:val="576"/>
          <w:marRight w:val="0"/>
          <w:marTop w:val="67"/>
          <w:marBottom w:val="0"/>
          <w:divBdr>
            <w:top w:val="none" w:sz="0" w:space="0" w:color="auto"/>
            <w:left w:val="none" w:sz="0" w:space="0" w:color="auto"/>
            <w:bottom w:val="none" w:sz="0" w:space="0" w:color="auto"/>
            <w:right w:val="none" w:sz="0" w:space="0" w:color="auto"/>
          </w:divBdr>
        </w:div>
        <w:div w:id="1730836216">
          <w:marLeft w:val="576"/>
          <w:marRight w:val="0"/>
          <w:marTop w:val="67"/>
          <w:marBottom w:val="0"/>
          <w:divBdr>
            <w:top w:val="none" w:sz="0" w:space="0" w:color="auto"/>
            <w:left w:val="none" w:sz="0" w:space="0" w:color="auto"/>
            <w:bottom w:val="none" w:sz="0" w:space="0" w:color="auto"/>
            <w:right w:val="none" w:sz="0" w:space="0" w:color="auto"/>
          </w:divBdr>
        </w:div>
        <w:div w:id="1650212959">
          <w:marLeft w:val="576"/>
          <w:marRight w:val="0"/>
          <w:marTop w:val="67"/>
          <w:marBottom w:val="0"/>
          <w:divBdr>
            <w:top w:val="none" w:sz="0" w:space="0" w:color="auto"/>
            <w:left w:val="none" w:sz="0" w:space="0" w:color="auto"/>
            <w:bottom w:val="none" w:sz="0" w:space="0" w:color="auto"/>
            <w:right w:val="none" w:sz="0" w:space="0" w:color="auto"/>
          </w:divBdr>
        </w:div>
      </w:divsChild>
    </w:div>
    <w:div w:id="704450533">
      <w:bodyDiv w:val="1"/>
      <w:marLeft w:val="0"/>
      <w:marRight w:val="0"/>
      <w:marTop w:val="0"/>
      <w:marBottom w:val="0"/>
      <w:divBdr>
        <w:top w:val="none" w:sz="0" w:space="0" w:color="auto"/>
        <w:left w:val="none" w:sz="0" w:space="0" w:color="auto"/>
        <w:bottom w:val="none" w:sz="0" w:space="0" w:color="auto"/>
        <w:right w:val="none" w:sz="0" w:space="0" w:color="auto"/>
      </w:divBdr>
      <w:divsChild>
        <w:div w:id="1192257287">
          <w:marLeft w:val="547"/>
          <w:marRight w:val="0"/>
          <w:marTop w:val="0"/>
          <w:marBottom w:val="0"/>
          <w:divBdr>
            <w:top w:val="none" w:sz="0" w:space="0" w:color="auto"/>
            <w:left w:val="none" w:sz="0" w:space="0" w:color="auto"/>
            <w:bottom w:val="none" w:sz="0" w:space="0" w:color="auto"/>
            <w:right w:val="none" w:sz="0" w:space="0" w:color="auto"/>
          </w:divBdr>
        </w:div>
      </w:divsChild>
    </w:div>
    <w:div w:id="714550097">
      <w:bodyDiv w:val="1"/>
      <w:marLeft w:val="0"/>
      <w:marRight w:val="0"/>
      <w:marTop w:val="0"/>
      <w:marBottom w:val="0"/>
      <w:divBdr>
        <w:top w:val="none" w:sz="0" w:space="0" w:color="auto"/>
        <w:left w:val="none" w:sz="0" w:space="0" w:color="auto"/>
        <w:bottom w:val="none" w:sz="0" w:space="0" w:color="auto"/>
        <w:right w:val="none" w:sz="0" w:space="0" w:color="auto"/>
      </w:divBdr>
    </w:div>
    <w:div w:id="731543597">
      <w:bodyDiv w:val="1"/>
      <w:marLeft w:val="0"/>
      <w:marRight w:val="0"/>
      <w:marTop w:val="0"/>
      <w:marBottom w:val="0"/>
      <w:divBdr>
        <w:top w:val="none" w:sz="0" w:space="0" w:color="auto"/>
        <w:left w:val="none" w:sz="0" w:space="0" w:color="auto"/>
        <w:bottom w:val="none" w:sz="0" w:space="0" w:color="auto"/>
        <w:right w:val="none" w:sz="0" w:space="0" w:color="auto"/>
      </w:divBdr>
    </w:div>
    <w:div w:id="744836596">
      <w:bodyDiv w:val="1"/>
      <w:marLeft w:val="0"/>
      <w:marRight w:val="0"/>
      <w:marTop w:val="0"/>
      <w:marBottom w:val="0"/>
      <w:divBdr>
        <w:top w:val="none" w:sz="0" w:space="0" w:color="auto"/>
        <w:left w:val="none" w:sz="0" w:space="0" w:color="auto"/>
        <w:bottom w:val="none" w:sz="0" w:space="0" w:color="auto"/>
        <w:right w:val="none" w:sz="0" w:space="0" w:color="auto"/>
      </w:divBdr>
    </w:div>
    <w:div w:id="761339045">
      <w:bodyDiv w:val="1"/>
      <w:marLeft w:val="0"/>
      <w:marRight w:val="0"/>
      <w:marTop w:val="0"/>
      <w:marBottom w:val="0"/>
      <w:divBdr>
        <w:top w:val="none" w:sz="0" w:space="0" w:color="auto"/>
        <w:left w:val="none" w:sz="0" w:space="0" w:color="auto"/>
        <w:bottom w:val="none" w:sz="0" w:space="0" w:color="auto"/>
        <w:right w:val="none" w:sz="0" w:space="0" w:color="auto"/>
      </w:divBdr>
    </w:div>
    <w:div w:id="763645701">
      <w:bodyDiv w:val="1"/>
      <w:marLeft w:val="0"/>
      <w:marRight w:val="0"/>
      <w:marTop w:val="0"/>
      <w:marBottom w:val="0"/>
      <w:divBdr>
        <w:top w:val="none" w:sz="0" w:space="0" w:color="auto"/>
        <w:left w:val="none" w:sz="0" w:space="0" w:color="auto"/>
        <w:bottom w:val="none" w:sz="0" w:space="0" w:color="auto"/>
        <w:right w:val="none" w:sz="0" w:space="0" w:color="auto"/>
      </w:divBdr>
      <w:divsChild>
        <w:div w:id="1887447208">
          <w:marLeft w:val="619"/>
          <w:marRight w:val="0"/>
          <w:marTop w:val="0"/>
          <w:marBottom w:val="0"/>
          <w:divBdr>
            <w:top w:val="none" w:sz="0" w:space="0" w:color="auto"/>
            <w:left w:val="none" w:sz="0" w:space="0" w:color="auto"/>
            <w:bottom w:val="none" w:sz="0" w:space="0" w:color="auto"/>
            <w:right w:val="none" w:sz="0" w:space="0" w:color="auto"/>
          </w:divBdr>
        </w:div>
        <w:div w:id="1624538094">
          <w:marLeft w:val="619"/>
          <w:marRight w:val="0"/>
          <w:marTop w:val="0"/>
          <w:marBottom w:val="0"/>
          <w:divBdr>
            <w:top w:val="none" w:sz="0" w:space="0" w:color="auto"/>
            <w:left w:val="none" w:sz="0" w:space="0" w:color="auto"/>
            <w:bottom w:val="none" w:sz="0" w:space="0" w:color="auto"/>
            <w:right w:val="none" w:sz="0" w:space="0" w:color="auto"/>
          </w:divBdr>
        </w:div>
        <w:div w:id="272127537">
          <w:marLeft w:val="619"/>
          <w:marRight w:val="0"/>
          <w:marTop w:val="0"/>
          <w:marBottom w:val="0"/>
          <w:divBdr>
            <w:top w:val="none" w:sz="0" w:space="0" w:color="auto"/>
            <w:left w:val="none" w:sz="0" w:space="0" w:color="auto"/>
            <w:bottom w:val="none" w:sz="0" w:space="0" w:color="auto"/>
            <w:right w:val="none" w:sz="0" w:space="0" w:color="auto"/>
          </w:divBdr>
        </w:div>
        <w:div w:id="565116991">
          <w:marLeft w:val="619"/>
          <w:marRight w:val="0"/>
          <w:marTop w:val="0"/>
          <w:marBottom w:val="0"/>
          <w:divBdr>
            <w:top w:val="none" w:sz="0" w:space="0" w:color="auto"/>
            <w:left w:val="none" w:sz="0" w:space="0" w:color="auto"/>
            <w:bottom w:val="none" w:sz="0" w:space="0" w:color="auto"/>
            <w:right w:val="none" w:sz="0" w:space="0" w:color="auto"/>
          </w:divBdr>
        </w:div>
        <w:div w:id="606423983">
          <w:marLeft w:val="619"/>
          <w:marRight w:val="0"/>
          <w:marTop w:val="0"/>
          <w:marBottom w:val="0"/>
          <w:divBdr>
            <w:top w:val="none" w:sz="0" w:space="0" w:color="auto"/>
            <w:left w:val="none" w:sz="0" w:space="0" w:color="auto"/>
            <w:bottom w:val="none" w:sz="0" w:space="0" w:color="auto"/>
            <w:right w:val="none" w:sz="0" w:space="0" w:color="auto"/>
          </w:divBdr>
        </w:div>
        <w:div w:id="1966425558">
          <w:marLeft w:val="994"/>
          <w:marRight w:val="0"/>
          <w:marTop w:val="40"/>
          <w:marBottom w:val="0"/>
          <w:divBdr>
            <w:top w:val="none" w:sz="0" w:space="0" w:color="auto"/>
            <w:left w:val="none" w:sz="0" w:space="0" w:color="auto"/>
            <w:bottom w:val="none" w:sz="0" w:space="0" w:color="auto"/>
            <w:right w:val="none" w:sz="0" w:space="0" w:color="auto"/>
          </w:divBdr>
        </w:div>
        <w:div w:id="778715841">
          <w:marLeft w:val="1267"/>
          <w:marRight w:val="0"/>
          <w:marTop w:val="40"/>
          <w:marBottom w:val="0"/>
          <w:divBdr>
            <w:top w:val="none" w:sz="0" w:space="0" w:color="auto"/>
            <w:left w:val="none" w:sz="0" w:space="0" w:color="auto"/>
            <w:bottom w:val="none" w:sz="0" w:space="0" w:color="auto"/>
            <w:right w:val="none" w:sz="0" w:space="0" w:color="auto"/>
          </w:divBdr>
        </w:div>
        <w:div w:id="1805736752">
          <w:marLeft w:val="1267"/>
          <w:marRight w:val="0"/>
          <w:marTop w:val="40"/>
          <w:marBottom w:val="0"/>
          <w:divBdr>
            <w:top w:val="none" w:sz="0" w:space="0" w:color="auto"/>
            <w:left w:val="none" w:sz="0" w:space="0" w:color="auto"/>
            <w:bottom w:val="none" w:sz="0" w:space="0" w:color="auto"/>
            <w:right w:val="none" w:sz="0" w:space="0" w:color="auto"/>
          </w:divBdr>
        </w:div>
        <w:div w:id="1583488026">
          <w:marLeft w:val="1267"/>
          <w:marRight w:val="0"/>
          <w:marTop w:val="40"/>
          <w:marBottom w:val="0"/>
          <w:divBdr>
            <w:top w:val="none" w:sz="0" w:space="0" w:color="auto"/>
            <w:left w:val="none" w:sz="0" w:space="0" w:color="auto"/>
            <w:bottom w:val="none" w:sz="0" w:space="0" w:color="auto"/>
            <w:right w:val="none" w:sz="0" w:space="0" w:color="auto"/>
          </w:divBdr>
        </w:div>
        <w:div w:id="618605102">
          <w:marLeft w:val="1267"/>
          <w:marRight w:val="0"/>
          <w:marTop w:val="40"/>
          <w:marBottom w:val="0"/>
          <w:divBdr>
            <w:top w:val="none" w:sz="0" w:space="0" w:color="auto"/>
            <w:left w:val="none" w:sz="0" w:space="0" w:color="auto"/>
            <w:bottom w:val="none" w:sz="0" w:space="0" w:color="auto"/>
            <w:right w:val="none" w:sz="0" w:space="0" w:color="auto"/>
          </w:divBdr>
        </w:div>
        <w:div w:id="1569925816">
          <w:marLeft w:val="994"/>
          <w:marRight w:val="0"/>
          <w:marTop w:val="40"/>
          <w:marBottom w:val="0"/>
          <w:divBdr>
            <w:top w:val="none" w:sz="0" w:space="0" w:color="auto"/>
            <w:left w:val="none" w:sz="0" w:space="0" w:color="auto"/>
            <w:bottom w:val="none" w:sz="0" w:space="0" w:color="auto"/>
            <w:right w:val="none" w:sz="0" w:space="0" w:color="auto"/>
          </w:divBdr>
        </w:div>
        <w:div w:id="1621688356">
          <w:marLeft w:val="1267"/>
          <w:marRight w:val="0"/>
          <w:marTop w:val="40"/>
          <w:marBottom w:val="0"/>
          <w:divBdr>
            <w:top w:val="none" w:sz="0" w:space="0" w:color="auto"/>
            <w:left w:val="none" w:sz="0" w:space="0" w:color="auto"/>
            <w:bottom w:val="none" w:sz="0" w:space="0" w:color="auto"/>
            <w:right w:val="none" w:sz="0" w:space="0" w:color="auto"/>
          </w:divBdr>
        </w:div>
        <w:div w:id="148644246">
          <w:marLeft w:val="1267"/>
          <w:marRight w:val="0"/>
          <w:marTop w:val="40"/>
          <w:marBottom w:val="0"/>
          <w:divBdr>
            <w:top w:val="none" w:sz="0" w:space="0" w:color="auto"/>
            <w:left w:val="none" w:sz="0" w:space="0" w:color="auto"/>
            <w:bottom w:val="none" w:sz="0" w:space="0" w:color="auto"/>
            <w:right w:val="none" w:sz="0" w:space="0" w:color="auto"/>
          </w:divBdr>
        </w:div>
        <w:div w:id="1627783205">
          <w:marLeft w:val="994"/>
          <w:marRight w:val="0"/>
          <w:marTop w:val="40"/>
          <w:marBottom w:val="0"/>
          <w:divBdr>
            <w:top w:val="none" w:sz="0" w:space="0" w:color="auto"/>
            <w:left w:val="none" w:sz="0" w:space="0" w:color="auto"/>
            <w:bottom w:val="none" w:sz="0" w:space="0" w:color="auto"/>
            <w:right w:val="none" w:sz="0" w:space="0" w:color="auto"/>
          </w:divBdr>
        </w:div>
        <w:div w:id="134488266">
          <w:marLeft w:val="1267"/>
          <w:marRight w:val="0"/>
          <w:marTop w:val="40"/>
          <w:marBottom w:val="0"/>
          <w:divBdr>
            <w:top w:val="none" w:sz="0" w:space="0" w:color="auto"/>
            <w:left w:val="none" w:sz="0" w:space="0" w:color="auto"/>
            <w:bottom w:val="none" w:sz="0" w:space="0" w:color="auto"/>
            <w:right w:val="none" w:sz="0" w:space="0" w:color="auto"/>
          </w:divBdr>
        </w:div>
        <w:div w:id="1038244391">
          <w:marLeft w:val="1267"/>
          <w:marRight w:val="0"/>
          <w:marTop w:val="40"/>
          <w:marBottom w:val="0"/>
          <w:divBdr>
            <w:top w:val="none" w:sz="0" w:space="0" w:color="auto"/>
            <w:left w:val="none" w:sz="0" w:space="0" w:color="auto"/>
            <w:bottom w:val="none" w:sz="0" w:space="0" w:color="auto"/>
            <w:right w:val="none" w:sz="0" w:space="0" w:color="auto"/>
          </w:divBdr>
        </w:div>
      </w:divsChild>
    </w:div>
    <w:div w:id="765465436">
      <w:bodyDiv w:val="1"/>
      <w:marLeft w:val="0"/>
      <w:marRight w:val="0"/>
      <w:marTop w:val="0"/>
      <w:marBottom w:val="0"/>
      <w:divBdr>
        <w:top w:val="none" w:sz="0" w:space="0" w:color="auto"/>
        <w:left w:val="none" w:sz="0" w:space="0" w:color="auto"/>
        <w:bottom w:val="none" w:sz="0" w:space="0" w:color="auto"/>
        <w:right w:val="none" w:sz="0" w:space="0" w:color="auto"/>
      </w:divBdr>
      <w:divsChild>
        <w:div w:id="1007485106">
          <w:marLeft w:val="893"/>
          <w:marRight w:val="0"/>
          <w:marTop w:val="0"/>
          <w:marBottom w:val="0"/>
          <w:divBdr>
            <w:top w:val="none" w:sz="0" w:space="0" w:color="auto"/>
            <w:left w:val="none" w:sz="0" w:space="0" w:color="auto"/>
            <w:bottom w:val="none" w:sz="0" w:space="0" w:color="auto"/>
            <w:right w:val="none" w:sz="0" w:space="0" w:color="auto"/>
          </w:divBdr>
        </w:div>
      </w:divsChild>
    </w:div>
    <w:div w:id="788857367">
      <w:bodyDiv w:val="1"/>
      <w:marLeft w:val="0"/>
      <w:marRight w:val="0"/>
      <w:marTop w:val="0"/>
      <w:marBottom w:val="0"/>
      <w:divBdr>
        <w:top w:val="none" w:sz="0" w:space="0" w:color="auto"/>
        <w:left w:val="none" w:sz="0" w:space="0" w:color="auto"/>
        <w:bottom w:val="none" w:sz="0" w:space="0" w:color="auto"/>
        <w:right w:val="none" w:sz="0" w:space="0" w:color="auto"/>
      </w:divBdr>
    </w:div>
    <w:div w:id="808715656">
      <w:bodyDiv w:val="1"/>
      <w:marLeft w:val="0"/>
      <w:marRight w:val="0"/>
      <w:marTop w:val="0"/>
      <w:marBottom w:val="0"/>
      <w:divBdr>
        <w:top w:val="none" w:sz="0" w:space="0" w:color="auto"/>
        <w:left w:val="none" w:sz="0" w:space="0" w:color="auto"/>
        <w:bottom w:val="none" w:sz="0" w:space="0" w:color="auto"/>
        <w:right w:val="none" w:sz="0" w:space="0" w:color="auto"/>
      </w:divBdr>
      <w:divsChild>
        <w:div w:id="306671975">
          <w:marLeft w:val="893"/>
          <w:marRight w:val="0"/>
          <w:marTop w:val="0"/>
          <w:marBottom w:val="0"/>
          <w:divBdr>
            <w:top w:val="none" w:sz="0" w:space="0" w:color="auto"/>
            <w:left w:val="none" w:sz="0" w:space="0" w:color="auto"/>
            <w:bottom w:val="none" w:sz="0" w:space="0" w:color="auto"/>
            <w:right w:val="none" w:sz="0" w:space="0" w:color="auto"/>
          </w:divBdr>
        </w:div>
      </w:divsChild>
    </w:div>
    <w:div w:id="861473702">
      <w:bodyDiv w:val="1"/>
      <w:marLeft w:val="0"/>
      <w:marRight w:val="0"/>
      <w:marTop w:val="0"/>
      <w:marBottom w:val="0"/>
      <w:divBdr>
        <w:top w:val="none" w:sz="0" w:space="0" w:color="auto"/>
        <w:left w:val="none" w:sz="0" w:space="0" w:color="auto"/>
        <w:bottom w:val="none" w:sz="0" w:space="0" w:color="auto"/>
        <w:right w:val="none" w:sz="0" w:space="0" w:color="auto"/>
      </w:divBdr>
    </w:div>
    <w:div w:id="875704981">
      <w:bodyDiv w:val="1"/>
      <w:marLeft w:val="0"/>
      <w:marRight w:val="0"/>
      <w:marTop w:val="0"/>
      <w:marBottom w:val="0"/>
      <w:divBdr>
        <w:top w:val="none" w:sz="0" w:space="0" w:color="auto"/>
        <w:left w:val="none" w:sz="0" w:space="0" w:color="auto"/>
        <w:bottom w:val="none" w:sz="0" w:space="0" w:color="auto"/>
        <w:right w:val="none" w:sz="0" w:space="0" w:color="auto"/>
      </w:divBdr>
    </w:div>
    <w:div w:id="905335251">
      <w:bodyDiv w:val="1"/>
      <w:marLeft w:val="0"/>
      <w:marRight w:val="0"/>
      <w:marTop w:val="0"/>
      <w:marBottom w:val="0"/>
      <w:divBdr>
        <w:top w:val="none" w:sz="0" w:space="0" w:color="auto"/>
        <w:left w:val="none" w:sz="0" w:space="0" w:color="auto"/>
        <w:bottom w:val="none" w:sz="0" w:space="0" w:color="auto"/>
        <w:right w:val="none" w:sz="0" w:space="0" w:color="auto"/>
      </w:divBdr>
    </w:div>
    <w:div w:id="969632484">
      <w:bodyDiv w:val="1"/>
      <w:marLeft w:val="0"/>
      <w:marRight w:val="0"/>
      <w:marTop w:val="0"/>
      <w:marBottom w:val="0"/>
      <w:divBdr>
        <w:top w:val="none" w:sz="0" w:space="0" w:color="auto"/>
        <w:left w:val="none" w:sz="0" w:space="0" w:color="auto"/>
        <w:bottom w:val="none" w:sz="0" w:space="0" w:color="auto"/>
        <w:right w:val="none" w:sz="0" w:space="0" w:color="auto"/>
      </w:divBdr>
    </w:div>
    <w:div w:id="998072179">
      <w:bodyDiv w:val="1"/>
      <w:marLeft w:val="0"/>
      <w:marRight w:val="0"/>
      <w:marTop w:val="0"/>
      <w:marBottom w:val="0"/>
      <w:divBdr>
        <w:top w:val="none" w:sz="0" w:space="0" w:color="auto"/>
        <w:left w:val="none" w:sz="0" w:space="0" w:color="auto"/>
        <w:bottom w:val="none" w:sz="0" w:space="0" w:color="auto"/>
        <w:right w:val="none" w:sz="0" w:space="0" w:color="auto"/>
      </w:divBdr>
      <w:divsChild>
        <w:div w:id="1735470560">
          <w:marLeft w:val="187"/>
          <w:marRight w:val="0"/>
          <w:marTop w:val="0"/>
          <w:marBottom w:val="0"/>
          <w:divBdr>
            <w:top w:val="none" w:sz="0" w:space="0" w:color="auto"/>
            <w:left w:val="none" w:sz="0" w:space="0" w:color="auto"/>
            <w:bottom w:val="none" w:sz="0" w:space="0" w:color="auto"/>
            <w:right w:val="none" w:sz="0" w:space="0" w:color="auto"/>
          </w:divBdr>
        </w:div>
        <w:div w:id="2060664578">
          <w:marLeft w:val="187"/>
          <w:marRight w:val="0"/>
          <w:marTop w:val="120"/>
          <w:marBottom w:val="0"/>
          <w:divBdr>
            <w:top w:val="none" w:sz="0" w:space="0" w:color="auto"/>
            <w:left w:val="none" w:sz="0" w:space="0" w:color="auto"/>
            <w:bottom w:val="none" w:sz="0" w:space="0" w:color="auto"/>
            <w:right w:val="none" w:sz="0" w:space="0" w:color="auto"/>
          </w:divBdr>
        </w:div>
        <w:div w:id="226112607">
          <w:marLeft w:val="187"/>
          <w:marRight w:val="0"/>
          <w:marTop w:val="120"/>
          <w:marBottom w:val="0"/>
          <w:divBdr>
            <w:top w:val="none" w:sz="0" w:space="0" w:color="auto"/>
            <w:left w:val="none" w:sz="0" w:space="0" w:color="auto"/>
            <w:bottom w:val="none" w:sz="0" w:space="0" w:color="auto"/>
            <w:right w:val="none" w:sz="0" w:space="0" w:color="auto"/>
          </w:divBdr>
        </w:div>
        <w:div w:id="1850019192">
          <w:marLeft w:val="187"/>
          <w:marRight w:val="0"/>
          <w:marTop w:val="120"/>
          <w:marBottom w:val="0"/>
          <w:divBdr>
            <w:top w:val="none" w:sz="0" w:space="0" w:color="auto"/>
            <w:left w:val="none" w:sz="0" w:space="0" w:color="auto"/>
            <w:bottom w:val="none" w:sz="0" w:space="0" w:color="auto"/>
            <w:right w:val="none" w:sz="0" w:space="0" w:color="auto"/>
          </w:divBdr>
        </w:div>
      </w:divsChild>
    </w:div>
    <w:div w:id="1007440022">
      <w:bodyDiv w:val="1"/>
      <w:marLeft w:val="0"/>
      <w:marRight w:val="0"/>
      <w:marTop w:val="0"/>
      <w:marBottom w:val="0"/>
      <w:divBdr>
        <w:top w:val="none" w:sz="0" w:space="0" w:color="auto"/>
        <w:left w:val="none" w:sz="0" w:space="0" w:color="auto"/>
        <w:bottom w:val="none" w:sz="0" w:space="0" w:color="auto"/>
        <w:right w:val="none" w:sz="0" w:space="0" w:color="auto"/>
      </w:divBdr>
    </w:div>
    <w:div w:id="1053653487">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sChild>
        <w:div w:id="626276718">
          <w:marLeft w:val="893"/>
          <w:marRight w:val="0"/>
          <w:marTop w:val="0"/>
          <w:marBottom w:val="0"/>
          <w:divBdr>
            <w:top w:val="none" w:sz="0" w:space="0" w:color="auto"/>
            <w:left w:val="none" w:sz="0" w:space="0" w:color="auto"/>
            <w:bottom w:val="none" w:sz="0" w:space="0" w:color="auto"/>
            <w:right w:val="none" w:sz="0" w:space="0" w:color="auto"/>
          </w:divBdr>
        </w:div>
      </w:divsChild>
    </w:div>
    <w:div w:id="1106123306">
      <w:bodyDiv w:val="1"/>
      <w:marLeft w:val="0"/>
      <w:marRight w:val="0"/>
      <w:marTop w:val="0"/>
      <w:marBottom w:val="0"/>
      <w:divBdr>
        <w:top w:val="none" w:sz="0" w:space="0" w:color="auto"/>
        <w:left w:val="none" w:sz="0" w:space="0" w:color="auto"/>
        <w:bottom w:val="none" w:sz="0" w:space="0" w:color="auto"/>
        <w:right w:val="none" w:sz="0" w:space="0" w:color="auto"/>
      </w:divBdr>
    </w:div>
    <w:div w:id="1109667568">
      <w:bodyDiv w:val="1"/>
      <w:marLeft w:val="0"/>
      <w:marRight w:val="0"/>
      <w:marTop w:val="0"/>
      <w:marBottom w:val="0"/>
      <w:divBdr>
        <w:top w:val="none" w:sz="0" w:space="0" w:color="auto"/>
        <w:left w:val="none" w:sz="0" w:space="0" w:color="auto"/>
        <w:bottom w:val="none" w:sz="0" w:space="0" w:color="auto"/>
        <w:right w:val="none" w:sz="0" w:space="0" w:color="auto"/>
      </w:divBdr>
    </w:div>
    <w:div w:id="1133326825">
      <w:bodyDiv w:val="1"/>
      <w:marLeft w:val="0"/>
      <w:marRight w:val="0"/>
      <w:marTop w:val="0"/>
      <w:marBottom w:val="0"/>
      <w:divBdr>
        <w:top w:val="none" w:sz="0" w:space="0" w:color="auto"/>
        <w:left w:val="none" w:sz="0" w:space="0" w:color="auto"/>
        <w:bottom w:val="none" w:sz="0" w:space="0" w:color="auto"/>
        <w:right w:val="none" w:sz="0" w:space="0" w:color="auto"/>
      </w:divBdr>
      <w:divsChild>
        <w:div w:id="1499612027">
          <w:marLeft w:val="360"/>
          <w:marRight w:val="0"/>
          <w:marTop w:val="0"/>
          <w:marBottom w:val="120"/>
          <w:divBdr>
            <w:top w:val="none" w:sz="0" w:space="0" w:color="auto"/>
            <w:left w:val="none" w:sz="0" w:space="0" w:color="auto"/>
            <w:bottom w:val="none" w:sz="0" w:space="0" w:color="auto"/>
            <w:right w:val="none" w:sz="0" w:space="0" w:color="auto"/>
          </w:divBdr>
        </w:div>
        <w:div w:id="1892039699">
          <w:marLeft w:val="360"/>
          <w:marRight w:val="0"/>
          <w:marTop w:val="0"/>
          <w:marBottom w:val="120"/>
          <w:divBdr>
            <w:top w:val="none" w:sz="0" w:space="0" w:color="auto"/>
            <w:left w:val="none" w:sz="0" w:space="0" w:color="auto"/>
            <w:bottom w:val="none" w:sz="0" w:space="0" w:color="auto"/>
            <w:right w:val="none" w:sz="0" w:space="0" w:color="auto"/>
          </w:divBdr>
        </w:div>
        <w:div w:id="439640167">
          <w:marLeft w:val="360"/>
          <w:marRight w:val="0"/>
          <w:marTop w:val="0"/>
          <w:marBottom w:val="120"/>
          <w:divBdr>
            <w:top w:val="none" w:sz="0" w:space="0" w:color="auto"/>
            <w:left w:val="none" w:sz="0" w:space="0" w:color="auto"/>
            <w:bottom w:val="none" w:sz="0" w:space="0" w:color="auto"/>
            <w:right w:val="none" w:sz="0" w:space="0" w:color="auto"/>
          </w:divBdr>
        </w:div>
        <w:div w:id="1636987621">
          <w:marLeft w:val="893"/>
          <w:marRight w:val="0"/>
          <w:marTop w:val="0"/>
          <w:marBottom w:val="120"/>
          <w:divBdr>
            <w:top w:val="none" w:sz="0" w:space="0" w:color="auto"/>
            <w:left w:val="none" w:sz="0" w:space="0" w:color="auto"/>
            <w:bottom w:val="none" w:sz="0" w:space="0" w:color="auto"/>
            <w:right w:val="none" w:sz="0" w:space="0" w:color="auto"/>
          </w:divBdr>
        </w:div>
        <w:div w:id="1079982482">
          <w:marLeft w:val="893"/>
          <w:marRight w:val="0"/>
          <w:marTop w:val="0"/>
          <w:marBottom w:val="120"/>
          <w:divBdr>
            <w:top w:val="none" w:sz="0" w:space="0" w:color="auto"/>
            <w:left w:val="none" w:sz="0" w:space="0" w:color="auto"/>
            <w:bottom w:val="none" w:sz="0" w:space="0" w:color="auto"/>
            <w:right w:val="none" w:sz="0" w:space="0" w:color="auto"/>
          </w:divBdr>
        </w:div>
        <w:div w:id="2028674055">
          <w:marLeft w:val="893"/>
          <w:marRight w:val="0"/>
          <w:marTop w:val="0"/>
          <w:marBottom w:val="120"/>
          <w:divBdr>
            <w:top w:val="none" w:sz="0" w:space="0" w:color="auto"/>
            <w:left w:val="none" w:sz="0" w:space="0" w:color="auto"/>
            <w:bottom w:val="none" w:sz="0" w:space="0" w:color="auto"/>
            <w:right w:val="none" w:sz="0" w:space="0" w:color="auto"/>
          </w:divBdr>
        </w:div>
        <w:div w:id="1312441144">
          <w:marLeft w:val="893"/>
          <w:marRight w:val="0"/>
          <w:marTop w:val="0"/>
          <w:marBottom w:val="120"/>
          <w:divBdr>
            <w:top w:val="none" w:sz="0" w:space="0" w:color="auto"/>
            <w:left w:val="none" w:sz="0" w:space="0" w:color="auto"/>
            <w:bottom w:val="none" w:sz="0" w:space="0" w:color="auto"/>
            <w:right w:val="none" w:sz="0" w:space="0" w:color="auto"/>
          </w:divBdr>
        </w:div>
        <w:div w:id="1804737371">
          <w:marLeft w:val="893"/>
          <w:marRight w:val="0"/>
          <w:marTop w:val="0"/>
          <w:marBottom w:val="120"/>
          <w:divBdr>
            <w:top w:val="none" w:sz="0" w:space="0" w:color="auto"/>
            <w:left w:val="none" w:sz="0" w:space="0" w:color="auto"/>
            <w:bottom w:val="none" w:sz="0" w:space="0" w:color="auto"/>
            <w:right w:val="none" w:sz="0" w:space="0" w:color="auto"/>
          </w:divBdr>
        </w:div>
        <w:div w:id="1476491720">
          <w:marLeft w:val="893"/>
          <w:marRight w:val="0"/>
          <w:marTop w:val="0"/>
          <w:marBottom w:val="120"/>
          <w:divBdr>
            <w:top w:val="none" w:sz="0" w:space="0" w:color="auto"/>
            <w:left w:val="none" w:sz="0" w:space="0" w:color="auto"/>
            <w:bottom w:val="none" w:sz="0" w:space="0" w:color="auto"/>
            <w:right w:val="none" w:sz="0" w:space="0" w:color="auto"/>
          </w:divBdr>
        </w:div>
        <w:div w:id="1668363696">
          <w:marLeft w:val="893"/>
          <w:marRight w:val="0"/>
          <w:marTop w:val="0"/>
          <w:marBottom w:val="120"/>
          <w:divBdr>
            <w:top w:val="none" w:sz="0" w:space="0" w:color="auto"/>
            <w:left w:val="none" w:sz="0" w:space="0" w:color="auto"/>
            <w:bottom w:val="none" w:sz="0" w:space="0" w:color="auto"/>
            <w:right w:val="none" w:sz="0" w:space="0" w:color="auto"/>
          </w:divBdr>
        </w:div>
      </w:divsChild>
    </w:div>
    <w:div w:id="1141193760">
      <w:bodyDiv w:val="1"/>
      <w:marLeft w:val="0"/>
      <w:marRight w:val="0"/>
      <w:marTop w:val="0"/>
      <w:marBottom w:val="0"/>
      <w:divBdr>
        <w:top w:val="none" w:sz="0" w:space="0" w:color="auto"/>
        <w:left w:val="none" w:sz="0" w:space="0" w:color="auto"/>
        <w:bottom w:val="none" w:sz="0" w:space="0" w:color="auto"/>
        <w:right w:val="none" w:sz="0" w:space="0" w:color="auto"/>
      </w:divBdr>
    </w:div>
    <w:div w:id="1175192773">
      <w:bodyDiv w:val="1"/>
      <w:marLeft w:val="0"/>
      <w:marRight w:val="0"/>
      <w:marTop w:val="0"/>
      <w:marBottom w:val="0"/>
      <w:divBdr>
        <w:top w:val="none" w:sz="0" w:space="0" w:color="auto"/>
        <w:left w:val="none" w:sz="0" w:space="0" w:color="auto"/>
        <w:bottom w:val="none" w:sz="0" w:space="0" w:color="auto"/>
        <w:right w:val="none" w:sz="0" w:space="0" w:color="auto"/>
      </w:divBdr>
      <w:divsChild>
        <w:div w:id="1750615570">
          <w:marLeft w:val="893"/>
          <w:marRight w:val="0"/>
          <w:marTop w:val="0"/>
          <w:marBottom w:val="0"/>
          <w:divBdr>
            <w:top w:val="none" w:sz="0" w:space="0" w:color="auto"/>
            <w:left w:val="none" w:sz="0" w:space="0" w:color="auto"/>
            <w:bottom w:val="none" w:sz="0" w:space="0" w:color="auto"/>
            <w:right w:val="none" w:sz="0" w:space="0" w:color="auto"/>
          </w:divBdr>
        </w:div>
      </w:divsChild>
    </w:div>
    <w:div w:id="1188566134">
      <w:bodyDiv w:val="1"/>
      <w:marLeft w:val="0"/>
      <w:marRight w:val="0"/>
      <w:marTop w:val="0"/>
      <w:marBottom w:val="0"/>
      <w:divBdr>
        <w:top w:val="none" w:sz="0" w:space="0" w:color="auto"/>
        <w:left w:val="none" w:sz="0" w:space="0" w:color="auto"/>
        <w:bottom w:val="none" w:sz="0" w:space="0" w:color="auto"/>
        <w:right w:val="none" w:sz="0" w:space="0" w:color="auto"/>
      </w:divBdr>
    </w:div>
    <w:div w:id="1203060917">
      <w:bodyDiv w:val="1"/>
      <w:marLeft w:val="0"/>
      <w:marRight w:val="0"/>
      <w:marTop w:val="0"/>
      <w:marBottom w:val="0"/>
      <w:divBdr>
        <w:top w:val="none" w:sz="0" w:space="0" w:color="auto"/>
        <w:left w:val="none" w:sz="0" w:space="0" w:color="auto"/>
        <w:bottom w:val="none" w:sz="0" w:space="0" w:color="auto"/>
        <w:right w:val="none" w:sz="0" w:space="0" w:color="auto"/>
      </w:divBdr>
    </w:div>
    <w:div w:id="1207067644">
      <w:bodyDiv w:val="1"/>
      <w:marLeft w:val="0"/>
      <w:marRight w:val="0"/>
      <w:marTop w:val="0"/>
      <w:marBottom w:val="0"/>
      <w:divBdr>
        <w:top w:val="none" w:sz="0" w:space="0" w:color="auto"/>
        <w:left w:val="none" w:sz="0" w:space="0" w:color="auto"/>
        <w:bottom w:val="none" w:sz="0" w:space="0" w:color="auto"/>
        <w:right w:val="none" w:sz="0" w:space="0" w:color="auto"/>
      </w:divBdr>
    </w:div>
    <w:div w:id="1222250959">
      <w:bodyDiv w:val="1"/>
      <w:marLeft w:val="0"/>
      <w:marRight w:val="0"/>
      <w:marTop w:val="0"/>
      <w:marBottom w:val="0"/>
      <w:divBdr>
        <w:top w:val="none" w:sz="0" w:space="0" w:color="auto"/>
        <w:left w:val="none" w:sz="0" w:space="0" w:color="auto"/>
        <w:bottom w:val="none" w:sz="0" w:space="0" w:color="auto"/>
        <w:right w:val="none" w:sz="0" w:space="0" w:color="auto"/>
      </w:divBdr>
      <w:divsChild>
        <w:div w:id="891619655">
          <w:marLeft w:val="2160"/>
          <w:marRight w:val="0"/>
          <w:marTop w:val="0"/>
          <w:marBottom w:val="180"/>
          <w:divBdr>
            <w:top w:val="none" w:sz="0" w:space="0" w:color="auto"/>
            <w:left w:val="none" w:sz="0" w:space="0" w:color="auto"/>
            <w:bottom w:val="none" w:sz="0" w:space="0" w:color="auto"/>
            <w:right w:val="none" w:sz="0" w:space="0" w:color="auto"/>
          </w:divBdr>
        </w:div>
        <w:div w:id="219874018">
          <w:marLeft w:val="2160"/>
          <w:marRight w:val="0"/>
          <w:marTop w:val="0"/>
          <w:marBottom w:val="180"/>
          <w:divBdr>
            <w:top w:val="none" w:sz="0" w:space="0" w:color="auto"/>
            <w:left w:val="none" w:sz="0" w:space="0" w:color="auto"/>
            <w:bottom w:val="none" w:sz="0" w:space="0" w:color="auto"/>
            <w:right w:val="none" w:sz="0" w:space="0" w:color="auto"/>
          </w:divBdr>
        </w:div>
        <w:div w:id="203177450">
          <w:marLeft w:val="2160"/>
          <w:marRight w:val="0"/>
          <w:marTop w:val="0"/>
          <w:marBottom w:val="180"/>
          <w:divBdr>
            <w:top w:val="none" w:sz="0" w:space="0" w:color="auto"/>
            <w:left w:val="none" w:sz="0" w:space="0" w:color="auto"/>
            <w:bottom w:val="none" w:sz="0" w:space="0" w:color="auto"/>
            <w:right w:val="none" w:sz="0" w:space="0" w:color="auto"/>
          </w:divBdr>
        </w:div>
        <w:div w:id="221140182">
          <w:marLeft w:val="2160"/>
          <w:marRight w:val="0"/>
          <w:marTop w:val="0"/>
          <w:marBottom w:val="180"/>
          <w:divBdr>
            <w:top w:val="none" w:sz="0" w:space="0" w:color="auto"/>
            <w:left w:val="none" w:sz="0" w:space="0" w:color="auto"/>
            <w:bottom w:val="none" w:sz="0" w:space="0" w:color="auto"/>
            <w:right w:val="none" w:sz="0" w:space="0" w:color="auto"/>
          </w:divBdr>
        </w:div>
      </w:divsChild>
    </w:div>
    <w:div w:id="1223786341">
      <w:bodyDiv w:val="1"/>
      <w:marLeft w:val="0"/>
      <w:marRight w:val="0"/>
      <w:marTop w:val="0"/>
      <w:marBottom w:val="0"/>
      <w:divBdr>
        <w:top w:val="none" w:sz="0" w:space="0" w:color="auto"/>
        <w:left w:val="none" w:sz="0" w:space="0" w:color="auto"/>
        <w:bottom w:val="none" w:sz="0" w:space="0" w:color="auto"/>
        <w:right w:val="none" w:sz="0" w:space="0" w:color="auto"/>
      </w:divBdr>
      <w:divsChild>
        <w:div w:id="1378818872">
          <w:marLeft w:val="547"/>
          <w:marRight w:val="0"/>
          <w:marTop w:val="96"/>
          <w:marBottom w:val="0"/>
          <w:divBdr>
            <w:top w:val="none" w:sz="0" w:space="0" w:color="auto"/>
            <w:left w:val="none" w:sz="0" w:space="0" w:color="auto"/>
            <w:bottom w:val="none" w:sz="0" w:space="0" w:color="auto"/>
            <w:right w:val="none" w:sz="0" w:space="0" w:color="auto"/>
          </w:divBdr>
        </w:div>
      </w:divsChild>
    </w:div>
    <w:div w:id="1238131568">
      <w:bodyDiv w:val="1"/>
      <w:marLeft w:val="0"/>
      <w:marRight w:val="0"/>
      <w:marTop w:val="0"/>
      <w:marBottom w:val="0"/>
      <w:divBdr>
        <w:top w:val="none" w:sz="0" w:space="0" w:color="auto"/>
        <w:left w:val="none" w:sz="0" w:space="0" w:color="auto"/>
        <w:bottom w:val="none" w:sz="0" w:space="0" w:color="auto"/>
        <w:right w:val="none" w:sz="0" w:space="0" w:color="auto"/>
      </w:divBdr>
      <w:divsChild>
        <w:div w:id="813914827">
          <w:marLeft w:val="187"/>
          <w:marRight w:val="0"/>
          <w:marTop w:val="67"/>
          <w:marBottom w:val="0"/>
          <w:divBdr>
            <w:top w:val="none" w:sz="0" w:space="0" w:color="auto"/>
            <w:left w:val="none" w:sz="0" w:space="0" w:color="auto"/>
            <w:bottom w:val="none" w:sz="0" w:space="0" w:color="auto"/>
            <w:right w:val="none" w:sz="0" w:space="0" w:color="auto"/>
          </w:divBdr>
        </w:div>
        <w:div w:id="1026760857">
          <w:marLeft w:val="446"/>
          <w:marRight w:val="0"/>
          <w:marTop w:val="0"/>
          <w:marBottom w:val="0"/>
          <w:divBdr>
            <w:top w:val="none" w:sz="0" w:space="0" w:color="auto"/>
            <w:left w:val="none" w:sz="0" w:space="0" w:color="auto"/>
            <w:bottom w:val="none" w:sz="0" w:space="0" w:color="auto"/>
            <w:right w:val="none" w:sz="0" w:space="0" w:color="auto"/>
          </w:divBdr>
        </w:div>
        <w:div w:id="14114075">
          <w:marLeft w:val="446"/>
          <w:marRight w:val="0"/>
          <w:marTop w:val="0"/>
          <w:marBottom w:val="0"/>
          <w:divBdr>
            <w:top w:val="none" w:sz="0" w:space="0" w:color="auto"/>
            <w:left w:val="none" w:sz="0" w:space="0" w:color="auto"/>
            <w:bottom w:val="none" w:sz="0" w:space="0" w:color="auto"/>
            <w:right w:val="none" w:sz="0" w:space="0" w:color="auto"/>
          </w:divBdr>
        </w:div>
        <w:div w:id="1451045673">
          <w:marLeft w:val="187"/>
          <w:marRight w:val="0"/>
          <w:marTop w:val="67"/>
          <w:marBottom w:val="0"/>
          <w:divBdr>
            <w:top w:val="none" w:sz="0" w:space="0" w:color="auto"/>
            <w:left w:val="none" w:sz="0" w:space="0" w:color="auto"/>
            <w:bottom w:val="none" w:sz="0" w:space="0" w:color="auto"/>
            <w:right w:val="none" w:sz="0" w:space="0" w:color="auto"/>
          </w:divBdr>
        </w:div>
        <w:div w:id="108859809">
          <w:marLeft w:val="446"/>
          <w:marRight w:val="0"/>
          <w:marTop w:val="0"/>
          <w:marBottom w:val="0"/>
          <w:divBdr>
            <w:top w:val="none" w:sz="0" w:space="0" w:color="auto"/>
            <w:left w:val="none" w:sz="0" w:space="0" w:color="auto"/>
            <w:bottom w:val="none" w:sz="0" w:space="0" w:color="auto"/>
            <w:right w:val="none" w:sz="0" w:space="0" w:color="auto"/>
          </w:divBdr>
        </w:div>
        <w:div w:id="198401333">
          <w:marLeft w:val="446"/>
          <w:marRight w:val="0"/>
          <w:marTop w:val="0"/>
          <w:marBottom w:val="0"/>
          <w:divBdr>
            <w:top w:val="none" w:sz="0" w:space="0" w:color="auto"/>
            <w:left w:val="none" w:sz="0" w:space="0" w:color="auto"/>
            <w:bottom w:val="none" w:sz="0" w:space="0" w:color="auto"/>
            <w:right w:val="none" w:sz="0" w:space="0" w:color="auto"/>
          </w:divBdr>
        </w:div>
        <w:div w:id="1668557373">
          <w:marLeft w:val="446"/>
          <w:marRight w:val="0"/>
          <w:marTop w:val="0"/>
          <w:marBottom w:val="0"/>
          <w:divBdr>
            <w:top w:val="none" w:sz="0" w:space="0" w:color="auto"/>
            <w:left w:val="none" w:sz="0" w:space="0" w:color="auto"/>
            <w:bottom w:val="none" w:sz="0" w:space="0" w:color="auto"/>
            <w:right w:val="none" w:sz="0" w:space="0" w:color="auto"/>
          </w:divBdr>
        </w:div>
        <w:div w:id="1574664073">
          <w:marLeft w:val="187"/>
          <w:marRight w:val="0"/>
          <w:marTop w:val="67"/>
          <w:marBottom w:val="0"/>
          <w:divBdr>
            <w:top w:val="none" w:sz="0" w:space="0" w:color="auto"/>
            <w:left w:val="none" w:sz="0" w:space="0" w:color="auto"/>
            <w:bottom w:val="none" w:sz="0" w:space="0" w:color="auto"/>
            <w:right w:val="none" w:sz="0" w:space="0" w:color="auto"/>
          </w:divBdr>
        </w:div>
        <w:div w:id="926229019">
          <w:marLeft w:val="446"/>
          <w:marRight w:val="0"/>
          <w:marTop w:val="0"/>
          <w:marBottom w:val="0"/>
          <w:divBdr>
            <w:top w:val="none" w:sz="0" w:space="0" w:color="auto"/>
            <w:left w:val="none" w:sz="0" w:space="0" w:color="auto"/>
            <w:bottom w:val="none" w:sz="0" w:space="0" w:color="auto"/>
            <w:right w:val="none" w:sz="0" w:space="0" w:color="auto"/>
          </w:divBdr>
        </w:div>
        <w:div w:id="716244681">
          <w:marLeft w:val="446"/>
          <w:marRight w:val="0"/>
          <w:marTop w:val="0"/>
          <w:marBottom w:val="0"/>
          <w:divBdr>
            <w:top w:val="none" w:sz="0" w:space="0" w:color="auto"/>
            <w:left w:val="none" w:sz="0" w:space="0" w:color="auto"/>
            <w:bottom w:val="none" w:sz="0" w:space="0" w:color="auto"/>
            <w:right w:val="none" w:sz="0" w:space="0" w:color="auto"/>
          </w:divBdr>
        </w:div>
        <w:div w:id="1749573602">
          <w:marLeft w:val="446"/>
          <w:marRight w:val="0"/>
          <w:marTop w:val="0"/>
          <w:marBottom w:val="0"/>
          <w:divBdr>
            <w:top w:val="none" w:sz="0" w:space="0" w:color="auto"/>
            <w:left w:val="none" w:sz="0" w:space="0" w:color="auto"/>
            <w:bottom w:val="none" w:sz="0" w:space="0" w:color="auto"/>
            <w:right w:val="none" w:sz="0" w:space="0" w:color="auto"/>
          </w:divBdr>
        </w:div>
        <w:div w:id="1851136238">
          <w:marLeft w:val="187"/>
          <w:marRight w:val="0"/>
          <w:marTop w:val="67"/>
          <w:marBottom w:val="0"/>
          <w:divBdr>
            <w:top w:val="none" w:sz="0" w:space="0" w:color="auto"/>
            <w:left w:val="none" w:sz="0" w:space="0" w:color="auto"/>
            <w:bottom w:val="none" w:sz="0" w:space="0" w:color="auto"/>
            <w:right w:val="none" w:sz="0" w:space="0" w:color="auto"/>
          </w:divBdr>
        </w:div>
        <w:div w:id="116025805">
          <w:marLeft w:val="187"/>
          <w:marRight w:val="0"/>
          <w:marTop w:val="67"/>
          <w:marBottom w:val="0"/>
          <w:divBdr>
            <w:top w:val="none" w:sz="0" w:space="0" w:color="auto"/>
            <w:left w:val="none" w:sz="0" w:space="0" w:color="auto"/>
            <w:bottom w:val="none" w:sz="0" w:space="0" w:color="auto"/>
            <w:right w:val="none" w:sz="0" w:space="0" w:color="auto"/>
          </w:divBdr>
        </w:div>
        <w:div w:id="900140287">
          <w:marLeft w:val="446"/>
          <w:marRight w:val="0"/>
          <w:marTop w:val="0"/>
          <w:marBottom w:val="0"/>
          <w:divBdr>
            <w:top w:val="none" w:sz="0" w:space="0" w:color="auto"/>
            <w:left w:val="none" w:sz="0" w:space="0" w:color="auto"/>
            <w:bottom w:val="none" w:sz="0" w:space="0" w:color="auto"/>
            <w:right w:val="none" w:sz="0" w:space="0" w:color="auto"/>
          </w:divBdr>
        </w:div>
        <w:div w:id="1390496795">
          <w:marLeft w:val="446"/>
          <w:marRight w:val="0"/>
          <w:marTop w:val="0"/>
          <w:marBottom w:val="0"/>
          <w:divBdr>
            <w:top w:val="none" w:sz="0" w:space="0" w:color="auto"/>
            <w:left w:val="none" w:sz="0" w:space="0" w:color="auto"/>
            <w:bottom w:val="none" w:sz="0" w:space="0" w:color="auto"/>
            <w:right w:val="none" w:sz="0" w:space="0" w:color="auto"/>
          </w:divBdr>
        </w:div>
        <w:div w:id="797378113">
          <w:marLeft w:val="446"/>
          <w:marRight w:val="0"/>
          <w:marTop w:val="0"/>
          <w:marBottom w:val="0"/>
          <w:divBdr>
            <w:top w:val="none" w:sz="0" w:space="0" w:color="auto"/>
            <w:left w:val="none" w:sz="0" w:space="0" w:color="auto"/>
            <w:bottom w:val="none" w:sz="0" w:space="0" w:color="auto"/>
            <w:right w:val="none" w:sz="0" w:space="0" w:color="auto"/>
          </w:divBdr>
        </w:div>
        <w:div w:id="678313320">
          <w:marLeft w:val="446"/>
          <w:marRight w:val="0"/>
          <w:marTop w:val="0"/>
          <w:marBottom w:val="0"/>
          <w:divBdr>
            <w:top w:val="none" w:sz="0" w:space="0" w:color="auto"/>
            <w:left w:val="none" w:sz="0" w:space="0" w:color="auto"/>
            <w:bottom w:val="none" w:sz="0" w:space="0" w:color="auto"/>
            <w:right w:val="none" w:sz="0" w:space="0" w:color="auto"/>
          </w:divBdr>
        </w:div>
      </w:divsChild>
    </w:div>
    <w:div w:id="1261135416">
      <w:bodyDiv w:val="1"/>
      <w:marLeft w:val="0"/>
      <w:marRight w:val="0"/>
      <w:marTop w:val="0"/>
      <w:marBottom w:val="0"/>
      <w:divBdr>
        <w:top w:val="none" w:sz="0" w:space="0" w:color="auto"/>
        <w:left w:val="none" w:sz="0" w:space="0" w:color="auto"/>
        <w:bottom w:val="none" w:sz="0" w:space="0" w:color="auto"/>
        <w:right w:val="none" w:sz="0" w:space="0" w:color="auto"/>
      </w:divBdr>
      <w:divsChild>
        <w:div w:id="190804481">
          <w:marLeft w:val="0"/>
          <w:marRight w:val="0"/>
          <w:marTop w:val="0"/>
          <w:marBottom w:val="0"/>
          <w:divBdr>
            <w:top w:val="none" w:sz="0" w:space="0" w:color="auto"/>
            <w:left w:val="none" w:sz="0" w:space="0" w:color="auto"/>
            <w:bottom w:val="none" w:sz="0" w:space="0" w:color="auto"/>
            <w:right w:val="none" w:sz="0" w:space="0" w:color="auto"/>
          </w:divBdr>
          <w:divsChild>
            <w:div w:id="1890722492">
              <w:marLeft w:val="0"/>
              <w:marRight w:val="0"/>
              <w:marTop w:val="0"/>
              <w:marBottom w:val="0"/>
              <w:divBdr>
                <w:top w:val="none" w:sz="0" w:space="0" w:color="auto"/>
                <w:left w:val="none" w:sz="0" w:space="0" w:color="auto"/>
                <w:bottom w:val="none" w:sz="0" w:space="0" w:color="auto"/>
                <w:right w:val="none" w:sz="0" w:space="0" w:color="auto"/>
              </w:divBdr>
              <w:divsChild>
                <w:div w:id="1085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8872">
      <w:bodyDiv w:val="1"/>
      <w:marLeft w:val="0"/>
      <w:marRight w:val="0"/>
      <w:marTop w:val="0"/>
      <w:marBottom w:val="0"/>
      <w:divBdr>
        <w:top w:val="none" w:sz="0" w:space="0" w:color="auto"/>
        <w:left w:val="none" w:sz="0" w:space="0" w:color="auto"/>
        <w:bottom w:val="none" w:sz="0" w:space="0" w:color="auto"/>
        <w:right w:val="none" w:sz="0" w:space="0" w:color="auto"/>
      </w:divBdr>
    </w:div>
    <w:div w:id="1295672637">
      <w:bodyDiv w:val="1"/>
      <w:marLeft w:val="0"/>
      <w:marRight w:val="0"/>
      <w:marTop w:val="0"/>
      <w:marBottom w:val="0"/>
      <w:divBdr>
        <w:top w:val="none" w:sz="0" w:space="0" w:color="auto"/>
        <w:left w:val="none" w:sz="0" w:space="0" w:color="auto"/>
        <w:bottom w:val="none" w:sz="0" w:space="0" w:color="auto"/>
        <w:right w:val="none" w:sz="0" w:space="0" w:color="auto"/>
      </w:divBdr>
    </w:div>
    <w:div w:id="1313026958">
      <w:bodyDiv w:val="1"/>
      <w:marLeft w:val="0"/>
      <w:marRight w:val="0"/>
      <w:marTop w:val="0"/>
      <w:marBottom w:val="0"/>
      <w:divBdr>
        <w:top w:val="none" w:sz="0" w:space="0" w:color="auto"/>
        <w:left w:val="none" w:sz="0" w:space="0" w:color="auto"/>
        <w:bottom w:val="none" w:sz="0" w:space="0" w:color="auto"/>
        <w:right w:val="none" w:sz="0" w:space="0" w:color="auto"/>
      </w:divBdr>
      <w:divsChild>
        <w:div w:id="506556598">
          <w:marLeft w:val="360"/>
          <w:marRight w:val="0"/>
          <w:marTop w:val="58"/>
          <w:marBottom w:val="0"/>
          <w:divBdr>
            <w:top w:val="none" w:sz="0" w:space="0" w:color="auto"/>
            <w:left w:val="none" w:sz="0" w:space="0" w:color="auto"/>
            <w:bottom w:val="none" w:sz="0" w:space="0" w:color="auto"/>
            <w:right w:val="none" w:sz="0" w:space="0" w:color="auto"/>
          </w:divBdr>
        </w:div>
        <w:div w:id="375590095">
          <w:marLeft w:val="360"/>
          <w:marRight w:val="0"/>
          <w:marTop w:val="58"/>
          <w:marBottom w:val="0"/>
          <w:divBdr>
            <w:top w:val="none" w:sz="0" w:space="0" w:color="auto"/>
            <w:left w:val="none" w:sz="0" w:space="0" w:color="auto"/>
            <w:bottom w:val="none" w:sz="0" w:space="0" w:color="auto"/>
            <w:right w:val="none" w:sz="0" w:space="0" w:color="auto"/>
          </w:divBdr>
        </w:div>
        <w:div w:id="1280142298">
          <w:marLeft w:val="360"/>
          <w:marRight w:val="0"/>
          <w:marTop w:val="58"/>
          <w:marBottom w:val="0"/>
          <w:divBdr>
            <w:top w:val="none" w:sz="0" w:space="0" w:color="auto"/>
            <w:left w:val="none" w:sz="0" w:space="0" w:color="auto"/>
            <w:bottom w:val="none" w:sz="0" w:space="0" w:color="auto"/>
            <w:right w:val="none" w:sz="0" w:space="0" w:color="auto"/>
          </w:divBdr>
        </w:div>
        <w:div w:id="785152608">
          <w:marLeft w:val="360"/>
          <w:marRight w:val="0"/>
          <w:marTop w:val="58"/>
          <w:marBottom w:val="0"/>
          <w:divBdr>
            <w:top w:val="none" w:sz="0" w:space="0" w:color="auto"/>
            <w:left w:val="none" w:sz="0" w:space="0" w:color="auto"/>
            <w:bottom w:val="none" w:sz="0" w:space="0" w:color="auto"/>
            <w:right w:val="none" w:sz="0" w:space="0" w:color="auto"/>
          </w:divBdr>
        </w:div>
        <w:div w:id="416170060">
          <w:marLeft w:val="360"/>
          <w:marRight w:val="0"/>
          <w:marTop w:val="58"/>
          <w:marBottom w:val="0"/>
          <w:divBdr>
            <w:top w:val="none" w:sz="0" w:space="0" w:color="auto"/>
            <w:left w:val="none" w:sz="0" w:space="0" w:color="auto"/>
            <w:bottom w:val="none" w:sz="0" w:space="0" w:color="auto"/>
            <w:right w:val="none" w:sz="0" w:space="0" w:color="auto"/>
          </w:divBdr>
        </w:div>
      </w:divsChild>
    </w:div>
    <w:div w:id="1336491925">
      <w:bodyDiv w:val="1"/>
      <w:marLeft w:val="0"/>
      <w:marRight w:val="0"/>
      <w:marTop w:val="0"/>
      <w:marBottom w:val="0"/>
      <w:divBdr>
        <w:top w:val="none" w:sz="0" w:space="0" w:color="auto"/>
        <w:left w:val="none" w:sz="0" w:space="0" w:color="auto"/>
        <w:bottom w:val="none" w:sz="0" w:space="0" w:color="auto"/>
        <w:right w:val="none" w:sz="0" w:space="0" w:color="auto"/>
      </w:divBdr>
    </w:div>
    <w:div w:id="1346982230">
      <w:bodyDiv w:val="1"/>
      <w:marLeft w:val="0"/>
      <w:marRight w:val="0"/>
      <w:marTop w:val="0"/>
      <w:marBottom w:val="0"/>
      <w:divBdr>
        <w:top w:val="none" w:sz="0" w:space="0" w:color="auto"/>
        <w:left w:val="none" w:sz="0" w:space="0" w:color="auto"/>
        <w:bottom w:val="none" w:sz="0" w:space="0" w:color="auto"/>
        <w:right w:val="none" w:sz="0" w:space="0" w:color="auto"/>
      </w:divBdr>
    </w:div>
    <w:div w:id="1374379775">
      <w:bodyDiv w:val="1"/>
      <w:marLeft w:val="0"/>
      <w:marRight w:val="0"/>
      <w:marTop w:val="0"/>
      <w:marBottom w:val="0"/>
      <w:divBdr>
        <w:top w:val="none" w:sz="0" w:space="0" w:color="auto"/>
        <w:left w:val="none" w:sz="0" w:space="0" w:color="auto"/>
        <w:bottom w:val="none" w:sz="0" w:space="0" w:color="auto"/>
        <w:right w:val="none" w:sz="0" w:space="0" w:color="auto"/>
      </w:divBdr>
      <w:divsChild>
        <w:div w:id="1175147932">
          <w:marLeft w:val="893"/>
          <w:marRight w:val="0"/>
          <w:marTop w:val="0"/>
          <w:marBottom w:val="0"/>
          <w:divBdr>
            <w:top w:val="none" w:sz="0" w:space="0" w:color="auto"/>
            <w:left w:val="none" w:sz="0" w:space="0" w:color="auto"/>
            <w:bottom w:val="none" w:sz="0" w:space="0" w:color="auto"/>
            <w:right w:val="none" w:sz="0" w:space="0" w:color="auto"/>
          </w:divBdr>
        </w:div>
      </w:divsChild>
    </w:div>
    <w:div w:id="1377271258">
      <w:bodyDiv w:val="1"/>
      <w:marLeft w:val="0"/>
      <w:marRight w:val="0"/>
      <w:marTop w:val="0"/>
      <w:marBottom w:val="0"/>
      <w:divBdr>
        <w:top w:val="none" w:sz="0" w:space="0" w:color="auto"/>
        <w:left w:val="none" w:sz="0" w:space="0" w:color="auto"/>
        <w:bottom w:val="none" w:sz="0" w:space="0" w:color="auto"/>
        <w:right w:val="none" w:sz="0" w:space="0" w:color="auto"/>
      </w:divBdr>
      <w:divsChild>
        <w:div w:id="46805635">
          <w:marLeft w:val="893"/>
          <w:marRight w:val="0"/>
          <w:marTop w:val="0"/>
          <w:marBottom w:val="0"/>
          <w:divBdr>
            <w:top w:val="none" w:sz="0" w:space="0" w:color="auto"/>
            <w:left w:val="none" w:sz="0" w:space="0" w:color="auto"/>
            <w:bottom w:val="none" w:sz="0" w:space="0" w:color="auto"/>
            <w:right w:val="none" w:sz="0" w:space="0" w:color="auto"/>
          </w:divBdr>
        </w:div>
      </w:divsChild>
    </w:div>
    <w:div w:id="1391153539">
      <w:bodyDiv w:val="1"/>
      <w:marLeft w:val="0"/>
      <w:marRight w:val="0"/>
      <w:marTop w:val="0"/>
      <w:marBottom w:val="0"/>
      <w:divBdr>
        <w:top w:val="none" w:sz="0" w:space="0" w:color="auto"/>
        <w:left w:val="none" w:sz="0" w:space="0" w:color="auto"/>
        <w:bottom w:val="none" w:sz="0" w:space="0" w:color="auto"/>
        <w:right w:val="none" w:sz="0" w:space="0" w:color="auto"/>
      </w:divBdr>
      <w:divsChild>
        <w:div w:id="1365138090">
          <w:marLeft w:val="576"/>
          <w:marRight w:val="0"/>
          <w:marTop w:val="67"/>
          <w:marBottom w:val="0"/>
          <w:divBdr>
            <w:top w:val="none" w:sz="0" w:space="0" w:color="auto"/>
            <w:left w:val="none" w:sz="0" w:space="0" w:color="auto"/>
            <w:bottom w:val="none" w:sz="0" w:space="0" w:color="auto"/>
            <w:right w:val="none" w:sz="0" w:space="0" w:color="auto"/>
          </w:divBdr>
        </w:div>
        <w:div w:id="1464036792">
          <w:marLeft w:val="576"/>
          <w:marRight w:val="0"/>
          <w:marTop w:val="67"/>
          <w:marBottom w:val="0"/>
          <w:divBdr>
            <w:top w:val="none" w:sz="0" w:space="0" w:color="auto"/>
            <w:left w:val="none" w:sz="0" w:space="0" w:color="auto"/>
            <w:bottom w:val="none" w:sz="0" w:space="0" w:color="auto"/>
            <w:right w:val="none" w:sz="0" w:space="0" w:color="auto"/>
          </w:divBdr>
        </w:div>
        <w:div w:id="441803626">
          <w:marLeft w:val="576"/>
          <w:marRight w:val="0"/>
          <w:marTop w:val="67"/>
          <w:marBottom w:val="0"/>
          <w:divBdr>
            <w:top w:val="none" w:sz="0" w:space="0" w:color="auto"/>
            <w:left w:val="none" w:sz="0" w:space="0" w:color="auto"/>
            <w:bottom w:val="none" w:sz="0" w:space="0" w:color="auto"/>
            <w:right w:val="none" w:sz="0" w:space="0" w:color="auto"/>
          </w:divBdr>
        </w:div>
        <w:div w:id="640573279">
          <w:marLeft w:val="576"/>
          <w:marRight w:val="0"/>
          <w:marTop w:val="67"/>
          <w:marBottom w:val="0"/>
          <w:divBdr>
            <w:top w:val="none" w:sz="0" w:space="0" w:color="auto"/>
            <w:left w:val="none" w:sz="0" w:space="0" w:color="auto"/>
            <w:bottom w:val="none" w:sz="0" w:space="0" w:color="auto"/>
            <w:right w:val="none" w:sz="0" w:space="0" w:color="auto"/>
          </w:divBdr>
        </w:div>
        <w:div w:id="1593394111">
          <w:marLeft w:val="576"/>
          <w:marRight w:val="0"/>
          <w:marTop w:val="67"/>
          <w:marBottom w:val="0"/>
          <w:divBdr>
            <w:top w:val="none" w:sz="0" w:space="0" w:color="auto"/>
            <w:left w:val="none" w:sz="0" w:space="0" w:color="auto"/>
            <w:bottom w:val="none" w:sz="0" w:space="0" w:color="auto"/>
            <w:right w:val="none" w:sz="0" w:space="0" w:color="auto"/>
          </w:divBdr>
        </w:div>
        <w:div w:id="28145684">
          <w:marLeft w:val="576"/>
          <w:marRight w:val="0"/>
          <w:marTop w:val="67"/>
          <w:marBottom w:val="0"/>
          <w:divBdr>
            <w:top w:val="none" w:sz="0" w:space="0" w:color="auto"/>
            <w:left w:val="none" w:sz="0" w:space="0" w:color="auto"/>
            <w:bottom w:val="none" w:sz="0" w:space="0" w:color="auto"/>
            <w:right w:val="none" w:sz="0" w:space="0" w:color="auto"/>
          </w:divBdr>
        </w:div>
      </w:divsChild>
    </w:div>
    <w:div w:id="1410232339">
      <w:bodyDiv w:val="1"/>
      <w:marLeft w:val="0"/>
      <w:marRight w:val="0"/>
      <w:marTop w:val="0"/>
      <w:marBottom w:val="0"/>
      <w:divBdr>
        <w:top w:val="none" w:sz="0" w:space="0" w:color="auto"/>
        <w:left w:val="none" w:sz="0" w:space="0" w:color="auto"/>
        <w:bottom w:val="none" w:sz="0" w:space="0" w:color="auto"/>
        <w:right w:val="none" w:sz="0" w:space="0" w:color="auto"/>
      </w:divBdr>
    </w:div>
    <w:div w:id="1410931687">
      <w:bodyDiv w:val="1"/>
      <w:marLeft w:val="0"/>
      <w:marRight w:val="0"/>
      <w:marTop w:val="0"/>
      <w:marBottom w:val="0"/>
      <w:divBdr>
        <w:top w:val="none" w:sz="0" w:space="0" w:color="auto"/>
        <w:left w:val="none" w:sz="0" w:space="0" w:color="auto"/>
        <w:bottom w:val="none" w:sz="0" w:space="0" w:color="auto"/>
        <w:right w:val="none" w:sz="0" w:space="0" w:color="auto"/>
      </w:divBdr>
    </w:div>
    <w:div w:id="1431242981">
      <w:bodyDiv w:val="1"/>
      <w:marLeft w:val="0"/>
      <w:marRight w:val="0"/>
      <w:marTop w:val="0"/>
      <w:marBottom w:val="0"/>
      <w:divBdr>
        <w:top w:val="none" w:sz="0" w:space="0" w:color="auto"/>
        <w:left w:val="none" w:sz="0" w:space="0" w:color="auto"/>
        <w:bottom w:val="none" w:sz="0" w:space="0" w:color="auto"/>
        <w:right w:val="none" w:sz="0" w:space="0" w:color="auto"/>
      </w:divBdr>
    </w:div>
    <w:div w:id="1436483729">
      <w:bodyDiv w:val="1"/>
      <w:marLeft w:val="0"/>
      <w:marRight w:val="0"/>
      <w:marTop w:val="0"/>
      <w:marBottom w:val="0"/>
      <w:divBdr>
        <w:top w:val="none" w:sz="0" w:space="0" w:color="auto"/>
        <w:left w:val="none" w:sz="0" w:space="0" w:color="auto"/>
        <w:bottom w:val="none" w:sz="0" w:space="0" w:color="auto"/>
        <w:right w:val="none" w:sz="0" w:space="0" w:color="auto"/>
      </w:divBdr>
      <w:divsChild>
        <w:div w:id="617949643">
          <w:marLeft w:val="893"/>
          <w:marRight w:val="0"/>
          <w:marTop w:val="0"/>
          <w:marBottom w:val="0"/>
          <w:divBdr>
            <w:top w:val="none" w:sz="0" w:space="0" w:color="auto"/>
            <w:left w:val="none" w:sz="0" w:space="0" w:color="auto"/>
            <w:bottom w:val="none" w:sz="0" w:space="0" w:color="auto"/>
            <w:right w:val="none" w:sz="0" w:space="0" w:color="auto"/>
          </w:divBdr>
        </w:div>
      </w:divsChild>
    </w:div>
    <w:div w:id="1502814010">
      <w:bodyDiv w:val="1"/>
      <w:marLeft w:val="0"/>
      <w:marRight w:val="0"/>
      <w:marTop w:val="0"/>
      <w:marBottom w:val="0"/>
      <w:divBdr>
        <w:top w:val="none" w:sz="0" w:space="0" w:color="auto"/>
        <w:left w:val="none" w:sz="0" w:space="0" w:color="auto"/>
        <w:bottom w:val="none" w:sz="0" w:space="0" w:color="auto"/>
        <w:right w:val="none" w:sz="0" w:space="0" w:color="auto"/>
      </w:divBdr>
      <w:divsChild>
        <w:div w:id="1699160399">
          <w:marLeft w:val="893"/>
          <w:marRight w:val="0"/>
          <w:marTop w:val="0"/>
          <w:marBottom w:val="0"/>
          <w:divBdr>
            <w:top w:val="none" w:sz="0" w:space="0" w:color="auto"/>
            <w:left w:val="none" w:sz="0" w:space="0" w:color="auto"/>
            <w:bottom w:val="none" w:sz="0" w:space="0" w:color="auto"/>
            <w:right w:val="none" w:sz="0" w:space="0" w:color="auto"/>
          </w:divBdr>
        </w:div>
      </w:divsChild>
    </w:div>
    <w:div w:id="1580628700">
      <w:bodyDiv w:val="1"/>
      <w:marLeft w:val="0"/>
      <w:marRight w:val="0"/>
      <w:marTop w:val="0"/>
      <w:marBottom w:val="0"/>
      <w:divBdr>
        <w:top w:val="none" w:sz="0" w:space="0" w:color="auto"/>
        <w:left w:val="none" w:sz="0" w:space="0" w:color="auto"/>
        <w:bottom w:val="none" w:sz="0" w:space="0" w:color="auto"/>
        <w:right w:val="none" w:sz="0" w:space="0" w:color="auto"/>
      </w:divBdr>
    </w:div>
    <w:div w:id="1617643186">
      <w:bodyDiv w:val="1"/>
      <w:marLeft w:val="0"/>
      <w:marRight w:val="0"/>
      <w:marTop w:val="0"/>
      <w:marBottom w:val="0"/>
      <w:divBdr>
        <w:top w:val="none" w:sz="0" w:space="0" w:color="auto"/>
        <w:left w:val="none" w:sz="0" w:space="0" w:color="auto"/>
        <w:bottom w:val="none" w:sz="0" w:space="0" w:color="auto"/>
        <w:right w:val="none" w:sz="0" w:space="0" w:color="auto"/>
      </w:divBdr>
      <w:divsChild>
        <w:div w:id="563108799">
          <w:marLeft w:val="274"/>
          <w:marRight w:val="0"/>
          <w:marTop w:val="0"/>
          <w:marBottom w:val="0"/>
          <w:divBdr>
            <w:top w:val="none" w:sz="0" w:space="0" w:color="auto"/>
            <w:left w:val="none" w:sz="0" w:space="0" w:color="auto"/>
            <w:bottom w:val="none" w:sz="0" w:space="0" w:color="auto"/>
            <w:right w:val="none" w:sz="0" w:space="0" w:color="auto"/>
          </w:divBdr>
        </w:div>
        <w:div w:id="152837805">
          <w:marLeft w:val="274"/>
          <w:marRight w:val="0"/>
          <w:marTop w:val="0"/>
          <w:marBottom w:val="0"/>
          <w:divBdr>
            <w:top w:val="none" w:sz="0" w:space="0" w:color="auto"/>
            <w:left w:val="none" w:sz="0" w:space="0" w:color="auto"/>
            <w:bottom w:val="none" w:sz="0" w:space="0" w:color="auto"/>
            <w:right w:val="none" w:sz="0" w:space="0" w:color="auto"/>
          </w:divBdr>
        </w:div>
        <w:div w:id="1954626140">
          <w:marLeft w:val="274"/>
          <w:marRight w:val="0"/>
          <w:marTop w:val="0"/>
          <w:marBottom w:val="0"/>
          <w:divBdr>
            <w:top w:val="none" w:sz="0" w:space="0" w:color="auto"/>
            <w:left w:val="none" w:sz="0" w:space="0" w:color="auto"/>
            <w:bottom w:val="none" w:sz="0" w:space="0" w:color="auto"/>
            <w:right w:val="none" w:sz="0" w:space="0" w:color="auto"/>
          </w:divBdr>
        </w:div>
        <w:div w:id="1718627353">
          <w:marLeft w:val="274"/>
          <w:marRight w:val="0"/>
          <w:marTop w:val="0"/>
          <w:marBottom w:val="0"/>
          <w:divBdr>
            <w:top w:val="none" w:sz="0" w:space="0" w:color="auto"/>
            <w:left w:val="none" w:sz="0" w:space="0" w:color="auto"/>
            <w:bottom w:val="none" w:sz="0" w:space="0" w:color="auto"/>
            <w:right w:val="none" w:sz="0" w:space="0" w:color="auto"/>
          </w:divBdr>
        </w:div>
        <w:div w:id="271278890">
          <w:marLeft w:val="274"/>
          <w:marRight w:val="0"/>
          <w:marTop w:val="0"/>
          <w:marBottom w:val="0"/>
          <w:divBdr>
            <w:top w:val="none" w:sz="0" w:space="0" w:color="auto"/>
            <w:left w:val="none" w:sz="0" w:space="0" w:color="auto"/>
            <w:bottom w:val="none" w:sz="0" w:space="0" w:color="auto"/>
            <w:right w:val="none" w:sz="0" w:space="0" w:color="auto"/>
          </w:divBdr>
        </w:div>
        <w:div w:id="90664067">
          <w:marLeft w:val="274"/>
          <w:marRight w:val="0"/>
          <w:marTop w:val="0"/>
          <w:marBottom w:val="0"/>
          <w:divBdr>
            <w:top w:val="none" w:sz="0" w:space="0" w:color="auto"/>
            <w:left w:val="none" w:sz="0" w:space="0" w:color="auto"/>
            <w:bottom w:val="none" w:sz="0" w:space="0" w:color="auto"/>
            <w:right w:val="none" w:sz="0" w:space="0" w:color="auto"/>
          </w:divBdr>
        </w:div>
        <w:div w:id="332103043">
          <w:marLeft w:val="274"/>
          <w:marRight w:val="0"/>
          <w:marTop w:val="0"/>
          <w:marBottom w:val="0"/>
          <w:divBdr>
            <w:top w:val="none" w:sz="0" w:space="0" w:color="auto"/>
            <w:left w:val="none" w:sz="0" w:space="0" w:color="auto"/>
            <w:bottom w:val="none" w:sz="0" w:space="0" w:color="auto"/>
            <w:right w:val="none" w:sz="0" w:space="0" w:color="auto"/>
          </w:divBdr>
        </w:div>
        <w:div w:id="2011828807">
          <w:marLeft w:val="274"/>
          <w:marRight w:val="0"/>
          <w:marTop w:val="0"/>
          <w:marBottom w:val="0"/>
          <w:divBdr>
            <w:top w:val="none" w:sz="0" w:space="0" w:color="auto"/>
            <w:left w:val="none" w:sz="0" w:space="0" w:color="auto"/>
            <w:bottom w:val="none" w:sz="0" w:space="0" w:color="auto"/>
            <w:right w:val="none" w:sz="0" w:space="0" w:color="auto"/>
          </w:divBdr>
        </w:div>
        <w:div w:id="1472140572">
          <w:marLeft w:val="274"/>
          <w:marRight w:val="0"/>
          <w:marTop w:val="0"/>
          <w:marBottom w:val="0"/>
          <w:divBdr>
            <w:top w:val="none" w:sz="0" w:space="0" w:color="auto"/>
            <w:left w:val="none" w:sz="0" w:space="0" w:color="auto"/>
            <w:bottom w:val="none" w:sz="0" w:space="0" w:color="auto"/>
            <w:right w:val="none" w:sz="0" w:space="0" w:color="auto"/>
          </w:divBdr>
        </w:div>
        <w:div w:id="1700935623">
          <w:marLeft w:val="274"/>
          <w:marRight w:val="0"/>
          <w:marTop w:val="0"/>
          <w:marBottom w:val="0"/>
          <w:divBdr>
            <w:top w:val="none" w:sz="0" w:space="0" w:color="auto"/>
            <w:left w:val="none" w:sz="0" w:space="0" w:color="auto"/>
            <w:bottom w:val="none" w:sz="0" w:space="0" w:color="auto"/>
            <w:right w:val="none" w:sz="0" w:space="0" w:color="auto"/>
          </w:divBdr>
        </w:div>
        <w:div w:id="1042632601">
          <w:marLeft w:val="274"/>
          <w:marRight w:val="0"/>
          <w:marTop w:val="0"/>
          <w:marBottom w:val="0"/>
          <w:divBdr>
            <w:top w:val="none" w:sz="0" w:space="0" w:color="auto"/>
            <w:left w:val="none" w:sz="0" w:space="0" w:color="auto"/>
            <w:bottom w:val="none" w:sz="0" w:space="0" w:color="auto"/>
            <w:right w:val="none" w:sz="0" w:space="0" w:color="auto"/>
          </w:divBdr>
        </w:div>
        <w:div w:id="1614315350">
          <w:marLeft w:val="274"/>
          <w:marRight w:val="0"/>
          <w:marTop w:val="0"/>
          <w:marBottom w:val="0"/>
          <w:divBdr>
            <w:top w:val="none" w:sz="0" w:space="0" w:color="auto"/>
            <w:left w:val="none" w:sz="0" w:space="0" w:color="auto"/>
            <w:bottom w:val="none" w:sz="0" w:space="0" w:color="auto"/>
            <w:right w:val="none" w:sz="0" w:space="0" w:color="auto"/>
          </w:divBdr>
        </w:div>
        <w:div w:id="1946688572">
          <w:marLeft w:val="274"/>
          <w:marRight w:val="0"/>
          <w:marTop w:val="0"/>
          <w:marBottom w:val="0"/>
          <w:divBdr>
            <w:top w:val="none" w:sz="0" w:space="0" w:color="auto"/>
            <w:left w:val="none" w:sz="0" w:space="0" w:color="auto"/>
            <w:bottom w:val="none" w:sz="0" w:space="0" w:color="auto"/>
            <w:right w:val="none" w:sz="0" w:space="0" w:color="auto"/>
          </w:divBdr>
        </w:div>
        <w:div w:id="1399013121">
          <w:marLeft w:val="274"/>
          <w:marRight w:val="0"/>
          <w:marTop w:val="0"/>
          <w:marBottom w:val="0"/>
          <w:divBdr>
            <w:top w:val="none" w:sz="0" w:space="0" w:color="auto"/>
            <w:left w:val="none" w:sz="0" w:space="0" w:color="auto"/>
            <w:bottom w:val="none" w:sz="0" w:space="0" w:color="auto"/>
            <w:right w:val="none" w:sz="0" w:space="0" w:color="auto"/>
          </w:divBdr>
        </w:div>
        <w:div w:id="1841892931">
          <w:marLeft w:val="274"/>
          <w:marRight w:val="0"/>
          <w:marTop w:val="0"/>
          <w:marBottom w:val="0"/>
          <w:divBdr>
            <w:top w:val="none" w:sz="0" w:space="0" w:color="auto"/>
            <w:left w:val="none" w:sz="0" w:space="0" w:color="auto"/>
            <w:bottom w:val="none" w:sz="0" w:space="0" w:color="auto"/>
            <w:right w:val="none" w:sz="0" w:space="0" w:color="auto"/>
          </w:divBdr>
        </w:div>
        <w:div w:id="1582133336">
          <w:marLeft w:val="274"/>
          <w:marRight w:val="0"/>
          <w:marTop w:val="0"/>
          <w:marBottom w:val="0"/>
          <w:divBdr>
            <w:top w:val="none" w:sz="0" w:space="0" w:color="auto"/>
            <w:left w:val="none" w:sz="0" w:space="0" w:color="auto"/>
            <w:bottom w:val="none" w:sz="0" w:space="0" w:color="auto"/>
            <w:right w:val="none" w:sz="0" w:space="0" w:color="auto"/>
          </w:divBdr>
        </w:div>
        <w:div w:id="111822429">
          <w:marLeft w:val="274"/>
          <w:marRight w:val="0"/>
          <w:marTop w:val="0"/>
          <w:marBottom w:val="0"/>
          <w:divBdr>
            <w:top w:val="none" w:sz="0" w:space="0" w:color="auto"/>
            <w:left w:val="none" w:sz="0" w:space="0" w:color="auto"/>
            <w:bottom w:val="none" w:sz="0" w:space="0" w:color="auto"/>
            <w:right w:val="none" w:sz="0" w:space="0" w:color="auto"/>
          </w:divBdr>
        </w:div>
        <w:div w:id="802506072">
          <w:marLeft w:val="274"/>
          <w:marRight w:val="0"/>
          <w:marTop w:val="0"/>
          <w:marBottom w:val="0"/>
          <w:divBdr>
            <w:top w:val="none" w:sz="0" w:space="0" w:color="auto"/>
            <w:left w:val="none" w:sz="0" w:space="0" w:color="auto"/>
            <w:bottom w:val="none" w:sz="0" w:space="0" w:color="auto"/>
            <w:right w:val="none" w:sz="0" w:space="0" w:color="auto"/>
          </w:divBdr>
        </w:div>
        <w:div w:id="1770268780">
          <w:marLeft w:val="274"/>
          <w:marRight w:val="0"/>
          <w:marTop w:val="0"/>
          <w:marBottom w:val="0"/>
          <w:divBdr>
            <w:top w:val="none" w:sz="0" w:space="0" w:color="auto"/>
            <w:left w:val="none" w:sz="0" w:space="0" w:color="auto"/>
            <w:bottom w:val="none" w:sz="0" w:space="0" w:color="auto"/>
            <w:right w:val="none" w:sz="0" w:space="0" w:color="auto"/>
          </w:divBdr>
        </w:div>
        <w:div w:id="1862359046">
          <w:marLeft w:val="274"/>
          <w:marRight w:val="0"/>
          <w:marTop w:val="0"/>
          <w:marBottom w:val="0"/>
          <w:divBdr>
            <w:top w:val="none" w:sz="0" w:space="0" w:color="auto"/>
            <w:left w:val="none" w:sz="0" w:space="0" w:color="auto"/>
            <w:bottom w:val="none" w:sz="0" w:space="0" w:color="auto"/>
            <w:right w:val="none" w:sz="0" w:space="0" w:color="auto"/>
          </w:divBdr>
        </w:div>
        <w:div w:id="1135443899">
          <w:marLeft w:val="274"/>
          <w:marRight w:val="0"/>
          <w:marTop w:val="0"/>
          <w:marBottom w:val="0"/>
          <w:divBdr>
            <w:top w:val="none" w:sz="0" w:space="0" w:color="auto"/>
            <w:left w:val="none" w:sz="0" w:space="0" w:color="auto"/>
            <w:bottom w:val="none" w:sz="0" w:space="0" w:color="auto"/>
            <w:right w:val="none" w:sz="0" w:space="0" w:color="auto"/>
          </w:divBdr>
        </w:div>
        <w:div w:id="1501238050">
          <w:marLeft w:val="274"/>
          <w:marRight w:val="0"/>
          <w:marTop w:val="0"/>
          <w:marBottom w:val="0"/>
          <w:divBdr>
            <w:top w:val="none" w:sz="0" w:space="0" w:color="auto"/>
            <w:left w:val="none" w:sz="0" w:space="0" w:color="auto"/>
            <w:bottom w:val="none" w:sz="0" w:space="0" w:color="auto"/>
            <w:right w:val="none" w:sz="0" w:space="0" w:color="auto"/>
          </w:divBdr>
        </w:div>
        <w:div w:id="407654381">
          <w:marLeft w:val="274"/>
          <w:marRight w:val="0"/>
          <w:marTop w:val="0"/>
          <w:marBottom w:val="0"/>
          <w:divBdr>
            <w:top w:val="none" w:sz="0" w:space="0" w:color="auto"/>
            <w:left w:val="none" w:sz="0" w:space="0" w:color="auto"/>
            <w:bottom w:val="none" w:sz="0" w:space="0" w:color="auto"/>
            <w:right w:val="none" w:sz="0" w:space="0" w:color="auto"/>
          </w:divBdr>
        </w:div>
        <w:div w:id="881215416">
          <w:marLeft w:val="274"/>
          <w:marRight w:val="0"/>
          <w:marTop w:val="0"/>
          <w:marBottom w:val="0"/>
          <w:divBdr>
            <w:top w:val="none" w:sz="0" w:space="0" w:color="auto"/>
            <w:left w:val="none" w:sz="0" w:space="0" w:color="auto"/>
            <w:bottom w:val="none" w:sz="0" w:space="0" w:color="auto"/>
            <w:right w:val="none" w:sz="0" w:space="0" w:color="auto"/>
          </w:divBdr>
        </w:div>
        <w:div w:id="1627350851">
          <w:marLeft w:val="274"/>
          <w:marRight w:val="0"/>
          <w:marTop w:val="0"/>
          <w:marBottom w:val="0"/>
          <w:divBdr>
            <w:top w:val="none" w:sz="0" w:space="0" w:color="auto"/>
            <w:left w:val="none" w:sz="0" w:space="0" w:color="auto"/>
            <w:bottom w:val="none" w:sz="0" w:space="0" w:color="auto"/>
            <w:right w:val="none" w:sz="0" w:space="0" w:color="auto"/>
          </w:divBdr>
        </w:div>
        <w:div w:id="1844778199">
          <w:marLeft w:val="274"/>
          <w:marRight w:val="0"/>
          <w:marTop w:val="0"/>
          <w:marBottom w:val="0"/>
          <w:divBdr>
            <w:top w:val="none" w:sz="0" w:space="0" w:color="auto"/>
            <w:left w:val="none" w:sz="0" w:space="0" w:color="auto"/>
            <w:bottom w:val="none" w:sz="0" w:space="0" w:color="auto"/>
            <w:right w:val="none" w:sz="0" w:space="0" w:color="auto"/>
          </w:divBdr>
        </w:div>
      </w:divsChild>
    </w:div>
    <w:div w:id="1654794246">
      <w:bodyDiv w:val="1"/>
      <w:marLeft w:val="0"/>
      <w:marRight w:val="0"/>
      <w:marTop w:val="0"/>
      <w:marBottom w:val="0"/>
      <w:divBdr>
        <w:top w:val="none" w:sz="0" w:space="0" w:color="auto"/>
        <w:left w:val="none" w:sz="0" w:space="0" w:color="auto"/>
        <w:bottom w:val="none" w:sz="0" w:space="0" w:color="auto"/>
        <w:right w:val="none" w:sz="0" w:space="0" w:color="auto"/>
      </w:divBdr>
    </w:div>
    <w:div w:id="1669165793">
      <w:bodyDiv w:val="1"/>
      <w:marLeft w:val="0"/>
      <w:marRight w:val="0"/>
      <w:marTop w:val="0"/>
      <w:marBottom w:val="0"/>
      <w:divBdr>
        <w:top w:val="none" w:sz="0" w:space="0" w:color="auto"/>
        <w:left w:val="none" w:sz="0" w:space="0" w:color="auto"/>
        <w:bottom w:val="none" w:sz="0" w:space="0" w:color="auto"/>
        <w:right w:val="none" w:sz="0" w:space="0" w:color="auto"/>
      </w:divBdr>
      <w:divsChild>
        <w:div w:id="132912963">
          <w:marLeft w:val="0"/>
          <w:marRight w:val="0"/>
          <w:marTop w:val="0"/>
          <w:marBottom w:val="0"/>
          <w:divBdr>
            <w:top w:val="none" w:sz="0" w:space="0" w:color="auto"/>
            <w:left w:val="none" w:sz="0" w:space="0" w:color="auto"/>
            <w:bottom w:val="none" w:sz="0" w:space="0" w:color="auto"/>
            <w:right w:val="none" w:sz="0" w:space="0" w:color="auto"/>
          </w:divBdr>
          <w:divsChild>
            <w:div w:id="1684285526">
              <w:marLeft w:val="0"/>
              <w:marRight w:val="0"/>
              <w:marTop w:val="0"/>
              <w:marBottom w:val="0"/>
              <w:divBdr>
                <w:top w:val="none" w:sz="0" w:space="0" w:color="auto"/>
                <w:left w:val="none" w:sz="0" w:space="0" w:color="auto"/>
                <w:bottom w:val="none" w:sz="0" w:space="0" w:color="auto"/>
                <w:right w:val="none" w:sz="0" w:space="0" w:color="auto"/>
              </w:divBdr>
              <w:divsChild>
                <w:div w:id="8766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6966">
      <w:bodyDiv w:val="1"/>
      <w:marLeft w:val="0"/>
      <w:marRight w:val="0"/>
      <w:marTop w:val="0"/>
      <w:marBottom w:val="0"/>
      <w:divBdr>
        <w:top w:val="none" w:sz="0" w:space="0" w:color="auto"/>
        <w:left w:val="none" w:sz="0" w:space="0" w:color="auto"/>
        <w:bottom w:val="none" w:sz="0" w:space="0" w:color="auto"/>
        <w:right w:val="none" w:sz="0" w:space="0" w:color="auto"/>
      </w:divBdr>
      <w:divsChild>
        <w:div w:id="8988867">
          <w:marLeft w:val="720"/>
          <w:marRight w:val="0"/>
          <w:marTop w:val="0"/>
          <w:marBottom w:val="0"/>
          <w:divBdr>
            <w:top w:val="none" w:sz="0" w:space="0" w:color="auto"/>
            <w:left w:val="none" w:sz="0" w:space="0" w:color="auto"/>
            <w:bottom w:val="none" w:sz="0" w:space="0" w:color="auto"/>
            <w:right w:val="none" w:sz="0" w:space="0" w:color="auto"/>
          </w:divBdr>
        </w:div>
      </w:divsChild>
    </w:div>
    <w:div w:id="1676421639">
      <w:bodyDiv w:val="1"/>
      <w:marLeft w:val="0"/>
      <w:marRight w:val="0"/>
      <w:marTop w:val="0"/>
      <w:marBottom w:val="0"/>
      <w:divBdr>
        <w:top w:val="none" w:sz="0" w:space="0" w:color="auto"/>
        <w:left w:val="none" w:sz="0" w:space="0" w:color="auto"/>
        <w:bottom w:val="none" w:sz="0" w:space="0" w:color="auto"/>
        <w:right w:val="none" w:sz="0" w:space="0" w:color="auto"/>
      </w:divBdr>
      <w:divsChild>
        <w:div w:id="45422543">
          <w:marLeft w:val="720"/>
          <w:marRight w:val="0"/>
          <w:marTop w:val="0"/>
          <w:marBottom w:val="0"/>
          <w:divBdr>
            <w:top w:val="none" w:sz="0" w:space="0" w:color="auto"/>
            <w:left w:val="none" w:sz="0" w:space="0" w:color="auto"/>
            <w:bottom w:val="none" w:sz="0" w:space="0" w:color="auto"/>
            <w:right w:val="none" w:sz="0" w:space="0" w:color="auto"/>
          </w:divBdr>
        </w:div>
      </w:divsChild>
    </w:div>
    <w:div w:id="1688601134">
      <w:bodyDiv w:val="1"/>
      <w:marLeft w:val="0"/>
      <w:marRight w:val="0"/>
      <w:marTop w:val="0"/>
      <w:marBottom w:val="0"/>
      <w:divBdr>
        <w:top w:val="none" w:sz="0" w:space="0" w:color="auto"/>
        <w:left w:val="none" w:sz="0" w:space="0" w:color="auto"/>
        <w:bottom w:val="none" w:sz="0" w:space="0" w:color="auto"/>
        <w:right w:val="none" w:sz="0" w:space="0" w:color="auto"/>
      </w:divBdr>
    </w:div>
    <w:div w:id="1689259062">
      <w:bodyDiv w:val="1"/>
      <w:marLeft w:val="0"/>
      <w:marRight w:val="0"/>
      <w:marTop w:val="0"/>
      <w:marBottom w:val="0"/>
      <w:divBdr>
        <w:top w:val="none" w:sz="0" w:space="0" w:color="auto"/>
        <w:left w:val="none" w:sz="0" w:space="0" w:color="auto"/>
        <w:bottom w:val="none" w:sz="0" w:space="0" w:color="auto"/>
        <w:right w:val="none" w:sz="0" w:space="0" w:color="auto"/>
      </w:divBdr>
      <w:divsChild>
        <w:div w:id="1698892012">
          <w:marLeft w:val="374"/>
          <w:marRight w:val="0"/>
          <w:marTop w:val="432"/>
          <w:marBottom w:val="0"/>
          <w:divBdr>
            <w:top w:val="none" w:sz="0" w:space="0" w:color="auto"/>
            <w:left w:val="none" w:sz="0" w:space="0" w:color="auto"/>
            <w:bottom w:val="none" w:sz="0" w:space="0" w:color="auto"/>
            <w:right w:val="none" w:sz="0" w:space="0" w:color="auto"/>
          </w:divBdr>
        </w:div>
        <w:div w:id="1090548159">
          <w:marLeft w:val="374"/>
          <w:marRight w:val="0"/>
          <w:marTop w:val="432"/>
          <w:marBottom w:val="0"/>
          <w:divBdr>
            <w:top w:val="none" w:sz="0" w:space="0" w:color="auto"/>
            <w:left w:val="none" w:sz="0" w:space="0" w:color="auto"/>
            <w:bottom w:val="none" w:sz="0" w:space="0" w:color="auto"/>
            <w:right w:val="none" w:sz="0" w:space="0" w:color="auto"/>
          </w:divBdr>
        </w:div>
      </w:divsChild>
    </w:div>
    <w:div w:id="1701079524">
      <w:bodyDiv w:val="1"/>
      <w:marLeft w:val="0"/>
      <w:marRight w:val="0"/>
      <w:marTop w:val="0"/>
      <w:marBottom w:val="0"/>
      <w:divBdr>
        <w:top w:val="none" w:sz="0" w:space="0" w:color="auto"/>
        <w:left w:val="none" w:sz="0" w:space="0" w:color="auto"/>
        <w:bottom w:val="none" w:sz="0" w:space="0" w:color="auto"/>
        <w:right w:val="none" w:sz="0" w:space="0" w:color="auto"/>
      </w:divBdr>
      <w:divsChild>
        <w:div w:id="1287739147">
          <w:marLeft w:val="547"/>
          <w:marRight w:val="0"/>
          <w:marTop w:val="0"/>
          <w:marBottom w:val="0"/>
          <w:divBdr>
            <w:top w:val="none" w:sz="0" w:space="0" w:color="auto"/>
            <w:left w:val="none" w:sz="0" w:space="0" w:color="auto"/>
            <w:bottom w:val="none" w:sz="0" w:space="0" w:color="auto"/>
            <w:right w:val="none" w:sz="0" w:space="0" w:color="auto"/>
          </w:divBdr>
        </w:div>
      </w:divsChild>
    </w:div>
    <w:div w:id="1708917901">
      <w:bodyDiv w:val="1"/>
      <w:marLeft w:val="0"/>
      <w:marRight w:val="0"/>
      <w:marTop w:val="0"/>
      <w:marBottom w:val="0"/>
      <w:divBdr>
        <w:top w:val="none" w:sz="0" w:space="0" w:color="auto"/>
        <w:left w:val="none" w:sz="0" w:space="0" w:color="auto"/>
        <w:bottom w:val="none" w:sz="0" w:space="0" w:color="auto"/>
        <w:right w:val="none" w:sz="0" w:space="0" w:color="auto"/>
      </w:divBdr>
    </w:div>
    <w:div w:id="1720205207">
      <w:bodyDiv w:val="1"/>
      <w:marLeft w:val="0"/>
      <w:marRight w:val="0"/>
      <w:marTop w:val="0"/>
      <w:marBottom w:val="0"/>
      <w:divBdr>
        <w:top w:val="none" w:sz="0" w:space="0" w:color="auto"/>
        <w:left w:val="none" w:sz="0" w:space="0" w:color="auto"/>
        <w:bottom w:val="none" w:sz="0" w:space="0" w:color="auto"/>
        <w:right w:val="none" w:sz="0" w:space="0" w:color="auto"/>
      </w:divBdr>
      <w:divsChild>
        <w:div w:id="1446801855">
          <w:marLeft w:val="547"/>
          <w:marRight w:val="0"/>
          <w:marTop w:val="0"/>
          <w:marBottom w:val="0"/>
          <w:divBdr>
            <w:top w:val="none" w:sz="0" w:space="0" w:color="auto"/>
            <w:left w:val="none" w:sz="0" w:space="0" w:color="auto"/>
            <w:bottom w:val="none" w:sz="0" w:space="0" w:color="auto"/>
            <w:right w:val="none" w:sz="0" w:space="0" w:color="auto"/>
          </w:divBdr>
        </w:div>
      </w:divsChild>
    </w:div>
    <w:div w:id="1778135006">
      <w:bodyDiv w:val="1"/>
      <w:marLeft w:val="0"/>
      <w:marRight w:val="0"/>
      <w:marTop w:val="0"/>
      <w:marBottom w:val="0"/>
      <w:divBdr>
        <w:top w:val="none" w:sz="0" w:space="0" w:color="auto"/>
        <w:left w:val="none" w:sz="0" w:space="0" w:color="auto"/>
        <w:bottom w:val="none" w:sz="0" w:space="0" w:color="auto"/>
        <w:right w:val="none" w:sz="0" w:space="0" w:color="auto"/>
      </w:divBdr>
      <w:divsChild>
        <w:div w:id="1276134117">
          <w:marLeft w:val="446"/>
          <w:marRight w:val="0"/>
          <w:marTop w:val="0"/>
          <w:marBottom w:val="0"/>
          <w:divBdr>
            <w:top w:val="none" w:sz="0" w:space="0" w:color="auto"/>
            <w:left w:val="none" w:sz="0" w:space="0" w:color="auto"/>
            <w:bottom w:val="none" w:sz="0" w:space="0" w:color="auto"/>
            <w:right w:val="none" w:sz="0" w:space="0" w:color="auto"/>
          </w:divBdr>
        </w:div>
      </w:divsChild>
    </w:div>
    <w:div w:id="1840776661">
      <w:bodyDiv w:val="1"/>
      <w:marLeft w:val="0"/>
      <w:marRight w:val="0"/>
      <w:marTop w:val="0"/>
      <w:marBottom w:val="0"/>
      <w:divBdr>
        <w:top w:val="none" w:sz="0" w:space="0" w:color="auto"/>
        <w:left w:val="none" w:sz="0" w:space="0" w:color="auto"/>
        <w:bottom w:val="none" w:sz="0" w:space="0" w:color="auto"/>
        <w:right w:val="none" w:sz="0" w:space="0" w:color="auto"/>
      </w:divBdr>
    </w:div>
    <w:div w:id="1853949838">
      <w:bodyDiv w:val="1"/>
      <w:marLeft w:val="0"/>
      <w:marRight w:val="0"/>
      <w:marTop w:val="0"/>
      <w:marBottom w:val="0"/>
      <w:divBdr>
        <w:top w:val="none" w:sz="0" w:space="0" w:color="auto"/>
        <w:left w:val="none" w:sz="0" w:space="0" w:color="auto"/>
        <w:bottom w:val="none" w:sz="0" w:space="0" w:color="auto"/>
        <w:right w:val="none" w:sz="0" w:space="0" w:color="auto"/>
      </w:divBdr>
    </w:div>
    <w:div w:id="1894611958">
      <w:bodyDiv w:val="1"/>
      <w:marLeft w:val="0"/>
      <w:marRight w:val="0"/>
      <w:marTop w:val="0"/>
      <w:marBottom w:val="0"/>
      <w:divBdr>
        <w:top w:val="none" w:sz="0" w:space="0" w:color="auto"/>
        <w:left w:val="none" w:sz="0" w:space="0" w:color="auto"/>
        <w:bottom w:val="none" w:sz="0" w:space="0" w:color="auto"/>
        <w:right w:val="none" w:sz="0" w:space="0" w:color="auto"/>
      </w:divBdr>
      <w:divsChild>
        <w:div w:id="1857422970">
          <w:marLeft w:val="547"/>
          <w:marRight w:val="0"/>
          <w:marTop w:val="0"/>
          <w:marBottom w:val="0"/>
          <w:divBdr>
            <w:top w:val="none" w:sz="0" w:space="0" w:color="auto"/>
            <w:left w:val="none" w:sz="0" w:space="0" w:color="auto"/>
            <w:bottom w:val="none" w:sz="0" w:space="0" w:color="auto"/>
            <w:right w:val="none" w:sz="0" w:space="0" w:color="auto"/>
          </w:divBdr>
        </w:div>
      </w:divsChild>
    </w:div>
    <w:div w:id="1920401492">
      <w:bodyDiv w:val="1"/>
      <w:marLeft w:val="0"/>
      <w:marRight w:val="0"/>
      <w:marTop w:val="0"/>
      <w:marBottom w:val="0"/>
      <w:divBdr>
        <w:top w:val="none" w:sz="0" w:space="0" w:color="auto"/>
        <w:left w:val="none" w:sz="0" w:space="0" w:color="auto"/>
        <w:bottom w:val="none" w:sz="0" w:space="0" w:color="auto"/>
        <w:right w:val="none" w:sz="0" w:space="0" w:color="auto"/>
      </w:divBdr>
    </w:div>
    <w:div w:id="1921089090">
      <w:bodyDiv w:val="1"/>
      <w:marLeft w:val="0"/>
      <w:marRight w:val="0"/>
      <w:marTop w:val="0"/>
      <w:marBottom w:val="0"/>
      <w:divBdr>
        <w:top w:val="none" w:sz="0" w:space="0" w:color="auto"/>
        <w:left w:val="none" w:sz="0" w:space="0" w:color="auto"/>
        <w:bottom w:val="none" w:sz="0" w:space="0" w:color="auto"/>
        <w:right w:val="none" w:sz="0" w:space="0" w:color="auto"/>
      </w:divBdr>
      <w:divsChild>
        <w:div w:id="578365610">
          <w:marLeft w:val="360"/>
          <w:marRight w:val="0"/>
          <w:marTop w:val="67"/>
          <w:marBottom w:val="0"/>
          <w:divBdr>
            <w:top w:val="none" w:sz="0" w:space="0" w:color="auto"/>
            <w:left w:val="none" w:sz="0" w:space="0" w:color="auto"/>
            <w:bottom w:val="none" w:sz="0" w:space="0" w:color="auto"/>
            <w:right w:val="none" w:sz="0" w:space="0" w:color="auto"/>
          </w:divBdr>
        </w:div>
        <w:div w:id="164982480">
          <w:marLeft w:val="634"/>
          <w:marRight w:val="0"/>
          <w:marTop w:val="67"/>
          <w:marBottom w:val="0"/>
          <w:divBdr>
            <w:top w:val="none" w:sz="0" w:space="0" w:color="auto"/>
            <w:left w:val="none" w:sz="0" w:space="0" w:color="auto"/>
            <w:bottom w:val="none" w:sz="0" w:space="0" w:color="auto"/>
            <w:right w:val="none" w:sz="0" w:space="0" w:color="auto"/>
          </w:divBdr>
        </w:div>
        <w:div w:id="1982074927">
          <w:marLeft w:val="994"/>
          <w:marRight w:val="0"/>
          <w:marTop w:val="67"/>
          <w:marBottom w:val="0"/>
          <w:divBdr>
            <w:top w:val="none" w:sz="0" w:space="0" w:color="auto"/>
            <w:left w:val="none" w:sz="0" w:space="0" w:color="auto"/>
            <w:bottom w:val="none" w:sz="0" w:space="0" w:color="auto"/>
            <w:right w:val="none" w:sz="0" w:space="0" w:color="auto"/>
          </w:divBdr>
        </w:div>
        <w:div w:id="1904951341">
          <w:marLeft w:val="994"/>
          <w:marRight w:val="0"/>
          <w:marTop w:val="67"/>
          <w:marBottom w:val="0"/>
          <w:divBdr>
            <w:top w:val="none" w:sz="0" w:space="0" w:color="auto"/>
            <w:left w:val="none" w:sz="0" w:space="0" w:color="auto"/>
            <w:bottom w:val="none" w:sz="0" w:space="0" w:color="auto"/>
            <w:right w:val="none" w:sz="0" w:space="0" w:color="auto"/>
          </w:divBdr>
        </w:div>
        <w:div w:id="1080715903">
          <w:marLeft w:val="994"/>
          <w:marRight w:val="0"/>
          <w:marTop w:val="67"/>
          <w:marBottom w:val="0"/>
          <w:divBdr>
            <w:top w:val="none" w:sz="0" w:space="0" w:color="auto"/>
            <w:left w:val="none" w:sz="0" w:space="0" w:color="auto"/>
            <w:bottom w:val="none" w:sz="0" w:space="0" w:color="auto"/>
            <w:right w:val="none" w:sz="0" w:space="0" w:color="auto"/>
          </w:divBdr>
        </w:div>
        <w:div w:id="509609484">
          <w:marLeft w:val="994"/>
          <w:marRight w:val="0"/>
          <w:marTop w:val="67"/>
          <w:marBottom w:val="0"/>
          <w:divBdr>
            <w:top w:val="none" w:sz="0" w:space="0" w:color="auto"/>
            <w:left w:val="none" w:sz="0" w:space="0" w:color="auto"/>
            <w:bottom w:val="none" w:sz="0" w:space="0" w:color="auto"/>
            <w:right w:val="none" w:sz="0" w:space="0" w:color="auto"/>
          </w:divBdr>
        </w:div>
        <w:div w:id="793058883">
          <w:marLeft w:val="634"/>
          <w:marRight w:val="0"/>
          <w:marTop w:val="67"/>
          <w:marBottom w:val="0"/>
          <w:divBdr>
            <w:top w:val="none" w:sz="0" w:space="0" w:color="auto"/>
            <w:left w:val="none" w:sz="0" w:space="0" w:color="auto"/>
            <w:bottom w:val="none" w:sz="0" w:space="0" w:color="auto"/>
            <w:right w:val="none" w:sz="0" w:space="0" w:color="auto"/>
          </w:divBdr>
        </w:div>
        <w:div w:id="1278372685">
          <w:marLeft w:val="994"/>
          <w:marRight w:val="0"/>
          <w:marTop w:val="67"/>
          <w:marBottom w:val="0"/>
          <w:divBdr>
            <w:top w:val="none" w:sz="0" w:space="0" w:color="auto"/>
            <w:left w:val="none" w:sz="0" w:space="0" w:color="auto"/>
            <w:bottom w:val="none" w:sz="0" w:space="0" w:color="auto"/>
            <w:right w:val="none" w:sz="0" w:space="0" w:color="auto"/>
          </w:divBdr>
        </w:div>
        <w:div w:id="2008703515">
          <w:marLeft w:val="994"/>
          <w:marRight w:val="0"/>
          <w:marTop w:val="67"/>
          <w:marBottom w:val="0"/>
          <w:divBdr>
            <w:top w:val="none" w:sz="0" w:space="0" w:color="auto"/>
            <w:left w:val="none" w:sz="0" w:space="0" w:color="auto"/>
            <w:bottom w:val="none" w:sz="0" w:space="0" w:color="auto"/>
            <w:right w:val="none" w:sz="0" w:space="0" w:color="auto"/>
          </w:divBdr>
        </w:div>
        <w:div w:id="810175772">
          <w:marLeft w:val="994"/>
          <w:marRight w:val="0"/>
          <w:marTop w:val="67"/>
          <w:marBottom w:val="0"/>
          <w:divBdr>
            <w:top w:val="none" w:sz="0" w:space="0" w:color="auto"/>
            <w:left w:val="none" w:sz="0" w:space="0" w:color="auto"/>
            <w:bottom w:val="none" w:sz="0" w:space="0" w:color="auto"/>
            <w:right w:val="none" w:sz="0" w:space="0" w:color="auto"/>
          </w:divBdr>
        </w:div>
        <w:div w:id="354817902">
          <w:marLeft w:val="634"/>
          <w:marRight w:val="0"/>
          <w:marTop w:val="67"/>
          <w:marBottom w:val="0"/>
          <w:divBdr>
            <w:top w:val="none" w:sz="0" w:space="0" w:color="auto"/>
            <w:left w:val="none" w:sz="0" w:space="0" w:color="auto"/>
            <w:bottom w:val="none" w:sz="0" w:space="0" w:color="auto"/>
            <w:right w:val="none" w:sz="0" w:space="0" w:color="auto"/>
          </w:divBdr>
        </w:div>
      </w:divsChild>
    </w:div>
    <w:div w:id="1947695220">
      <w:bodyDiv w:val="1"/>
      <w:marLeft w:val="0"/>
      <w:marRight w:val="0"/>
      <w:marTop w:val="0"/>
      <w:marBottom w:val="0"/>
      <w:divBdr>
        <w:top w:val="none" w:sz="0" w:space="0" w:color="auto"/>
        <w:left w:val="none" w:sz="0" w:space="0" w:color="auto"/>
        <w:bottom w:val="none" w:sz="0" w:space="0" w:color="auto"/>
        <w:right w:val="none" w:sz="0" w:space="0" w:color="auto"/>
      </w:divBdr>
      <w:divsChild>
        <w:div w:id="663053122">
          <w:marLeft w:val="893"/>
          <w:marRight w:val="0"/>
          <w:marTop w:val="0"/>
          <w:marBottom w:val="0"/>
          <w:divBdr>
            <w:top w:val="none" w:sz="0" w:space="0" w:color="auto"/>
            <w:left w:val="none" w:sz="0" w:space="0" w:color="auto"/>
            <w:bottom w:val="none" w:sz="0" w:space="0" w:color="auto"/>
            <w:right w:val="none" w:sz="0" w:space="0" w:color="auto"/>
          </w:divBdr>
        </w:div>
      </w:divsChild>
    </w:div>
    <w:div w:id="1984238123">
      <w:bodyDiv w:val="1"/>
      <w:marLeft w:val="0"/>
      <w:marRight w:val="0"/>
      <w:marTop w:val="0"/>
      <w:marBottom w:val="0"/>
      <w:divBdr>
        <w:top w:val="none" w:sz="0" w:space="0" w:color="auto"/>
        <w:left w:val="none" w:sz="0" w:space="0" w:color="auto"/>
        <w:bottom w:val="none" w:sz="0" w:space="0" w:color="auto"/>
        <w:right w:val="none" w:sz="0" w:space="0" w:color="auto"/>
      </w:divBdr>
    </w:div>
    <w:div w:id="2014716721">
      <w:bodyDiv w:val="1"/>
      <w:marLeft w:val="0"/>
      <w:marRight w:val="0"/>
      <w:marTop w:val="0"/>
      <w:marBottom w:val="0"/>
      <w:divBdr>
        <w:top w:val="none" w:sz="0" w:space="0" w:color="auto"/>
        <w:left w:val="none" w:sz="0" w:space="0" w:color="auto"/>
        <w:bottom w:val="none" w:sz="0" w:space="0" w:color="auto"/>
        <w:right w:val="none" w:sz="0" w:space="0" w:color="auto"/>
      </w:divBdr>
      <w:divsChild>
        <w:div w:id="888685226">
          <w:marLeft w:val="360"/>
          <w:marRight w:val="0"/>
          <w:marTop w:val="58"/>
          <w:marBottom w:val="0"/>
          <w:divBdr>
            <w:top w:val="none" w:sz="0" w:space="0" w:color="auto"/>
            <w:left w:val="none" w:sz="0" w:space="0" w:color="auto"/>
            <w:bottom w:val="none" w:sz="0" w:space="0" w:color="auto"/>
            <w:right w:val="none" w:sz="0" w:space="0" w:color="auto"/>
          </w:divBdr>
        </w:div>
        <w:div w:id="1187056441">
          <w:marLeft w:val="360"/>
          <w:marRight w:val="0"/>
          <w:marTop w:val="58"/>
          <w:marBottom w:val="0"/>
          <w:divBdr>
            <w:top w:val="none" w:sz="0" w:space="0" w:color="auto"/>
            <w:left w:val="none" w:sz="0" w:space="0" w:color="auto"/>
            <w:bottom w:val="none" w:sz="0" w:space="0" w:color="auto"/>
            <w:right w:val="none" w:sz="0" w:space="0" w:color="auto"/>
          </w:divBdr>
        </w:div>
        <w:div w:id="162625835">
          <w:marLeft w:val="360"/>
          <w:marRight w:val="0"/>
          <w:marTop w:val="58"/>
          <w:marBottom w:val="0"/>
          <w:divBdr>
            <w:top w:val="none" w:sz="0" w:space="0" w:color="auto"/>
            <w:left w:val="none" w:sz="0" w:space="0" w:color="auto"/>
            <w:bottom w:val="none" w:sz="0" w:space="0" w:color="auto"/>
            <w:right w:val="none" w:sz="0" w:space="0" w:color="auto"/>
          </w:divBdr>
        </w:div>
        <w:div w:id="1556770198">
          <w:marLeft w:val="360"/>
          <w:marRight w:val="0"/>
          <w:marTop w:val="58"/>
          <w:marBottom w:val="0"/>
          <w:divBdr>
            <w:top w:val="none" w:sz="0" w:space="0" w:color="auto"/>
            <w:left w:val="none" w:sz="0" w:space="0" w:color="auto"/>
            <w:bottom w:val="none" w:sz="0" w:space="0" w:color="auto"/>
            <w:right w:val="none" w:sz="0" w:space="0" w:color="auto"/>
          </w:divBdr>
        </w:div>
        <w:div w:id="1565529846">
          <w:marLeft w:val="360"/>
          <w:marRight w:val="0"/>
          <w:marTop w:val="58"/>
          <w:marBottom w:val="0"/>
          <w:divBdr>
            <w:top w:val="none" w:sz="0" w:space="0" w:color="auto"/>
            <w:left w:val="none" w:sz="0" w:space="0" w:color="auto"/>
            <w:bottom w:val="none" w:sz="0" w:space="0" w:color="auto"/>
            <w:right w:val="none" w:sz="0" w:space="0" w:color="auto"/>
          </w:divBdr>
        </w:div>
      </w:divsChild>
    </w:div>
    <w:div w:id="2077625188">
      <w:bodyDiv w:val="1"/>
      <w:marLeft w:val="0"/>
      <w:marRight w:val="0"/>
      <w:marTop w:val="0"/>
      <w:marBottom w:val="0"/>
      <w:divBdr>
        <w:top w:val="none" w:sz="0" w:space="0" w:color="auto"/>
        <w:left w:val="none" w:sz="0" w:space="0" w:color="auto"/>
        <w:bottom w:val="none" w:sz="0" w:space="0" w:color="auto"/>
        <w:right w:val="none" w:sz="0" w:space="0" w:color="auto"/>
      </w:divBdr>
      <w:divsChild>
        <w:div w:id="736438218">
          <w:marLeft w:val="893"/>
          <w:marRight w:val="0"/>
          <w:marTop w:val="0"/>
          <w:marBottom w:val="120"/>
          <w:divBdr>
            <w:top w:val="none" w:sz="0" w:space="0" w:color="auto"/>
            <w:left w:val="none" w:sz="0" w:space="0" w:color="auto"/>
            <w:bottom w:val="none" w:sz="0" w:space="0" w:color="auto"/>
            <w:right w:val="none" w:sz="0" w:space="0" w:color="auto"/>
          </w:divBdr>
        </w:div>
      </w:divsChild>
    </w:div>
    <w:div w:id="2080713295">
      <w:bodyDiv w:val="1"/>
      <w:marLeft w:val="0"/>
      <w:marRight w:val="0"/>
      <w:marTop w:val="0"/>
      <w:marBottom w:val="0"/>
      <w:divBdr>
        <w:top w:val="none" w:sz="0" w:space="0" w:color="auto"/>
        <w:left w:val="none" w:sz="0" w:space="0" w:color="auto"/>
        <w:bottom w:val="none" w:sz="0" w:space="0" w:color="auto"/>
        <w:right w:val="none" w:sz="0" w:space="0" w:color="auto"/>
      </w:divBdr>
      <w:divsChild>
        <w:div w:id="763647906">
          <w:marLeft w:val="893"/>
          <w:marRight w:val="0"/>
          <w:marTop w:val="0"/>
          <w:marBottom w:val="0"/>
          <w:divBdr>
            <w:top w:val="none" w:sz="0" w:space="0" w:color="auto"/>
            <w:left w:val="none" w:sz="0" w:space="0" w:color="auto"/>
            <w:bottom w:val="none" w:sz="0" w:space="0" w:color="auto"/>
            <w:right w:val="none" w:sz="0" w:space="0" w:color="auto"/>
          </w:divBdr>
        </w:div>
        <w:div w:id="1777601950">
          <w:marLeft w:val="893"/>
          <w:marRight w:val="0"/>
          <w:marTop w:val="0"/>
          <w:marBottom w:val="0"/>
          <w:divBdr>
            <w:top w:val="none" w:sz="0" w:space="0" w:color="auto"/>
            <w:left w:val="none" w:sz="0" w:space="0" w:color="auto"/>
            <w:bottom w:val="none" w:sz="0" w:space="0" w:color="auto"/>
            <w:right w:val="none" w:sz="0" w:space="0" w:color="auto"/>
          </w:divBdr>
        </w:div>
      </w:divsChild>
    </w:div>
    <w:div w:id="2114741129">
      <w:bodyDiv w:val="1"/>
      <w:marLeft w:val="0"/>
      <w:marRight w:val="0"/>
      <w:marTop w:val="0"/>
      <w:marBottom w:val="0"/>
      <w:divBdr>
        <w:top w:val="none" w:sz="0" w:space="0" w:color="auto"/>
        <w:left w:val="none" w:sz="0" w:space="0" w:color="auto"/>
        <w:bottom w:val="none" w:sz="0" w:space="0" w:color="auto"/>
        <w:right w:val="none" w:sz="0" w:space="0" w:color="auto"/>
      </w:divBdr>
    </w:div>
    <w:div w:id="214519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image" Target="media/image4.png"/><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va.gov/vdl/search.asp?group=application&amp;terms=ECS" TargetMode="External"/><Relationship Id="rId30" Type="http://schemas.openxmlformats.org/officeDocument/2006/relationships/image" Target="media/image2.png"/><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77DAFE251F3C41854EFF2E960262CD" ma:contentTypeVersion="6" ma:contentTypeDescription="Create a new document." ma:contentTypeScope="" ma:versionID="e58388f00d5ed3f29a075de4d6ecf3ab">
  <xsd:schema xmlns:xsd="http://www.w3.org/2001/XMLSchema" xmlns:xs="http://www.w3.org/2001/XMLSchema" xmlns:p="http://schemas.microsoft.com/office/2006/metadata/properties" xmlns:ns2="576b7e15-d7a5-43f5-a6dd-6858aad0a0c9" xmlns:ns3="6d69d141-c51d-4f5d-beca-c240d8234ee4" xmlns:ns4="935d102f-9b09-4784-837c-cd300ae12620" targetNamespace="http://schemas.microsoft.com/office/2006/metadata/properties" ma:root="true" ma:fieldsID="095c93fdc594a66c7e8ef4749890cd29" ns2:_="" ns3:_="" ns4:_="">
    <xsd:import namespace="576b7e15-d7a5-43f5-a6dd-6858aad0a0c9"/>
    <xsd:import namespace="6d69d141-c51d-4f5d-beca-c240d8234ee4"/>
    <xsd:import namespace="935d102f-9b09-4784-837c-cd300ae126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b7e15-d7a5-43f5-a6dd-6858aad0a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9d141-c51d-4f5d-beca-c240d8234e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5d102f-9b09-4784-837c-cd300ae12620"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E3FA2-2CE4-4B75-9FB5-AEF8A241D048}">
  <ds:schemaRefs>
    <ds:schemaRef ds:uri="http://schemas.microsoft.com/sharepoint/v3/contenttype/forms"/>
  </ds:schemaRefs>
</ds:datastoreItem>
</file>

<file path=customXml/itemProps2.xml><?xml version="1.0" encoding="utf-8"?>
<ds:datastoreItem xmlns:ds="http://schemas.openxmlformats.org/officeDocument/2006/customXml" ds:itemID="{107A01AB-D09D-44B5-8FA5-56EB898E26F2}">
  <ds:schemaRefs>
    <ds:schemaRef ds:uri="http://schemas.openxmlformats.org/officeDocument/2006/bibliography"/>
  </ds:schemaRefs>
</ds:datastoreItem>
</file>

<file path=customXml/itemProps3.xml><?xml version="1.0" encoding="utf-8"?>
<ds:datastoreItem xmlns:ds="http://schemas.openxmlformats.org/officeDocument/2006/customXml" ds:itemID="{81C04CC7-007F-49C5-8B75-4A85EE4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b7e15-d7a5-43f5-a6dd-6858aad0a0c9"/>
    <ds:schemaRef ds:uri="6d69d141-c51d-4f5d-beca-c240d8234ee4"/>
    <ds:schemaRef ds:uri="935d102f-9b09-4784-837c-cd300ae12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56CAB-4EBD-447D-B802-C835714F0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6000</Words>
  <Characters>33121</Characters>
  <Application>Microsoft Office Word</Application>
  <DocSecurity>0</DocSecurity>
  <Lines>1068</Lines>
  <Paragraphs>889</Paragraphs>
  <ScaleCrop>false</ScaleCrop>
  <HeadingPairs>
    <vt:vector size="2" baseType="variant">
      <vt:variant>
        <vt:lpstr>Title</vt:lpstr>
      </vt:variant>
      <vt:variant>
        <vt:i4>1</vt:i4>
      </vt:variant>
    </vt:vector>
  </HeadingPairs>
  <TitlesOfParts>
    <vt:vector size="1" baseType="lpstr">
      <vt:lpstr>ECS GUI FY20 Deployment, Installation, Back-out &amp; Rollback Guide</vt:lpstr>
    </vt:vector>
  </TitlesOfParts>
  <LinksUpToDate>false</LinksUpToDate>
  <CharactersWithSpaces>38232</CharactersWithSpaces>
  <SharedDoc>false</SharedDoc>
  <HLinks>
    <vt:vector size="174" baseType="variant">
      <vt:variant>
        <vt:i4>1835063</vt:i4>
      </vt:variant>
      <vt:variant>
        <vt:i4>176</vt:i4>
      </vt:variant>
      <vt:variant>
        <vt:i4>0</vt:i4>
      </vt:variant>
      <vt:variant>
        <vt:i4>5</vt:i4>
      </vt:variant>
      <vt:variant>
        <vt:lpwstr/>
      </vt:variant>
      <vt:variant>
        <vt:lpwstr>_Toc246771494</vt:lpwstr>
      </vt:variant>
      <vt:variant>
        <vt:i4>1835063</vt:i4>
      </vt:variant>
      <vt:variant>
        <vt:i4>170</vt:i4>
      </vt:variant>
      <vt:variant>
        <vt:i4>0</vt:i4>
      </vt:variant>
      <vt:variant>
        <vt:i4>5</vt:i4>
      </vt:variant>
      <vt:variant>
        <vt:lpwstr/>
      </vt:variant>
      <vt:variant>
        <vt:lpwstr>_Toc246771493</vt:lpwstr>
      </vt:variant>
      <vt:variant>
        <vt:i4>1835063</vt:i4>
      </vt:variant>
      <vt:variant>
        <vt:i4>164</vt:i4>
      </vt:variant>
      <vt:variant>
        <vt:i4>0</vt:i4>
      </vt:variant>
      <vt:variant>
        <vt:i4>5</vt:i4>
      </vt:variant>
      <vt:variant>
        <vt:lpwstr/>
      </vt:variant>
      <vt:variant>
        <vt:lpwstr>_Toc246771492</vt:lpwstr>
      </vt:variant>
      <vt:variant>
        <vt:i4>1310773</vt:i4>
      </vt:variant>
      <vt:variant>
        <vt:i4>155</vt:i4>
      </vt:variant>
      <vt:variant>
        <vt:i4>0</vt:i4>
      </vt:variant>
      <vt:variant>
        <vt:i4>5</vt:i4>
      </vt:variant>
      <vt:variant>
        <vt:lpwstr/>
      </vt:variant>
      <vt:variant>
        <vt:lpwstr>_Toc246771613</vt:lpwstr>
      </vt:variant>
      <vt:variant>
        <vt:i4>1310773</vt:i4>
      </vt:variant>
      <vt:variant>
        <vt:i4>149</vt:i4>
      </vt:variant>
      <vt:variant>
        <vt:i4>0</vt:i4>
      </vt:variant>
      <vt:variant>
        <vt:i4>5</vt:i4>
      </vt:variant>
      <vt:variant>
        <vt:lpwstr/>
      </vt:variant>
      <vt:variant>
        <vt:lpwstr>_Toc246771612</vt:lpwstr>
      </vt:variant>
      <vt:variant>
        <vt:i4>1310773</vt:i4>
      </vt:variant>
      <vt:variant>
        <vt:i4>143</vt:i4>
      </vt:variant>
      <vt:variant>
        <vt:i4>0</vt:i4>
      </vt:variant>
      <vt:variant>
        <vt:i4>5</vt:i4>
      </vt:variant>
      <vt:variant>
        <vt:lpwstr/>
      </vt:variant>
      <vt:variant>
        <vt:lpwstr>_Toc246771611</vt:lpwstr>
      </vt:variant>
      <vt:variant>
        <vt:i4>1310773</vt:i4>
      </vt:variant>
      <vt:variant>
        <vt:i4>137</vt:i4>
      </vt:variant>
      <vt:variant>
        <vt:i4>0</vt:i4>
      </vt:variant>
      <vt:variant>
        <vt:i4>5</vt:i4>
      </vt:variant>
      <vt:variant>
        <vt:lpwstr/>
      </vt:variant>
      <vt:variant>
        <vt:lpwstr>_Toc246771610</vt:lpwstr>
      </vt:variant>
      <vt:variant>
        <vt:i4>1376309</vt:i4>
      </vt:variant>
      <vt:variant>
        <vt:i4>131</vt:i4>
      </vt:variant>
      <vt:variant>
        <vt:i4>0</vt:i4>
      </vt:variant>
      <vt:variant>
        <vt:i4>5</vt:i4>
      </vt:variant>
      <vt:variant>
        <vt:lpwstr/>
      </vt:variant>
      <vt:variant>
        <vt:lpwstr>_Toc246771609</vt:lpwstr>
      </vt:variant>
      <vt:variant>
        <vt:i4>1376309</vt:i4>
      </vt:variant>
      <vt:variant>
        <vt:i4>125</vt:i4>
      </vt:variant>
      <vt:variant>
        <vt:i4>0</vt:i4>
      </vt:variant>
      <vt:variant>
        <vt:i4>5</vt:i4>
      </vt:variant>
      <vt:variant>
        <vt:lpwstr/>
      </vt:variant>
      <vt:variant>
        <vt:lpwstr>_Toc246771608</vt:lpwstr>
      </vt:variant>
      <vt:variant>
        <vt:i4>1376309</vt:i4>
      </vt:variant>
      <vt:variant>
        <vt:i4>119</vt:i4>
      </vt:variant>
      <vt:variant>
        <vt:i4>0</vt:i4>
      </vt:variant>
      <vt:variant>
        <vt:i4>5</vt:i4>
      </vt:variant>
      <vt:variant>
        <vt:lpwstr/>
      </vt:variant>
      <vt:variant>
        <vt:lpwstr>_Toc246771607</vt:lpwstr>
      </vt:variant>
      <vt:variant>
        <vt:i4>1376309</vt:i4>
      </vt:variant>
      <vt:variant>
        <vt:i4>113</vt:i4>
      </vt:variant>
      <vt:variant>
        <vt:i4>0</vt:i4>
      </vt:variant>
      <vt:variant>
        <vt:i4>5</vt:i4>
      </vt:variant>
      <vt:variant>
        <vt:lpwstr/>
      </vt:variant>
      <vt:variant>
        <vt:lpwstr>_Toc246771606</vt:lpwstr>
      </vt:variant>
      <vt:variant>
        <vt:i4>1900599</vt:i4>
      </vt:variant>
      <vt:variant>
        <vt:i4>104</vt:i4>
      </vt:variant>
      <vt:variant>
        <vt:i4>0</vt:i4>
      </vt:variant>
      <vt:variant>
        <vt:i4>5</vt:i4>
      </vt:variant>
      <vt:variant>
        <vt:lpwstr/>
      </vt:variant>
      <vt:variant>
        <vt:lpwstr>_Toc246771484</vt:lpwstr>
      </vt:variant>
      <vt:variant>
        <vt:i4>1900599</vt:i4>
      </vt:variant>
      <vt:variant>
        <vt:i4>98</vt:i4>
      </vt:variant>
      <vt:variant>
        <vt:i4>0</vt:i4>
      </vt:variant>
      <vt:variant>
        <vt:i4>5</vt:i4>
      </vt:variant>
      <vt:variant>
        <vt:lpwstr/>
      </vt:variant>
      <vt:variant>
        <vt:lpwstr>_Toc246771483</vt:lpwstr>
      </vt:variant>
      <vt:variant>
        <vt:i4>1900599</vt:i4>
      </vt:variant>
      <vt:variant>
        <vt:i4>92</vt:i4>
      </vt:variant>
      <vt:variant>
        <vt:i4>0</vt:i4>
      </vt:variant>
      <vt:variant>
        <vt:i4>5</vt:i4>
      </vt:variant>
      <vt:variant>
        <vt:lpwstr/>
      </vt:variant>
      <vt:variant>
        <vt:lpwstr>_Toc246771482</vt:lpwstr>
      </vt:variant>
      <vt:variant>
        <vt:i4>1900599</vt:i4>
      </vt:variant>
      <vt:variant>
        <vt:i4>86</vt:i4>
      </vt:variant>
      <vt:variant>
        <vt:i4>0</vt:i4>
      </vt:variant>
      <vt:variant>
        <vt:i4>5</vt:i4>
      </vt:variant>
      <vt:variant>
        <vt:lpwstr/>
      </vt:variant>
      <vt:variant>
        <vt:lpwstr>_Toc246771481</vt:lpwstr>
      </vt:variant>
      <vt:variant>
        <vt:i4>1900599</vt:i4>
      </vt:variant>
      <vt:variant>
        <vt:i4>80</vt:i4>
      </vt:variant>
      <vt:variant>
        <vt:i4>0</vt:i4>
      </vt:variant>
      <vt:variant>
        <vt:i4>5</vt:i4>
      </vt:variant>
      <vt:variant>
        <vt:lpwstr/>
      </vt:variant>
      <vt:variant>
        <vt:lpwstr>_Toc246771480</vt:lpwstr>
      </vt:variant>
      <vt:variant>
        <vt:i4>1179703</vt:i4>
      </vt:variant>
      <vt:variant>
        <vt:i4>74</vt:i4>
      </vt:variant>
      <vt:variant>
        <vt:i4>0</vt:i4>
      </vt:variant>
      <vt:variant>
        <vt:i4>5</vt:i4>
      </vt:variant>
      <vt:variant>
        <vt:lpwstr/>
      </vt:variant>
      <vt:variant>
        <vt:lpwstr>_Toc246771479</vt:lpwstr>
      </vt:variant>
      <vt:variant>
        <vt:i4>1179703</vt:i4>
      </vt:variant>
      <vt:variant>
        <vt:i4>68</vt:i4>
      </vt:variant>
      <vt:variant>
        <vt:i4>0</vt:i4>
      </vt:variant>
      <vt:variant>
        <vt:i4>5</vt:i4>
      </vt:variant>
      <vt:variant>
        <vt:lpwstr/>
      </vt:variant>
      <vt:variant>
        <vt:lpwstr>_Toc246771478</vt:lpwstr>
      </vt:variant>
      <vt:variant>
        <vt:i4>1179703</vt:i4>
      </vt:variant>
      <vt:variant>
        <vt:i4>62</vt:i4>
      </vt:variant>
      <vt:variant>
        <vt:i4>0</vt:i4>
      </vt:variant>
      <vt:variant>
        <vt:i4>5</vt:i4>
      </vt:variant>
      <vt:variant>
        <vt:lpwstr/>
      </vt:variant>
      <vt:variant>
        <vt:lpwstr>_Toc246771477</vt:lpwstr>
      </vt:variant>
      <vt:variant>
        <vt:i4>1179703</vt:i4>
      </vt:variant>
      <vt:variant>
        <vt:i4>56</vt:i4>
      </vt:variant>
      <vt:variant>
        <vt:i4>0</vt:i4>
      </vt:variant>
      <vt:variant>
        <vt:i4>5</vt:i4>
      </vt:variant>
      <vt:variant>
        <vt:lpwstr/>
      </vt:variant>
      <vt:variant>
        <vt:lpwstr>_Toc246771476</vt:lpwstr>
      </vt:variant>
      <vt:variant>
        <vt:i4>1179703</vt:i4>
      </vt:variant>
      <vt:variant>
        <vt:i4>50</vt:i4>
      </vt:variant>
      <vt:variant>
        <vt:i4>0</vt:i4>
      </vt:variant>
      <vt:variant>
        <vt:i4>5</vt:i4>
      </vt:variant>
      <vt:variant>
        <vt:lpwstr/>
      </vt:variant>
      <vt:variant>
        <vt:lpwstr>_Toc246771475</vt:lpwstr>
      </vt:variant>
      <vt:variant>
        <vt:i4>1179703</vt:i4>
      </vt:variant>
      <vt:variant>
        <vt:i4>44</vt:i4>
      </vt:variant>
      <vt:variant>
        <vt:i4>0</vt:i4>
      </vt:variant>
      <vt:variant>
        <vt:i4>5</vt:i4>
      </vt:variant>
      <vt:variant>
        <vt:lpwstr/>
      </vt:variant>
      <vt:variant>
        <vt:lpwstr>_Toc246771474</vt:lpwstr>
      </vt:variant>
      <vt:variant>
        <vt:i4>1179703</vt:i4>
      </vt:variant>
      <vt:variant>
        <vt:i4>38</vt:i4>
      </vt:variant>
      <vt:variant>
        <vt:i4>0</vt:i4>
      </vt:variant>
      <vt:variant>
        <vt:i4>5</vt:i4>
      </vt:variant>
      <vt:variant>
        <vt:lpwstr/>
      </vt:variant>
      <vt:variant>
        <vt:lpwstr>_Toc246771473</vt:lpwstr>
      </vt:variant>
      <vt:variant>
        <vt:i4>1179703</vt:i4>
      </vt:variant>
      <vt:variant>
        <vt:i4>32</vt:i4>
      </vt:variant>
      <vt:variant>
        <vt:i4>0</vt:i4>
      </vt:variant>
      <vt:variant>
        <vt:i4>5</vt:i4>
      </vt:variant>
      <vt:variant>
        <vt:lpwstr/>
      </vt:variant>
      <vt:variant>
        <vt:lpwstr>_Toc246771472</vt:lpwstr>
      </vt:variant>
      <vt:variant>
        <vt:i4>1179703</vt:i4>
      </vt:variant>
      <vt:variant>
        <vt:i4>26</vt:i4>
      </vt:variant>
      <vt:variant>
        <vt:i4>0</vt:i4>
      </vt:variant>
      <vt:variant>
        <vt:i4>5</vt:i4>
      </vt:variant>
      <vt:variant>
        <vt:lpwstr/>
      </vt:variant>
      <vt:variant>
        <vt:lpwstr>_Toc246771471</vt:lpwstr>
      </vt:variant>
      <vt:variant>
        <vt:i4>1179703</vt:i4>
      </vt:variant>
      <vt:variant>
        <vt:i4>20</vt:i4>
      </vt:variant>
      <vt:variant>
        <vt:i4>0</vt:i4>
      </vt:variant>
      <vt:variant>
        <vt:i4>5</vt:i4>
      </vt:variant>
      <vt:variant>
        <vt:lpwstr/>
      </vt:variant>
      <vt:variant>
        <vt:lpwstr>_Toc246771470</vt:lpwstr>
      </vt:variant>
      <vt:variant>
        <vt:i4>1245239</vt:i4>
      </vt:variant>
      <vt:variant>
        <vt:i4>14</vt:i4>
      </vt:variant>
      <vt:variant>
        <vt:i4>0</vt:i4>
      </vt:variant>
      <vt:variant>
        <vt:i4>5</vt:i4>
      </vt:variant>
      <vt:variant>
        <vt:lpwstr/>
      </vt:variant>
      <vt:variant>
        <vt:lpwstr>_Toc246771469</vt:lpwstr>
      </vt:variant>
      <vt:variant>
        <vt:i4>1245239</vt:i4>
      </vt:variant>
      <vt:variant>
        <vt:i4>8</vt:i4>
      </vt:variant>
      <vt:variant>
        <vt:i4>0</vt:i4>
      </vt:variant>
      <vt:variant>
        <vt:i4>5</vt:i4>
      </vt:variant>
      <vt:variant>
        <vt:lpwstr/>
      </vt:variant>
      <vt:variant>
        <vt:lpwstr>_Toc246771468</vt:lpwstr>
      </vt:variant>
      <vt:variant>
        <vt:i4>1245239</vt:i4>
      </vt:variant>
      <vt:variant>
        <vt:i4>2</vt:i4>
      </vt:variant>
      <vt:variant>
        <vt:i4>0</vt:i4>
      </vt:variant>
      <vt:variant>
        <vt:i4>5</vt:i4>
      </vt:variant>
      <vt:variant>
        <vt:lpwstr/>
      </vt:variant>
      <vt:variant>
        <vt:lpwstr>_Toc246771467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GUI FY20 Deployment, Installation, Back-out &amp; Rollback Guide</dc:title>
  <dc:subject>This document describes the Deployment, Installation, Back-out, and Rollback Plan for new products going into the VA Enterprise.</dc:subject>
  <dc:creator/>
  <cp:lastModifiedBy/>
  <cp:revision>1</cp:revision>
  <dcterms:created xsi:type="dcterms:W3CDTF">2023-11-16T17:59:00Z</dcterms:created>
  <dcterms:modified xsi:type="dcterms:W3CDTF">2024-02-20T20:05:00Z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0x0101009577DAFE251F3C41854EFF2E960262CD</vt:lpwstr>
  </property>
  <property fmtid="{D5CDD505-2E9C-101B-9397-08002B2CF9AE}" pid="3" name="_dlc_DocIdItemGuid">
    <vt:lpwstr>23ffbb3f-1482-463c-aa48-9e46a1932b9e</vt:lpwstr>
  </property>
</Properties>
</file>