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E89E" w14:textId="0DA74220" w:rsidR="0033051B" w:rsidRPr="00F43A25" w:rsidRDefault="0033051B" w:rsidP="0033051B">
      <w:pPr>
        <w:pStyle w:val="Title"/>
      </w:pPr>
      <w:bookmarkStart w:id="0" w:name="_Toc205632711"/>
      <w:r>
        <w:t>Pharmacy Re</w:t>
      </w:r>
      <w:r w:rsidR="00FC708B">
        <w:t>-E</w:t>
      </w:r>
      <w:r>
        <w:t>ngineering</w:t>
      </w:r>
      <w:r w:rsidR="00F94F7C">
        <w:t xml:space="preserve"> (PRE)</w:t>
      </w:r>
    </w:p>
    <w:p w14:paraId="69EF8F1C" w14:textId="7A475451" w:rsidR="0033051B" w:rsidRDefault="0033051B" w:rsidP="004F628F">
      <w:pPr>
        <w:pStyle w:val="Title"/>
        <w:rPr>
          <w:rFonts w:ascii="Arial Bold" w:hAnsi="Arial Bold"/>
          <w:kern w:val="40"/>
        </w:rPr>
      </w:pPr>
      <w:r w:rsidRPr="00F43A25">
        <w:rPr>
          <w:rFonts w:eastAsia="SimSun"/>
        </w:rPr>
        <w:t>Medication Order Check Healthcare Application</w:t>
      </w:r>
      <w:r w:rsidR="00F2118A">
        <w:t xml:space="preserve"> (MOCHA) </w:t>
      </w:r>
      <w:r w:rsidRPr="00F43A25">
        <w:t>S</w:t>
      </w:r>
      <w:r w:rsidRPr="00F43A25">
        <w:rPr>
          <w:rFonts w:ascii="Arial Bold" w:hAnsi="Arial Bold"/>
          <w:kern w:val="40"/>
        </w:rPr>
        <w:t>erver</w:t>
      </w:r>
      <w:r>
        <w:rPr>
          <w:rFonts w:ascii="Arial Bold" w:hAnsi="Arial Bold"/>
          <w:kern w:val="40"/>
        </w:rPr>
        <w:t xml:space="preserve"> </w:t>
      </w:r>
      <w:r w:rsidR="001D0203">
        <w:rPr>
          <w:rFonts w:ascii="Arial Bold" w:hAnsi="Arial Bold"/>
          <w:kern w:val="40"/>
        </w:rPr>
        <w:t>4</w:t>
      </w:r>
      <w:r w:rsidR="00F2118A">
        <w:rPr>
          <w:rFonts w:ascii="Arial Bold" w:hAnsi="Arial Bold"/>
          <w:kern w:val="40"/>
        </w:rPr>
        <w:t>.</w:t>
      </w:r>
      <w:r w:rsidR="001434FF">
        <w:rPr>
          <w:rFonts w:ascii="Arial Bold" w:hAnsi="Arial Bold"/>
          <w:kern w:val="40"/>
        </w:rPr>
        <w:t>0</w:t>
      </w:r>
    </w:p>
    <w:p w14:paraId="265213EB" w14:textId="77777777" w:rsidR="004F628F" w:rsidRDefault="00020240" w:rsidP="004F628F">
      <w:pPr>
        <w:pStyle w:val="Title"/>
      </w:pPr>
      <w:r>
        <w:t>Production</w:t>
      </w:r>
      <w:r w:rsidR="004F628F">
        <w:t xml:space="preserve"> Operations Manual</w:t>
      </w:r>
    </w:p>
    <w:p w14:paraId="35D2E3AE" w14:textId="77777777" w:rsidR="004F3A80" w:rsidRDefault="00B859DB" w:rsidP="007E3E6E">
      <w:pPr>
        <w:pStyle w:val="CoverTitleInstructions"/>
        <w:spacing w:before="960" w:after="960"/>
      </w:pPr>
      <w:r>
        <w:rPr>
          <w:noProof/>
        </w:rPr>
        <w:drawing>
          <wp:inline distT="0" distB="0" distL="0" distR="0" wp14:anchorId="14BE356D" wp14:editId="6014638C">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6BFC4B4D" w14:textId="6F392742" w:rsidR="009710B6" w:rsidRPr="001D392E" w:rsidRDefault="00EF2C1D" w:rsidP="001D392E">
      <w:pPr>
        <w:pStyle w:val="Title2"/>
        <w:spacing w:after="360"/>
      </w:pPr>
      <w:r>
        <w:t>June</w:t>
      </w:r>
      <w:r w:rsidR="008924FD" w:rsidRPr="001D392E">
        <w:t xml:space="preserve"> 2024</w:t>
      </w:r>
    </w:p>
    <w:p w14:paraId="10A5F73C" w14:textId="6C49C69B" w:rsidR="00F7216E" w:rsidRPr="008149FE" w:rsidRDefault="00F7216E" w:rsidP="00976B7A">
      <w:pPr>
        <w:pStyle w:val="Title2"/>
        <w:spacing w:after="360"/>
      </w:pPr>
      <w:r>
        <w:t xml:space="preserve">Version </w:t>
      </w:r>
      <w:r w:rsidR="00A66545">
        <w:t>2</w:t>
      </w:r>
      <w:r w:rsidR="008149FE">
        <w:t>.0</w:t>
      </w:r>
    </w:p>
    <w:p w14:paraId="4A0A6D2C" w14:textId="37F32549" w:rsidR="00AD4E85" w:rsidRDefault="00F73687" w:rsidP="00976B7A">
      <w:pPr>
        <w:pStyle w:val="Title2"/>
        <w:sectPr w:rsidR="00AD4E85" w:rsidSect="00FA1BF4">
          <w:pgSz w:w="12240" w:h="15840" w:code="1"/>
          <w:pgMar w:top="1440" w:right="1440" w:bottom="1440" w:left="1440" w:header="720" w:footer="720" w:gutter="0"/>
          <w:pgNumType w:fmt="lowerRoman" w:start="1"/>
          <w:cols w:space="720"/>
          <w:vAlign w:val="center"/>
          <w:docGrid w:linePitch="360"/>
        </w:sectPr>
      </w:pPr>
      <w:r w:rsidRPr="00F73687">
        <w:t>Department of Veterans Affairs</w:t>
      </w:r>
      <w:r w:rsidR="006A7ABE">
        <w:t xml:space="preserve"> (VA)</w:t>
      </w:r>
    </w:p>
    <w:p w14:paraId="0D0B098E" w14:textId="77777777" w:rsidR="00AD4E85" w:rsidRPr="00AD4E85" w:rsidRDefault="00922D53" w:rsidP="00922D53">
      <w:pPr>
        <w:pStyle w:val="Title2"/>
      </w:pPr>
      <w:r>
        <w:lastRenderedPageBreak/>
        <w:t>Revision History</w:t>
      </w:r>
    </w:p>
    <w:tbl>
      <w:tblPr>
        <w:tblStyle w:val="TableGrid"/>
        <w:tblW w:w="5000" w:type="pct"/>
        <w:tblLook w:val="0020" w:firstRow="1" w:lastRow="0" w:firstColumn="0" w:lastColumn="0" w:noHBand="0" w:noVBand="0"/>
        <w:tblDescription w:val="Revision History showing date artifact was created or revised, version number, description, and author."/>
      </w:tblPr>
      <w:tblGrid>
        <w:gridCol w:w="1697"/>
        <w:gridCol w:w="1060"/>
        <w:gridCol w:w="4310"/>
        <w:gridCol w:w="2283"/>
      </w:tblGrid>
      <w:tr w:rsidR="004F3A80" w:rsidRPr="005068FD" w14:paraId="2C277CF0" w14:textId="77777777" w:rsidTr="00B01E47">
        <w:tc>
          <w:tcPr>
            <w:tcW w:w="907" w:type="pct"/>
            <w:shd w:val="clear" w:color="auto" w:fill="F2F2F2" w:themeFill="background1" w:themeFillShade="F2"/>
          </w:tcPr>
          <w:p w14:paraId="7B7A3485" w14:textId="77777777" w:rsidR="004F3A80" w:rsidRPr="006C1D9C" w:rsidRDefault="004F3A80" w:rsidP="0004636C">
            <w:pPr>
              <w:pStyle w:val="TableHeading"/>
              <w:rPr>
                <w:sz w:val="20"/>
                <w:szCs w:val="20"/>
              </w:rPr>
            </w:pPr>
            <w:bookmarkStart w:id="1" w:name="ColumnTitle_01"/>
            <w:bookmarkEnd w:id="1"/>
            <w:r w:rsidRPr="006C1D9C">
              <w:rPr>
                <w:sz w:val="20"/>
                <w:szCs w:val="20"/>
              </w:rPr>
              <w:t>Date</w:t>
            </w:r>
          </w:p>
        </w:tc>
        <w:tc>
          <w:tcPr>
            <w:tcW w:w="567" w:type="pct"/>
            <w:shd w:val="clear" w:color="auto" w:fill="F2F2F2" w:themeFill="background1" w:themeFillShade="F2"/>
          </w:tcPr>
          <w:p w14:paraId="1A3DCB67" w14:textId="77777777" w:rsidR="004F3A80" w:rsidRPr="006C1D9C" w:rsidRDefault="004F3A80" w:rsidP="0004636C">
            <w:pPr>
              <w:pStyle w:val="TableHeading"/>
              <w:rPr>
                <w:sz w:val="20"/>
                <w:szCs w:val="20"/>
              </w:rPr>
            </w:pPr>
            <w:r w:rsidRPr="006C1D9C">
              <w:rPr>
                <w:sz w:val="20"/>
                <w:szCs w:val="20"/>
              </w:rPr>
              <w:t>Version</w:t>
            </w:r>
          </w:p>
        </w:tc>
        <w:tc>
          <w:tcPr>
            <w:tcW w:w="2305" w:type="pct"/>
            <w:shd w:val="clear" w:color="auto" w:fill="F2F2F2" w:themeFill="background1" w:themeFillShade="F2"/>
          </w:tcPr>
          <w:p w14:paraId="4FB0F646" w14:textId="77777777" w:rsidR="004F3A80" w:rsidRPr="006C1D9C" w:rsidRDefault="004F3A80" w:rsidP="0004636C">
            <w:pPr>
              <w:pStyle w:val="TableHeading"/>
              <w:rPr>
                <w:sz w:val="20"/>
                <w:szCs w:val="20"/>
              </w:rPr>
            </w:pPr>
            <w:r w:rsidRPr="006C1D9C">
              <w:rPr>
                <w:sz w:val="20"/>
                <w:szCs w:val="20"/>
              </w:rPr>
              <w:t>Description</w:t>
            </w:r>
          </w:p>
        </w:tc>
        <w:tc>
          <w:tcPr>
            <w:tcW w:w="1221" w:type="pct"/>
            <w:shd w:val="clear" w:color="auto" w:fill="F2F2F2" w:themeFill="background1" w:themeFillShade="F2"/>
          </w:tcPr>
          <w:p w14:paraId="52E4BCB0" w14:textId="77777777" w:rsidR="004F3A80" w:rsidRPr="006C1D9C" w:rsidRDefault="004F3A80" w:rsidP="0004636C">
            <w:pPr>
              <w:pStyle w:val="TableHeading"/>
              <w:rPr>
                <w:sz w:val="20"/>
                <w:szCs w:val="20"/>
              </w:rPr>
            </w:pPr>
            <w:r w:rsidRPr="006C1D9C">
              <w:rPr>
                <w:sz w:val="20"/>
                <w:szCs w:val="20"/>
              </w:rPr>
              <w:t>Author</w:t>
            </w:r>
          </w:p>
        </w:tc>
      </w:tr>
      <w:tr w:rsidR="00DD3087" w14:paraId="5AADEA67" w14:textId="77777777" w:rsidTr="006E4B26">
        <w:tc>
          <w:tcPr>
            <w:tcW w:w="907" w:type="pct"/>
          </w:tcPr>
          <w:p w14:paraId="0B3702A4" w14:textId="2AE0BA3A" w:rsidR="00DD3087" w:rsidRDefault="00C02DEF" w:rsidP="0004636C">
            <w:pPr>
              <w:pStyle w:val="TableText"/>
              <w:rPr>
                <w:sz w:val="20"/>
              </w:rPr>
            </w:pPr>
            <w:r>
              <w:rPr>
                <w:sz w:val="20"/>
              </w:rPr>
              <w:t>0</w:t>
            </w:r>
            <w:r w:rsidR="00EF2C1D">
              <w:rPr>
                <w:sz w:val="20"/>
              </w:rPr>
              <w:t>6</w:t>
            </w:r>
            <w:r>
              <w:rPr>
                <w:sz w:val="20"/>
              </w:rPr>
              <w:t>/</w:t>
            </w:r>
            <w:r w:rsidR="00EF2C1D">
              <w:rPr>
                <w:sz w:val="20"/>
              </w:rPr>
              <w:t>28</w:t>
            </w:r>
            <w:r>
              <w:rPr>
                <w:sz w:val="20"/>
              </w:rPr>
              <w:t>/202</w:t>
            </w:r>
            <w:r w:rsidR="00A66545">
              <w:rPr>
                <w:sz w:val="20"/>
              </w:rPr>
              <w:t>4</w:t>
            </w:r>
          </w:p>
        </w:tc>
        <w:tc>
          <w:tcPr>
            <w:tcW w:w="567" w:type="pct"/>
          </w:tcPr>
          <w:p w14:paraId="586D0493" w14:textId="775DE58B" w:rsidR="00DD3087" w:rsidRDefault="00597152" w:rsidP="0004636C">
            <w:pPr>
              <w:pStyle w:val="TableText"/>
              <w:rPr>
                <w:sz w:val="20"/>
              </w:rPr>
            </w:pPr>
            <w:r>
              <w:rPr>
                <w:sz w:val="20"/>
              </w:rPr>
              <w:t>2</w:t>
            </w:r>
            <w:r w:rsidR="00C02DEF">
              <w:rPr>
                <w:sz w:val="20"/>
              </w:rPr>
              <w:t>.</w:t>
            </w:r>
            <w:r>
              <w:rPr>
                <w:sz w:val="20"/>
              </w:rPr>
              <w:t>0</w:t>
            </w:r>
          </w:p>
        </w:tc>
        <w:tc>
          <w:tcPr>
            <w:tcW w:w="2305" w:type="pct"/>
          </w:tcPr>
          <w:p w14:paraId="2E1C2405" w14:textId="683BED6B" w:rsidR="00DD3087" w:rsidRPr="00C812F4" w:rsidRDefault="00952E6E" w:rsidP="00170DD1">
            <w:pPr>
              <w:pStyle w:val="TableText"/>
              <w:contextualSpacing/>
              <w:rPr>
                <w:sz w:val="20"/>
              </w:rPr>
            </w:pPr>
            <w:r w:rsidRPr="00C812F4">
              <w:rPr>
                <w:sz w:val="20"/>
              </w:rPr>
              <w:t xml:space="preserve">Updated version numbers, Point of Contacts </w:t>
            </w:r>
          </w:p>
          <w:p w14:paraId="26CBB498" w14:textId="77777777" w:rsidR="00952E6E" w:rsidRPr="00C812F4" w:rsidRDefault="00952E6E" w:rsidP="002A055E">
            <w:pPr>
              <w:pStyle w:val="TableText"/>
              <w:spacing w:after="0"/>
              <w:contextualSpacing/>
              <w:rPr>
                <w:sz w:val="20"/>
              </w:rPr>
            </w:pPr>
            <w:r w:rsidRPr="00C812F4">
              <w:rPr>
                <w:sz w:val="20"/>
              </w:rPr>
              <w:t xml:space="preserve">Added List of Tables and List of Figures </w:t>
            </w:r>
          </w:p>
          <w:p w14:paraId="1CA90C49" w14:textId="77777777" w:rsidR="00170DD1" w:rsidRDefault="00EC266D" w:rsidP="00170DD1">
            <w:pPr>
              <w:contextualSpacing/>
              <w:rPr>
                <w:rFonts w:ascii="Arial" w:hAnsi="Arial" w:cs="Arial"/>
                <w:color w:val="auto"/>
                <w:sz w:val="20"/>
                <w:szCs w:val="20"/>
              </w:rPr>
            </w:pPr>
            <w:r w:rsidRPr="00C812F4">
              <w:rPr>
                <w:rFonts w:ascii="Arial" w:hAnsi="Arial" w:cs="Arial"/>
                <w:sz w:val="20"/>
                <w:szCs w:val="20"/>
              </w:rPr>
              <w:t xml:space="preserve">Updated Figures: </w:t>
            </w:r>
            <w:r w:rsidRPr="00C812F4">
              <w:rPr>
                <w:rFonts w:ascii="Arial" w:hAnsi="Arial" w:cs="Arial"/>
                <w:sz w:val="20"/>
                <w:szCs w:val="20"/>
              </w:rPr>
              <w:fldChar w:fldCharType="begin"/>
            </w:r>
            <w:r w:rsidRPr="00C812F4">
              <w:rPr>
                <w:rFonts w:ascii="Arial" w:hAnsi="Arial" w:cs="Arial"/>
                <w:sz w:val="20"/>
                <w:szCs w:val="20"/>
              </w:rPr>
              <w:instrText xml:space="preserve"> REF _Ref83383902 \h </w:instrText>
            </w:r>
            <w:r w:rsidR="0081421A" w:rsidRPr="00C812F4">
              <w:rPr>
                <w:rFonts w:ascii="Arial" w:hAnsi="Arial" w:cs="Arial"/>
                <w:sz w:val="20"/>
                <w:szCs w:val="20"/>
              </w:rPr>
              <w:instrText xml:space="preserve"> \* MERGEFORMAT </w:instrText>
            </w:r>
            <w:r w:rsidRPr="00C812F4">
              <w:rPr>
                <w:rFonts w:ascii="Arial" w:hAnsi="Arial" w:cs="Arial"/>
                <w:sz w:val="20"/>
                <w:szCs w:val="20"/>
              </w:rPr>
            </w:r>
            <w:r w:rsidRPr="00C812F4">
              <w:rPr>
                <w:rFonts w:ascii="Arial" w:hAnsi="Arial" w:cs="Arial"/>
                <w:sz w:val="20"/>
                <w:szCs w:val="20"/>
              </w:rPr>
              <w:fldChar w:fldCharType="separate"/>
            </w:r>
            <w:r w:rsidRPr="00C812F4">
              <w:rPr>
                <w:rFonts w:ascii="Arial" w:hAnsi="Arial" w:cs="Arial"/>
                <w:sz w:val="20"/>
                <w:szCs w:val="20"/>
              </w:rPr>
              <w:t>Figure 2</w:t>
            </w:r>
            <w:r w:rsidRPr="00C812F4">
              <w:rPr>
                <w:rFonts w:ascii="Arial" w:hAnsi="Arial" w:cs="Arial"/>
                <w:sz w:val="20"/>
                <w:szCs w:val="20"/>
              </w:rPr>
              <w:fldChar w:fldCharType="end"/>
            </w:r>
            <w:r w:rsidRPr="00C812F4">
              <w:rPr>
                <w:rFonts w:ascii="Arial" w:hAnsi="Arial" w:cs="Arial"/>
                <w:sz w:val="20"/>
                <w:szCs w:val="20"/>
              </w:rPr>
              <w:t xml:space="preserve"> and </w:t>
            </w:r>
            <w:r w:rsidR="00F523D5" w:rsidRPr="00C812F4">
              <w:rPr>
                <w:rFonts w:ascii="Arial" w:hAnsi="Arial" w:cs="Arial"/>
                <w:sz w:val="20"/>
                <w:szCs w:val="20"/>
              </w:rPr>
              <w:fldChar w:fldCharType="begin"/>
            </w:r>
            <w:r w:rsidR="00F523D5" w:rsidRPr="00C812F4">
              <w:rPr>
                <w:rFonts w:ascii="Arial" w:hAnsi="Arial" w:cs="Arial"/>
                <w:sz w:val="20"/>
                <w:szCs w:val="20"/>
              </w:rPr>
              <w:instrText xml:space="preserve"> REF _Ref83383924 \h </w:instrText>
            </w:r>
            <w:r w:rsidR="0081421A" w:rsidRPr="00C812F4">
              <w:rPr>
                <w:rFonts w:ascii="Arial" w:hAnsi="Arial" w:cs="Arial"/>
                <w:sz w:val="20"/>
                <w:szCs w:val="20"/>
              </w:rPr>
              <w:instrText xml:space="preserve"> \* MERGEFORMAT </w:instrText>
            </w:r>
            <w:r w:rsidR="00F523D5" w:rsidRPr="00C812F4">
              <w:rPr>
                <w:rFonts w:ascii="Arial" w:hAnsi="Arial" w:cs="Arial"/>
                <w:sz w:val="20"/>
                <w:szCs w:val="20"/>
              </w:rPr>
            </w:r>
            <w:r w:rsidR="00F523D5" w:rsidRPr="00C812F4">
              <w:rPr>
                <w:rFonts w:ascii="Arial" w:hAnsi="Arial" w:cs="Arial"/>
                <w:sz w:val="20"/>
                <w:szCs w:val="20"/>
              </w:rPr>
              <w:fldChar w:fldCharType="separate"/>
            </w:r>
            <w:r w:rsidR="00F523D5" w:rsidRPr="00C812F4">
              <w:rPr>
                <w:rFonts w:ascii="Arial" w:hAnsi="Arial" w:cs="Arial"/>
                <w:sz w:val="20"/>
                <w:szCs w:val="20"/>
              </w:rPr>
              <w:t>Figure 3</w:t>
            </w:r>
            <w:r w:rsidR="00F523D5" w:rsidRPr="00C812F4">
              <w:rPr>
                <w:rFonts w:ascii="Arial" w:hAnsi="Arial" w:cs="Arial"/>
                <w:sz w:val="20"/>
                <w:szCs w:val="20"/>
              </w:rPr>
              <w:fldChar w:fldCharType="end"/>
            </w:r>
          </w:p>
          <w:p w14:paraId="1C11F8E0" w14:textId="7BD2E666" w:rsidR="000961CD" w:rsidRDefault="007B52F1" w:rsidP="00170DD1">
            <w:pPr>
              <w:contextualSpacing/>
              <w:rPr>
                <w:rFonts w:ascii="Arial" w:hAnsi="Arial" w:cs="Arial"/>
                <w:sz w:val="20"/>
                <w:szCs w:val="20"/>
              </w:rPr>
            </w:pPr>
            <w:r w:rsidRPr="00C812F4">
              <w:rPr>
                <w:rFonts w:ascii="Arial" w:hAnsi="Arial" w:cs="Arial"/>
                <w:sz w:val="20"/>
                <w:szCs w:val="20"/>
              </w:rPr>
              <w:t>Table 3: POC</w:t>
            </w:r>
          </w:p>
          <w:p w14:paraId="26D663CC" w14:textId="41E88AEB" w:rsidR="002C423C" w:rsidRDefault="002C423C" w:rsidP="00170DD1">
            <w:pPr>
              <w:contextualSpacing/>
              <w:rPr>
                <w:rFonts w:ascii="Arial" w:hAnsi="Arial" w:cs="Arial"/>
                <w:sz w:val="20"/>
                <w:szCs w:val="20"/>
              </w:rPr>
            </w:pPr>
            <w:r>
              <w:rPr>
                <w:rFonts w:ascii="Arial" w:hAnsi="Arial" w:cs="Arial"/>
                <w:sz w:val="20"/>
                <w:szCs w:val="20"/>
              </w:rPr>
              <w:t>Updated Sections:</w:t>
            </w:r>
          </w:p>
          <w:p w14:paraId="3011697A" w14:textId="39FFD68B" w:rsidR="007003C6" w:rsidRPr="00C812F4" w:rsidRDefault="007003C6" w:rsidP="00170DD1">
            <w:pPr>
              <w:contextualSpacing/>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_Ref158289235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2.1.1</w:t>
            </w:r>
            <w:r>
              <w:rPr>
                <w:rFonts w:ascii="Arial" w:hAnsi="Arial" w:cs="Arial"/>
                <w:sz w:val="20"/>
                <w:szCs w:val="20"/>
              </w:rPr>
              <w:fldChar w:fldCharType="end"/>
            </w:r>
            <w:r>
              <w:rPr>
                <w:rFonts w:ascii="Arial" w:hAnsi="Arial" w:cs="Arial"/>
                <w:sz w:val="20"/>
                <w:szCs w:val="20"/>
              </w:rPr>
              <w:t xml:space="preserve"> System Start-up</w:t>
            </w:r>
          </w:p>
          <w:p w14:paraId="3315F2CD" w14:textId="31AF1B73" w:rsidR="007B52F1" w:rsidRPr="00C812F4" w:rsidRDefault="00817C64" w:rsidP="00170DD1">
            <w:pPr>
              <w:contextualSpacing/>
              <w:rPr>
                <w:rFonts w:ascii="Arial" w:hAnsi="Arial" w:cs="Arial"/>
                <w:sz w:val="20"/>
                <w:szCs w:val="20"/>
              </w:rPr>
            </w:pPr>
            <w:r w:rsidRPr="00C812F4">
              <w:rPr>
                <w:rFonts w:ascii="Arial" w:hAnsi="Arial" w:cs="Arial"/>
                <w:sz w:val="20"/>
                <w:szCs w:val="20"/>
              </w:rPr>
              <w:fldChar w:fldCharType="begin"/>
            </w:r>
            <w:r w:rsidRPr="00C812F4">
              <w:rPr>
                <w:rFonts w:ascii="Arial" w:hAnsi="Arial" w:cs="Arial"/>
                <w:sz w:val="20"/>
                <w:szCs w:val="20"/>
              </w:rPr>
              <w:instrText xml:space="preserve"> REF _Ref97898546 \r \h </w:instrText>
            </w:r>
            <w:r w:rsidR="00C812F4">
              <w:rPr>
                <w:rFonts w:ascii="Arial" w:hAnsi="Arial" w:cs="Arial"/>
                <w:sz w:val="20"/>
                <w:szCs w:val="20"/>
              </w:rPr>
              <w:instrText xml:space="preserve"> \* MERGEFORMAT </w:instrText>
            </w:r>
            <w:r w:rsidRPr="00C812F4">
              <w:rPr>
                <w:rFonts w:ascii="Arial" w:hAnsi="Arial" w:cs="Arial"/>
                <w:sz w:val="20"/>
                <w:szCs w:val="20"/>
              </w:rPr>
            </w:r>
            <w:r w:rsidRPr="00C812F4">
              <w:rPr>
                <w:rFonts w:ascii="Arial" w:hAnsi="Arial" w:cs="Arial"/>
                <w:sz w:val="20"/>
                <w:szCs w:val="20"/>
              </w:rPr>
              <w:fldChar w:fldCharType="separate"/>
            </w:r>
            <w:r w:rsidRPr="00C812F4">
              <w:rPr>
                <w:rFonts w:ascii="Arial" w:hAnsi="Arial" w:cs="Arial"/>
                <w:sz w:val="20"/>
                <w:szCs w:val="20"/>
              </w:rPr>
              <w:t>2.4</w:t>
            </w:r>
            <w:r w:rsidRPr="00C812F4">
              <w:rPr>
                <w:rFonts w:ascii="Arial" w:hAnsi="Arial" w:cs="Arial"/>
                <w:sz w:val="20"/>
                <w:szCs w:val="20"/>
              </w:rPr>
              <w:fldChar w:fldCharType="end"/>
            </w:r>
            <w:r w:rsidRPr="00C812F4">
              <w:rPr>
                <w:rFonts w:ascii="Arial" w:hAnsi="Arial" w:cs="Arial"/>
                <w:sz w:val="20"/>
                <w:szCs w:val="20"/>
              </w:rPr>
              <w:t xml:space="preserve"> </w:t>
            </w:r>
            <w:r w:rsidR="007B52F1" w:rsidRPr="00C812F4">
              <w:rPr>
                <w:rFonts w:ascii="Arial" w:hAnsi="Arial" w:cs="Arial"/>
                <w:sz w:val="20"/>
                <w:szCs w:val="20"/>
              </w:rPr>
              <w:t>System Monitoring, Reporting, &amp; Tools</w:t>
            </w:r>
          </w:p>
          <w:p w14:paraId="6C106CE0" w14:textId="25BCDC87" w:rsidR="007B52F1" w:rsidRPr="00C812F4" w:rsidRDefault="00817C64" w:rsidP="00170DD1">
            <w:pPr>
              <w:contextualSpacing/>
              <w:rPr>
                <w:rFonts w:ascii="Arial" w:hAnsi="Arial" w:cs="Arial"/>
                <w:sz w:val="20"/>
                <w:szCs w:val="20"/>
              </w:rPr>
            </w:pPr>
            <w:r w:rsidRPr="00C812F4">
              <w:rPr>
                <w:rFonts w:ascii="Arial" w:hAnsi="Arial" w:cs="Arial"/>
                <w:sz w:val="20"/>
                <w:szCs w:val="20"/>
              </w:rPr>
              <w:fldChar w:fldCharType="begin"/>
            </w:r>
            <w:r w:rsidRPr="00C812F4">
              <w:rPr>
                <w:rFonts w:ascii="Arial" w:hAnsi="Arial" w:cs="Arial"/>
                <w:sz w:val="20"/>
                <w:szCs w:val="20"/>
              </w:rPr>
              <w:instrText xml:space="preserve"> REF _Ref97898561 \r \h </w:instrText>
            </w:r>
            <w:r w:rsidR="00C812F4">
              <w:rPr>
                <w:rFonts w:ascii="Arial" w:hAnsi="Arial" w:cs="Arial"/>
                <w:sz w:val="20"/>
                <w:szCs w:val="20"/>
              </w:rPr>
              <w:instrText xml:space="preserve"> \* MERGEFORMAT </w:instrText>
            </w:r>
            <w:r w:rsidRPr="00C812F4">
              <w:rPr>
                <w:rFonts w:ascii="Arial" w:hAnsi="Arial" w:cs="Arial"/>
                <w:sz w:val="20"/>
                <w:szCs w:val="20"/>
              </w:rPr>
            </w:r>
            <w:r w:rsidRPr="00C812F4">
              <w:rPr>
                <w:rFonts w:ascii="Arial" w:hAnsi="Arial" w:cs="Arial"/>
                <w:sz w:val="20"/>
                <w:szCs w:val="20"/>
              </w:rPr>
              <w:fldChar w:fldCharType="separate"/>
            </w:r>
            <w:r w:rsidRPr="00C812F4">
              <w:rPr>
                <w:rFonts w:ascii="Arial" w:hAnsi="Arial" w:cs="Arial"/>
                <w:sz w:val="20"/>
                <w:szCs w:val="20"/>
              </w:rPr>
              <w:t>2.4.2</w:t>
            </w:r>
            <w:r w:rsidRPr="00C812F4">
              <w:rPr>
                <w:rFonts w:ascii="Arial" w:hAnsi="Arial" w:cs="Arial"/>
                <w:sz w:val="20"/>
                <w:szCs w:val="20"/>
              </w:rPr>
              <w:fldChar w:fldCharType="end"/>
            </w:r>
            <w:r w:rsidRPr="00C812F4">
              <w:rPr>
                <w:rFonts w:ascii="Arial" w:hAnsi="Arial" w:cs="Arial"/>
                <w:sz w:val="20"/>
                <w:szCs w:val="20"/>
              </w:rPr>
              <w:t xml:space="preserve"> </w:t>
            </w:r>
            <w:r w:rsidR="007B52F1" w:rsidRPr="00C812F4">
              <w:rPr>
                <w:rFonts w:ascii="Arial" w:hAnsi="Arial" w:cs="Arial"/>
                <w:sz w:val="20"/>
                <w:szCs w:val="20"/>
              </w:rPr>
              <w:t>Availability Monitoring</w:t>
            </w:r>
          </w:p>
          <w:p w14:paraId="4D2DB560" w14:textId="5964E109" w:rsidR="007B52F1" w:rsidRPr="00C812F4" w:rsidRDefault="00E3698D" w:rsidP="00170DD1">
            <w:pPr>
              <w:contextualSpacing/>
              <w:rPr>
                <w:rFonts w:ascii="Arial" w:hAnsi="Arial" w:cs="Arial"/>
                <w:sz w:val="20"/>
                <w:szCs w:val="20"/>
              </w:rPr>
            </w:pPr>
            <w:r w:rsidRPr="00C812F4">
              <w:rPr>
                <w:rFonts w:ascii="Arial" w:hAnsi="Arial" w:cs="Arial"/>
                <w:sz w:val="20"/>
                <w:szCs w:val="20"/>
              </w:rPr>
              <w:fldChar w:fldCharType="begin"/>
            </w:r>
            <w:r w:rsidRPr="00C812F4">
              <w:rPr>
                <w:rFonts w:ascii="Arial" w:hAnsi="Arial" w:cs="Arial"/>
                <w:sz w:val="20"/>
                <w:szCs w:val="20"/>
              </w:rPr>
              <w:instrText xml:space="preserve"> REF _Ref97898585 \r \h </w:instrText>
            </w:r>
            <w:r w:rsidR="00C812F4">
              <w:rPr>
                <w:rFonts w:ascii="Arial" w:hAnsi="Arial" w:cs="Arial"/>
                <w:sz w:val="20"/>
                <w:szCs w:val="20"/>
              </w:rPr>
              <w:instrText xml:space="preserve"> \* MERGEFORMAT </w:instrText>
            </w:r>
            <w:r w:rsidRPr="00C812F4">
              <w:rPr>
                <w:rFonts w:ascii="Arial" w:hAnsi="Arial" w:cs="Arial"/>
                <w:sz w:val="20"/>
                <w:szCs w:val="20"/>
              </w:rPr>
            </w:r>
            <w:r w:rsidRPr="00C812F4">
              <w:rPr>
                <w:rFonts w:ascii="Arial" w:hAnsi="Arial" w:cs="Arial"/>
                <w:sz w:val="20"/>
                <w:szCs w:val="20"/>
              </w:rPr>
              <w:fldChar w:fldCharType="separate"/>
            </w:r>
            <w:r w:rsidRPr="00C812F4">
              <w:rPr>
                <w:rFonts w:ascii="Arial" w:hAnsi="Arial" w:cs="Arial"/>
                <w:sz w:val="20"/>
                <w:szCs w:val="20"/>
              </w:rPr>
              <w:t>2.4.3</w:t>
            </w:r>
            <w:r w:rsidRPr="00C812F4">
              <w:rPr>
                <w:rFonts w:ascii="Arial" w:hAnsi="Arial" w:cs="Arial"/>
                <w:sz w:val="20"/>
                <w:szCs w:val="20"/>
              </w:rPr>
              <w:fldChar w:fldCharType="end"/>
            </w:r>
            <w:r w:rsidRPr="00C812F4">
              <w:rPr>
                <w:rFonts w:ascii="Arial" w:hAnsi="Arial" w:cs="Arial"/>
                <w:sz w:val="20"/>
                <w:szCs w:val="20"/>
              </w:rPr>
              <w:t xml:space="preserve"> </w:t>
            </w:r>
            <w:r w:rsidR="007B52F1" w:rsidRPr="00C812F4">
              <w:rPr>
                <w:rFonts w:ascii="Arial" w:hAnsi="Arial" w:cs="Arial"/>
                <w:sz w:val="20"/>
                <w:szCs w:val="20"/>
              </w:rPr>
              <w:t>Performance/Capacity Monitoring</w:t>
            </w:r>
          </w:p>
          <w:p w14:paraId="6D940235" w14:textId="0E1A06BE" w:rsidR="007B52F1" w:rsidRPr="00C812F4" w:rsidRDefault="00E3698D" w:rsidP="00170DD1">
            <w:pPr>
              <w:contextualSpacing/>
              <w:rPr>
                <w:rFonts w:ascii="Arial" w:hAnsi="Arial" w:cs="Arial"/>
                <w:sz w:val="20"/>
                <w:szCs w:val="20"/>
              </w:rPr>
            </w:pPr>
            <w:r w:rsidRPr="00C812F4">
              <w:rPr>
                <w:rFonts w:ascii="Arial" w:hAnsi="Arial" w:cs="Arial"/>
                <w:sz w:val="20"/>
                <w:szCs w:val="20"/>
              </w:rPr>
              <w:fldChar w:fldCharType="begin"/>
            </w:r>
            <w:r w:rsidRPr="00C812F4">
              <w:rPr>
                <w:rFonts w:ascii="Arial" w:hAnsi="Arial" w:cs="Arial"/>
                <w:sz w:val="20"/>
                <w:szCs w:val="20"/>
              </w:rPr>
              <w:instrText xml:space="preserve"> REF _Ref97898593 \r \h </w:instrText>
            </w:r>
            <w:r w:rsidR="00C812F4">
              <w:rPr>
                <w:rFonts w:ascii="Arial" w:hAnsi="Arial" w:cs="Arial"/>
                <w:sz w:val="20"/>
                <w:szCs w:val="20"/>
              </w:rPr>
              <w:instrText xml:space="preserve"> \* MERGEFORMAT </w:instrText>
            </w:r>
            <w:r w:rsidRPr="00C812F4">
              <w:rPr>
                <w:rFonts w:ascii="Arial" w:hAnsi="Arial" w:cs="Arial"/>
                <w:sz w:val="20"/>
                <w:szCs w:val="20"/>
              </w:rPr>
            </w:r>
            <w:r w:rsidRPr="00C812F4">
              <w:rPr>
                <w:rFonts w:ascii="Arial" w:hAnsi="Arial" w:cs="Arial"/>
                <w:sz w:val="20"/>
                <w:szCs w:val="20"/>
              </w:rPr>
              <w:fldChar w:fldCharType="separate"/>
            </w:r>
            <w:r w:rsidRPr="00C812F4">
              <w:rPr>
                <w:rFonts w:ascii="Arial" w:hAnsi="Arial" w:cs="Arial"/>
                <w:sz w:val="20"/>
                <w:szCs w:val="20"/>
              </w:rPr>
              <w:t>2.5</w:t>
            </w:r>
            <w:r w:rsidRPr="00C812F4">
              <w:rPr>
                <w:rFonts w:ascii="Arial" w:hAnsi="Arial" w:cs="Arial"/>
                <w:sz w:val="20"/>
                <w:szCs w:val="20"/>
              </w:rPr>
              <w:fldChar w:fldCharType="end"/>
            </w:r>
            <w:r w:rsidRPr="00C812F4">
              <w:rPr>
                <w:rFonts w:ascii="Arial" w:hAnsi="Arial" w:cs="Arial"/>
                <w:sz w:val="20"/>
                <w:szCs w:val="20"/>
              </w:rPr>
              <w:t xml:space="preserve"> </w:t>
            </w:r>
            <w:r w:rsidR="007B52F1" w:rsidRPr="00C812F4">
              <w:rPr>
                <w:rFonts w:ascii="Arial" w:hAnsi="Arial" w:cs="Arial"/>
                <w:sz w:val="20"/>
                <w:szCs w:val="20"/>
              </w:rPr>
              <w:t>Routine Updates, Extracts, and Purges</w:t>
            </w:r>
          </w:p>
          <w:p w14:paraId="62259F64" w14:textId="17814CCA" w:rsidR="007B52F1" w:rsidRPr="00C812F4" w:rsidRDefault="00E3698D" w:rsidP="00170DD1">
            <w:pPr>
              <w:contextualSpacing/>
              <w:rPr>
                <w:rFonts w:ascii="Arial" w:hAnsi="Arial" w:cs="Arial"/>
                <w:sz w:val="20"/>
                <w:szCs w:val="20"/>
              </w:rPr>
            </w:pPr>
            <w:r w:rsidRPr="00C812F4">
              <w:rPr>
                <w:rFonts w:ascii="Arial" w:hAnsi="Arial" w:cs="Arial"/>
                <w:sz w:val="20"/>
                <w:szCs w:val="20"/>
              </w:rPr>
              <w:fldChar w:fldCharType="begin"/>
            </w:r>
            <w:r w:rsidRPr="00C812F4">
              <w:rPr>
                <w:rFonts w:ascii="Arial" w:hAnsi="Arial" w:cs="Arial"/>
                <w:sz w:val="20"/>
                <w:szCs w:val="20"/>
              </w:rPr>
              <w:instrText xml:space="preserve"> REF _Ref97898638 \r \h </w:instrText>
            </w:r>
            <w:r w:rsidR="00C812F4">
              <w:rPr>
                <w:rFonts w:ascii="Arial" w:hAnsi="Arial" w:cs="Arial"/>
                <w:sz w:val="20"/>
                <w:szCs w:val="20"/>
              </w:rPr>
              <w:instrText xml:space="preserve"> \* MERGEFORMAT </w:instrText>
            </w:r>
            <w:r w:rsidRPr="00C812F4">
              <w:rPr>
                <w:rFonts w:ascii="Arial" w:hAnsi="Arial" w:cs="Arial"/>
                <w:sz w:val="20"/>
                <w:szCs w:val="20"/>
              </w:rPr>
            </w:r>
            <w:r w:rsidRPr="00C812F4">
              <w:rPr>
                <w:rFonts w:ascii="Arial" w:hAnsi="Arial" w:cs="Arial"/>
                <w:sz w:val="20"/>
                <w:szCs w:val="20"/>
              </w:rPr>
              <w:fldChar w:fldCharType="separate"/>
            </w:r>
            <w:r w:rsidRPr="00C812F4">
              <w:rPr>
                <w:rFonts w:ascii="Arial" w:hAnsi="Arial" w:cs="Arial"/>
                <w:sz w:val="20"/>
                <w:szCs w:val="20"/>
              </w:rPr>
              <w:t>3.2.3.1</w:t>
            </w:r>
            <w:r w:rsidRPr="00C812F4">
              <w:rPr>
                <w:rFonts w:ascii="Arial" w:hAnsi="Arial" w:cs="Arial"/>
                <w:sz w:val="20"/>
                <w:szCs w:val="20"/>
              </w:rPr>
              <w:fldChar w:fldCharType="end"/>
            </w:r>
            <w:r w:rsidRPr="00C812F4">
              <w:rPr>
                <w:rFonts w:ascii="Arial" w:hAnsi="Arial" w:cs="Arial"/>
                <w:sz w:val="20"/>
                <w:szCs w:val="20"/>
              </w:rPr>
              <w:t xml:space="preserve"> </w:t>
            </w:r>
            <w:r w:rsidR="007B52F1" w:rsidRPr="00C812F4">
              <w:rPr>
                <w:rFonts w:ascii="Arial" w:hAnsi="Arial" w:cs="Arial"/>
                <w:sz w:val="20"/>
                <w:szCs w:val="20"/>
              </w:rPr>
              <w:t>Database</w:t>
            </w:r>
          </w:p>
          <w:p w14:paraId="5860AE25" w14:textId="566BA9D6" w:rsidR="007B52F1" w:rsidRPr="00C812F4" w:rsidRDefault="00A74394" w:rsidP="00170DD1">
            <w:pPr>
              <w:contextualSpacing/>
              <w:rPr>
                <w:rFonts w:ascii="Arial" w:hAnsi="Arial" w:cs="Arial"/>
                <w:sz w:val="20"/>
                <w:szCs w:val="20"/>
              </w:rPr>
            </w:pPr>
            <w:r w:rsidRPr="00C812F4">
              <w:rPr>
                <w:rFonts w:ascii="Arial" w:hAnsi="Arial" w:cs="Arial"/>
                <w:sz w:val="20"/>
                <w:szCs w:val="20"/>
              </w:rPr>
              <w:fldChar w:fldCharType="begin"/>
            </w:r>
            <w:r w:rsidRPr="00C812F4">
              <w:rPr>
                <w:rFonts w:ascii="Arial" w:hAnsi="Arial" w:cs="Arial"/>
                <w:sz w:val="20"/>
                <w:szCs w:val="20"/>
              </w:rPr>
              <w:instrText xml:space="preserve"> REF _Ref97898670 \r \h </w:instrText>
            </w:r>
            <w:r w:rsidR="00C812F4">
              <w:rPr>
                <w:rFonts w:ascii="Arial" w:hAnsi="Arial" w:cs="Arial"/>
                <w:sz w:val="20"/>
                <w:szCs w:val="20"/>
              </w:rPr>
              <w:instrText xml:space="preserve"> \* MERGEFORMAT </w:instrText>
            </w:r>
            <w:r w:rsidRPr="00C812F4">
              <w:rPr>
                <w:rFonts w:ascii="Arial" w:hAnsi="Arial" w:cs="Arial"/>
                <w:sz w:val="20"/>
                <w:szCs w:val="20"/>
              </w:rPr>
            </w:r>
            <w:r w:rsidRPr="00C812F4">
              <w:rPr>
                <w:rFonts w:ascii="Arial" w:hAnsi="Arial" w:cs="Arial"/>
                <w:sz w:val="20"/>
                <w:szCs w:val="20"/>
              </w:rPr>
              <w:fldChar w:fldCharType="separate"/>
            </w:r>
            <w:r w:rsidRPr="00C812F4">
              <w:rPr>
                <w:rFonts w:ascii="Arial" w:hAnsi="Arial" w:cs="Arial"/>
                <w:sz w:val="20"/>
                <w:szCs w:val="20"/>
              </w:rPr>
              <w:t>3.2.3.4</w:t>
            </w:r>
            <w:r w:rsidRPr="00C812F4">
              <w:rPr>
                <w:rFonts w:ascii="Arial" w:hAnsi="Arial" w:cs="Arial"/>
                <w:sz w:val="20"/>
                <w:szCs w:val="20"/>
              </w:rPr>
              <w:fldChar w:fldCharType="end"/>
            </w:r>
            <w:r w:rsidRPr="00C812F4">
              <w:rPr>
                <w:rFonts w:ascii="Arial" w:hAnsi="Arial" w:cs="Arial"/>
                <w:sz w:val="20"/>
                <w:szCs w:val="20"/>
              </w:rPr>
              <w:t xml:space="preserve"> </w:t>
            </w:r>
            <w:r w:rsidR="007B52F1" w:rsidRPr="00C812F4">
              <w:rPr>
                <w:rFonts w:ascii="Arial" w:hAnsi="Arial" w:cs="Arial"/>
                <w:sz w:val="20"/>
                <w:szCs w:val="20"/>
              </w:rPr>
              <w:t>Network</w:t>
            </w:r>
          </w:p>
          <w:p w14:paraId="1005B416" w14:textId="2914A503" w:rsidR="007B52F1" w:rsidRPr="00C812F4" w:rsidRDefault="00040283" w:rsidP="00170DD1">
            <w:pPr>
              <w:contextualSpacing/>
              <w:rPr>
                <w:rFonts w:ascii="Arial" w:hAnsi="Arial" w:cs="Arial"/>
                <w:sz w:val="20"/>
                <w:szCs w:val="20"/>
              </w:rPr>
            </w:pPr>
            <w:r w:rsidRPr="00C812F4">
              <w:rPr>
                <w:rFonts w:ascii="Arial" w:hAnsi="Arial" w:cs="Arial"/>
                <w:sz w:val="20"/>
                <w:szCs w:val="20"/>
              </w:rPr>
              <w:fldChar w:fldCharType="begin"/>
            </w:r>
            <w:r w:rsidRPr="00C812F4">
              <w:rPr>
                <w:rFonts w:ascii="Arial" w:hAnsi="Arial" w:cs="Arial"/>
                <w:sz w:val="20"/>
                <w:szCs w:val="20"/>
              </w:rPr>
              <w:instrText xml:space="preserve"> REF _Ref97898714 \r \h </w:instrText>
            </w:r>
            <w:r w:rsidR="00C812F4">
              <w:rPr>
                <w:rFonts w:ascii="Arial" w:hAnsi="Arial" w:cs="Arial"/>
                <w:sz w:val="20"/>
                <w:szCs w:val="20"/>
              </w:rPr>
              <w:instrText xml:space="preserve"> \* MERGEFORMAT </w:instrText>
            </w:r>
            <w:r w:rsidRPr="00C812F4">
              <w:rPr>
                <w:rFonts w:ascii="Arial" w:hAnsi="Arial" w:cs="Arial"/>
                <w:sz w:val="20"/>
                <w:szCs w:val="20"/>
              </w:rPr>
            </w:r>
            <w:r w:rsidRPr="00C812F4">
              <w:rPr>
                <w:rFonts w:ascii="Arial" w:hAnsi="Arial" w:cs="Arial"/>
                <w:sz w:val="20"/>
                <w:szCs w:val="20"/>
              </w:rPr>
              <w:fldChar w:fldCharType="separate"/>
            </w:r>
            <w:r w:rsidRPr="00C812F4">
              <w:rPr>
                <w:rFonts w:ascii="Arial" w:hAnsi="Arial" w:cs="Arial"/>
                <w:sz w:val="20"/>
                <w:szCs w:val="20"/>
              </w:rPr>
              <w:t>3.2.3.6</w:t>
            </w:r>
            <w:r w:rsidRPr="00C812F4">
              <w:rPr>
                <w:rFonts w:ascii="Arial" w:hAnsi="Arial" w:cs="Arial"/>
                <w:sz w:val="20"/>
                <w:szCs w:val="20"/>
              </w:rPr>
              <w:fldChar w:fldCharType="end"/>
            </w:r>
            <w:r w:rsidRPr="00C812F4">
              <w:rPr>
                <w:rFonts w:ascii="Arial" w:hAnsi="Arial" w:cs="Arial"/>
                <w:sz w:val="20"/>
                <w:szCs w:val="20"/>
              </w:rPr>
              <w:t xml:space="preserve"> </w:t>
            </w:r>
            <w:r w:rsidR="007B52F1" w:rsidRPr="00C812F4">
              <w:rPr>
                <w:rFonts w:ascii="Arial" w:hAnsi="Arial" w:cs="Arial"/>
                <w:sz w:val="20"/>
                <w:szCs w:val="20"/>
              </w:rPr>
              <w:t>Logical and Physical Descriptions</w:t>
            </w:r>
          </w:p>
          <w:p w14:paraId="45DA6005" w14:textId="165AAAFF" w:rsidR="007B52F1" w:rsidRPr="00C812F4" w:rsidRDefault="00040283" w:rsidP="00170DD1">
            <w:pPr>
              <w:contextualSpacing/>
              <w:rPr>
                <w:rFonts w:ascii="Arial" w:hAnsi="Arial" w:cs="Arial"/>
                <w:sz w:val="20"/>
                <w:szCs w:val="20"/>
              </w:rPr>
            </w:pPr>
            <w:r w:rsidRPr="00C812F4">
              <w:rPr>
                <w:rFonts w:ascii="Arial" w:hAnsi="Arial" w:cs="Arial"/>
                <w:sz w:val="20"/>
                <w:szCs w:val="20"/>
              </w:rPr>
              <w:fldChar w:fldCharType="begin"/>
            </w:r>
            <w:r w:rsidRPr="00C812F4">
              <w:rPr>
                <w:rFonts w:ascii="Arial" w:hAnsi="Arial" w:cs="Arial"/>
                <w:sz w:val="20"/>
                <w:szCs w:val="20"/>
              </w:rPr>
              <w:instrText xml:space="preserve"> REF _Ref97898725 \r \h </w:instrText>
            </w:r>
            <w:r w:rsidR="00C812F4">
              <w:rPr>
                <w:rFonts w:ascii="Arial" w:hAnsi="Arial" w:cs="Arial"/>
                <w:sz w:val="20"/>
                <w:szCs w:val="20"/>
              </w:rPr>
              <w:instrText xml:space="preserve"> \* MERGEFORMAT </w:instrText>
            </w:r>
            <w:r w:rsidRPr="00C812F4">
              <w:rPr>
                <w:rFonts w:ascii="Arial" w:hAnsi="Arial" w:cs="Arial"/>
                <w:sz w:val="20"/>
                <w:szCs w:val="20"/>
              </w:rPr>
            </w:r>
            <w:r w:rsidRPr="00C812F4">
              <w:rPr>
                <w:rFonts w:ascii="Arial" w:hAnsi="Arial" w:cs="Arial"/>
                <w:sz w:val="20"/>
                <w:szCs w:val="20"/>
              </w:rPr>
              <w:fldChar w:fldCharType="separate"/>
            </w:r>
            <w:r w:rsidRPr="00C812F4">
              <w:rPr>
                <w:rFonts w:ascii="Arial" w:hAnsi="Arial" w:cs="Arial"/>
                <w:sz w:val="20"/>
                <w:szCs w:val="20"/>
              </w:rPr>
              <w:t>3.3</w:t>
            </w:r>
            <w:r w:rsidRPr="00C812F4">
              <w:rPr>
                <w:rFonts w:ascii="Arial" w:hAnsi="Arial" w:cs="Arial"/>
                <w:sz w:val="20"/>
                <w:szCs w:val="20"/>
              </w:rPr>
              <w:fldChar w:fldCharType="end"/>
            </w:r>
            <w:r w:rsidRPr="00C812F4">
              <w:rPr>
                <w:rFonts w:ascii="Arial" w:hAnsi="Arial" w:cs="Arial"/>
                <w:sz w:val="20"/>
                <w:szCs w:val="20"/>
              </w:rPr>
              <w:t xml:space="preserve"> </w:t>
            </w:r>
            <w:r w:rsidR="007B52F1" w:rsidRPr="00C812F4">
              <w:rPr>
                <w:rFonts w:ascii="Arial" w:hAnsi="Arial" w:cs="Arial"/>
                <w:sz w:val="20"/>
                <w:szCs w:val="20"/>
              </w:rPr>
              <w:t>Dependent System(s)</w:t>
            </w:r>
          </w:p>
          <w:p w14:paraId="6149C6AB" w14:textId="1C07184B" w:rsidR="007A7E16" w:rsidRDefault="00163674" w:rsidP="00170DD1">
            <w:pPr>
              <w:contextualSpacing/>
              <w:rPr>
                <w:rFonts w:ascii="Arial" w:hAnsi="Arial" w:cs="Arial"/>
                <w:sz w:val="20"/>
                <w:szCs w:val="20"/>
              </w:rPr>
            </w:pPr>
            <w:r w:rsidRPr="00C812F4">
              <w:rPr>
                <w:rFonts w:ascii="Arial" w:hAnsi="Arial" w:cs="Arial"/>
                <w:sz w:val="20"/>
                <w:szCs w:val="20"/>
              </w:rPr>
              <w:fldChar w:fldCharType="begin"/>
            </w:r>
            <w:r w:rsidRPr="00C812F4">
              <w:rPr>
                <w:rFonts w:ascii="Arial" w:hAnsi="Arial" w:cs="Arial"/>
                <w:sz w:val="20"/>
                <w:szCs w:val="20"/>
              </w:rPr>
              <w:instrText xml:space="preserve"> REF _Ref97899034 \r \h </w:instrText>
            </w:r>
            <w:r w:rsidR="00C812F4">
              <w:rPr>
                <w:rFonts w:ascii="Arial" w:hAnsi="Arial" w:cs="Arial"/>
                <w:sz w:val="20"/>
                <w:szCs w:val="20"/>
              </w:rPr>
              <w:instrText xml:space="preserve"> \* MERGEFORMAT </w:instrText>
            </w:r>
            <w:r w:rsidRPr="00C812F4">
              <w:rPr>
                <w:rFonts w:ascii="Arial" w:hAnsi="Arial" w:cs="Arial"/>
                <w:sz w:val="20"/>
                <w:szCs w:val="20"/>
              </w:rPr>
            </w:r>
            <w:r w:rsidRPr="00C812F4">
              <w:rPr>
                <w:rFonts w:ascii="Arial" w:hAnsi="Arial" w:cs="Arial"/>
                <w:sz w:val="20"/>
                <w:szCs w:val="20"/>
              </w:rPr>
              <w:fldChar w:fldCharType="separate"/>
            </w:r>
            <w:r w:rsidRPr="00C812F4">
              <w:rPr>
                <w:rFonts w:ascii="Arial" w:hAnsi="Arial" w:cs="Arial"/>
                <w:sz w:val="20"/>
                <w:szCs w:val="20"/>
              </w:rPr>
              <w:t>3.5</w:t>
            </w:r>
            <w:r w:rsidRPr="00C812F4">
              <w:rPr>
                <w:rFonts w:ascii="Arial" w:hAnsi="Arial" w:cs="Arial"/>
                <w:sz w:val="20"/>
                <w:szCs w:val="20"/>
              </w:rPr>
              <w:fldChar w:fldCharType="end"/>
            </w:r>
            <w:r w:rsidR="00C812F4" w:rsidRPr="00C812F4">
              <w:rPr>
                <w:rFonts w:ascii="Arial" w:hAnsi="Arial" w:cs="Arial"/>
                <w:sz w:val="20"/>
                <w:szCs w:val="20"/>
              </w:rPr>
              <w:t xml:space="preserve"> </w:t>
            </w:r>
            <w:r w:rsidR="007B52F1" w:rsidRPr="00C812F4">
              <w:rPr>
                <w:rFonts w:ascii="Arial" w:hAnsi="Arial" w:cs="Arial"/>
                <w:sz w:val="20"/>
                <w:szCs w:val="20"/>
              </w:rPr>
              <w:t>System Recovery</w:t>
            </w:r>
          </w:p>
          <w:p w14:paraId="695561AD" w14:textId="031AE749" w:rsidR="00D1519F" w:rsidRPr="00741A40" w:rsidRDefault="00C812F4" w:rsidP="00170DD1">
            <w:pPr>
              <w:contextualSpacing/>
              <w:rPr>
                <w:rFonts w:ascii="Arial" w:hAnsi="Arial" w:cs="Arial"/>
              </w:rPr>
            </w:pPr>
            <w:r w:rsidRPr="00C812F4">
              <w:rPr>
                <w:rFonts w:ascii="Arial" w:hAnsi="Arial" w:cs="Arial"/>
                <w:sz w:val="20"/>
                <w:szCs w:val="20"/>
              </w:rPr>
              <w:fldChar w:fldCharType="begin"/>
            </w:r>
            <w:r w:rsidRPr="00C812F4">
              <w:rPr>
                <w:rFonts w:ascii="Arial" w:hAnsi="Arial" w:cs="Arial"/>
                <w:sz w:val="20"/>
                <w:szCs w:val="20"/>
              </w:rPr>
              <w:instrText xml:space="preserve"> REF _Ref97899059 \r \h </w:instrText>
            </w:r>
            <w:r>
              <w:rPr>
                <w:rFonts w:ascii="Arial" w:hAnsi="Arial" w:cs="Arial"/>
                <w:sz w:val="20"/>
                <w:szCs w:val="20"/>
              </w:rPr>
              <w:instrText xml:space="preserve"> \* MERGEFORMAT </w:instrText>
            </w:r>
            <w:r w:rsidRPr="00C812F4">
              <w:rPr>
                <w:rFonts w:ascii="Arial" w:hAnsi="Arial" w:cs="Arial"/>
                <w:sz w:val="20"/>
                <w:szCs w:val="20"/>
              </w:rPr>
            </w:r>
            <w:r w:rsidRPr="00C812F4">
              <w:rPr>
                <w:rFonts w:ascii="Arial" w:hAnsi="Arial" w:cs="Arial"/>
                <w:sz w:val="20"/>
                <w:szCs w:val="20"/>
              </w:rPr>
              <w:fldChar w:fldCharType="separate"/>
            </w:r>
            <w:r w:rsidRPr="00C812F4">
              <w:rPr>
                <w:rFonts w:ascii="Arial" w:hAnsi="Arial" w:cs="Arial"/>
                <w:sz w:val="20"/>
                <w:szCs w:val="20"/>
              </w:rPr>
              <w:t>5</w:t>
            </w:r>
            <w:r w:rsidRPr="00C812F4">
              <w:rPr>
                <w:rFonts w:ascii="Arial" w:hAnsi="Arial" w:cs="Arial"/>
                <w:sz w:val="20"/>
                <w:szCs w:val="20"/>
              </w:rPr>
              <w:fldChar w:fldCharType="end"/>
            </w:r>
            <w:r w:rsidR="007B52F1" w:rsidRPr="00C812F4">
              <w:rPr>
                <w:rFonts w:ascii="Arial" w:hAnsi="Arial" w:cs="Arial"/>
                <w:sz w:val="20"/>
                <w:szCs w:val="20"/>
              </w:rPr>
              <w:t xml:space="preserve"> Approval Signatures</w:t>
            </w:r>
          </w:p>
        </w:tc>
        <w:tc>
          <w:tcPr>
            <w:tcW w:w="1221" w:type="pct"/>
          </w:tcPr>
          <w:p w14:paraId="0B9127BB" w14:textId="573BB77B" w:rsidR="00DD3087" w:rsidRDefault="00715E6F" w:rsidP="0004636C">
            <w:pPr>
              <w:pStyle w:val="TableText"/>
              <w:rPr>
                <w:sz w:val="20"/>
              </w:rPr>
            </w:pPr>
            <w:r>
              <w:rPr>
                <w:sz w:val="20"/>
              </w:rPr>
              <w:t>Liberty IT Solutions</w:t>
            </w:r>
          </w:p>
        </w:tc>
      </w:tr>
      <w:tr w:rsidR="001810CC" w14:paraId="5CC23799" w14:textId="77777777" w:rsidTr="006E4B26">
        <w:tc>
          <w:tcPr>
            <w:tcW w:w="907" w:type="pct"/>
          </w:tcPr>
          <w:p w14:paraId="01F0C43B" w14:textId="77777777" w:rsidR="001810CC" w:rsidRPr="006C1D9C" w:rsidRDefault="001810CC" w:rsidP="0004636C">
            <w:pPr>
              <w:pStyle w:val="TableText"/>
              <w:rPr>
                <w:sz w:val="20"/>
              </w:rPr>
            </w:pPr>
            <w:r>
              <w:rPr>
                <w:sz w:val="20"/>
              </w:rPr>
              <w:t>01/26/2017</w:t>
            </w:r>
          </w:p>
        </w:tc>
        <w:tc>
          <w:tcPr>
            <w:tcW w:w="567" w:type="pct"/>
          </w:tcPr>
          <w:p w14:paraId="0CA4B206" w14:textId="77777777" w:rsidR="001810CC" w:rsidRPr="006C1D9C" w:rsidRDefault="001810CC" w:rsidP="0004636C">
            <w:pPr>
              <w:pStyle w:val="TableText"/>
              <w:rPr>
                <w:sz w:val="20"/>
              </w:rPr>
            </w:pPr>
            <w:r>
              <w:rPr>
                <w:sz w:val="20"/>
              </w:rPr>
              <w:t>1.0</w:t>
            </w:r>
          </w:p>
        </w:tc>
        <w:tc>
          <w:tcPr>
            <w:tcW w:w="2305" w:type="pct"/>
          </w:tcPr>
          <w:p w14:paraId="254E5891" w14:textId="77777777" w:rsidR="001810CC" w:rsidRPr="006C1D9C" w:rsidRDefault="001810CC" w:rsidP="0004636C">
            <w:pPr>
              <w:pStyle w:val="TableText"/>
              <w:rPr>
                <w:sz w:val="20"/>
              </w:rPr>
            </w:pPr>
            <w:r>
              <w:rPr>
                <w:sz w:val="20"/>
              </w:rPr>
              <w:t>Document submitted for approval</w:t>
            </w:r>
          </w:p>
        </w:tc>
        <w:tc>
          <w:tcPr>
            <w:tcW w:w="1221" w:type="pct"/>
          </w:tcPr>
          <w:p w14:paraId="49A8689D" w14:textId="2B762D6F" w:rsidR="001810CC" w:rsidRPr="006C1D9C" w:rsidRDefault="00001CE0" w:rsidP="0004636C">
            <w:pPr>
              <w:pStyle w:val="TableText"/>
              <w:rPr>
                <w:sz w:val="20"/>
              </w:rPr>
            </w:pPr>
            <w:r>
              <w:rPr>
                <w:sz w:val="20"/>
              </w:rPr>
              <w:t>REDACTED</w:t>
            </w:r>
          </w:p>
        </w:tc>
      </w:tr>
      <w:tr w:rsidR="004F3A80" w14:paraId="0A8E3BD0" w14:textId="77777777" w:rsidTr="006E4B26">
        <w:tc>
          <w:tcPr>
            <w:tcW w:w="907" w:type="pct"/>
          </w:tcPr>
          <w:p w14:paraId="21DBC199" w14:textId="77777777" w:rsidR="004F3A80" w:rsidRPr="006C1D9C" w:rsidRDefault="00FF3AF5" w:rsidP="0004636C">
            <w:pPr>
              <w:pStyle w:val="TableText"/>
              <w:rPr>
                <w:sz w:val="20"/>
              </w:rPr>
            </w:pPr>
            <w:r w:rsidRPr="006C1D9C">
              <w:rPr>
                <w:sz w:val="20"/>
              </w:rPr>
              <w:t>10/20/2016</w:t>
            </w:r>
          </w:p>
        </w:tc>
        <w:tc>
          <w:tcPr>
            <w:tcW w:w="567" w:type="pct"/>
          </w:tcPr>
          <w:p w14:paraId="069EDC55" w14:textId="77777777" w:rsidR="004F3A80" w:rsidRPr="006C1D9C" w:rsidRDefault="001810CC" w:rsidP="0004636C">
            <w:pPr>
              <w:pStyle w:val="TableText"/>
              <w:rPr>
                <w:sz w:val="20"/>
              </w:rPr>
            </w:pPr>
            <w:r>
              <w:rPr>
                <w:sz w:val="20"/>
              </w:rPr>
              <w:t>0.2</w:t>
            </w:r>
          </w:p>
        </w:tc>
        <w:tc>
          <w:tcPr>
            <w:tcW w:w="2305" w:type="pct"/>
          </w:tcPr>
          <w:p w14:paraId="177762E0" w14:textId="77777777" w:rsidR="004F3A80" w:rsidRPr="006C1D9C" w:rsidRDefault="00FF3AF5" w:rsidP="0004636C">
            <w:pPr>
              <w:pStyle w:val="TableText"/>
              <w:rPr>
                <w:sz w:val="20"/>
              </w:rPr>
            </w:pPr>
            <w:r w:rsidRPr="006C1D9C">
              <w:rPr>
                <w:sz w:val="20"/>
              </w:rPr>
              <w:t>Tech edits</w:t>
            </w:r>
          </w:p>
        </w:tc>
        <w:tc>
          <w:tcPr>
            <w:tcW w:w="1221" w:type="pct"/>
          </w:tcPr>
          <w:p w14:paraId="5A18F57A" w14:textId="4AE501D1" w:rsidR="004F3A80" w:rsidRPr="006C1D9C" w:rsidRDefault="00CE6F68" w:rsidP="0004636C">
            <w:pPr>
              <w:pStyle w:val="TableText"/>
              <w:rPr>
                <w:sz w:val="20"/>
              </w:rPr>
            </w:pPr>
            <w:r>
              <w:rPr>
                <w:sz w:val="20"/>
              </w:rPr>
              <w:t>R</w:t>
            </w:r>
            <w:r w:rsidR="00001CE0">
              <w:rPr>
                <w:sz w:val="20"/>
              </w:rPr>
              <w:t>EDACTED</w:t>
            </w:r>
          </w:p>
        </w:tc>
      </w:tr>
      <w:tr w:rsidR="004F3A80" w14:paraId="5F0E9A2E" w14:textId="77777777" w:rsidTr="006E4B26">
        <w:tc>
          <w:tcPr>
            <w:tcW w:w="907" w:type="pct"/>
          </w:tcPr>
          <w:p w14:paraId="0D996306" w14:textId="77777777" w:rsidR="004F3A80" w:rsidRPr="006C1D9C" w:rsidRDefault="00FF3AF5" w:rsidP="0004636C">
            <w:pPr>
              <w:pStyle w:val="TableText"/>
              <w:rPr>
                <w:sz w:val="20"/>
              </w:rPr>
            </w:pPr>
            <w:r w:rsidRPr="006C1D9C">
              <w:rPr>
                <w:sz w:val="20"/>
              </w:rPr>
              <w:t>10/19/2016</w:t>
            </w:r>
          </w:p>
        </w:tc>
        <w:tc>
          <w:tcPr>
            <w:tcW w:w="567" w:type="pct"/>
          </w:tcPr>
          <w:p w14:paraId="50788318" w14:textId="77777777" w:rsidR="004F3A80" w:rsidRPr="006C1D9C" w:rsidRDefault="001810CC" w:rsidP="0004636C">
            <w:pPr>
              <w:pStyle w:val="TableText"/>
              <w:rPr>
                <w:sz w:val="20"/>
              </w:rPr>
            </w:pPr>
            <w:r>
              <w:rPr>
                <w:sz w:val="20"/>
              </w:rPr>
              <w:t>0.1</w:t>
            </w:r>
          </w:p>
        </w:tc>
        <w:tc>
          <w:tcPr>
            <w:tcW w:w="2305" w:type="pct"/>
          </w:tcPr>
          <w:p w14:paraId="3A4A061D" w14:textId="77777777" w:rsidR="004F3A80" w:rsidRPr="006C1D9C" w:rsidRDefault="000706D3" w:rsidP="0004636C">
            <w:pPr>
              <w:pStyle w:val="TableText"/>
              <w:rPr>
                <w:sz w:val="20"/>
              </w:rPr>
            </w:pPr>
            <w:r w:rsidRPr="006C1D9C">
              <w:rPr>
                <w:sz w:val="20"/>
              </w:rPr>
              <w:t>Initial version</w:t>
            </w:r>
          </w:p>
        </w:tc>
        <w:tc>
          <w:tcPr>
            <w:tcW w:w="1221" w:type="pct"/>
          </w:tcPr>
          <w:p w14:paraId="44D94A92" w14:textId="268A3FBB" w:rsidR="004F3A80" w:rsidRPr="006C1D9C" w:rsidRDefault="00C02DEF" w:rsidP="0004636C">
            <w:pPr>
              <w:pStyle w:val="TableText"/>
              <w:rPr>
                <w:sz w:val="20"/>
              </w:rPr>
            </w:pPr>
            <w:r>
              <w:rPr>
                <w:sz w:val="20"/>
              </w:rPr>
              <w:t>R</w:t>
            </w:r>
            <w:r w:rsidR="00001CE0">
              <w:rPr>
                <w:sz w:val="20"/>
              </w:rPr>
              <w:t>EDACTED</w:t>
            </w:r>
          </w:p>
        </w:tc>
      </w:tr>
    </w:tbl>
    <w:p w14:paraId="4E3DBA11" w14:textId="77777777" w:rsidR="005E7D41" w:rsidRDefault="005E7D41" w:rsidP="005E7D41">
      <w:pPr>
        <w:pStyle w:val="BodyText"/>
      </w:pPr>
      <w:r w:rsidRPr="005E7D41">
        <w:t>Note: The revision history cycle begins once changes or enhancements are requested after the Production Operations Manual has been baselined.</w:t>
      </w:r>
    </w:p>
    <w:p w14:paraId="3117F279" w14:textId="77777777" w:rsidR="0060508E" w:rsidRPr="00976B7A" w:rsidRDefault="0060508E" w:rsidP="00976B7A">
      <w:pPr>
        <w:pStyle w:val="Title"/>
        <w:spacing w:before="240" w:after="120"/>
        <w:rPr>
          <w:sz w:val="28"/>
          <w:szCs w:val="28"/>
        </w:rPr>
      </w:pPr>
      <w:r w:rsidRPr="00976B7A">
        <w:rPr>
          <w:sz w:val="28"/>
          <w:szCs w:val="28"/>
        </w:rPr>
        <w:t>Artifact Rationale</w:t>
      </w:r>
    </w:p>
    <w:p w14:paraId="7EBDCCB1" w14:textId="77777777" w:rsidR="0060508E" w:rsidRDefault="0060508E" w:rsidP="0060508E">
      <w:pPr>
        <w:pStyle w:val="BodyText"/>
      </w:pPr>
      <w:r>
        <w:t xml:space="preserve">The Production Operations Manual </w:t>
      </w:r>
      <w:r w:rsidR="0048569E">
        <w:t>provides</w:t>
      </w:r>
      <w:r>
        <w:t xml:space="preserve"> the </w:t>
      </w:r>
      <w:r w:rsidR="0048569E">
        <w:t>information</w:t>
      </w:r>
      <w:r>
        <w:t xml:space="preserve"> needed by the production operations team to maintain and troubleshoot </w:t>
      </w:r>
      <w:r w:rsidR="0048569E">
        <w:t>the product</w:t>
      </w:r>
      <w:r>
        <w:t xml:space="preserve">. The Production Operations Manual must be provided prior to </w:t>
      </w:r>
      <w:r w:rsidR="00517B55">
        <w:t>release</w:t>
      </w:r>
      <w:r>
        <w:t xml:space="preserve"> of the product. </w:t>
      </w:r>
    </w:p>
    <w:p w14:paraId="5262A01B" w14:textId="77777777" w:rsidR="004F3A80" w:rsidRDefault="004F3A80" w:rsidP="00517B55">
      <w:pPr>
        <w:pStyle w:val="Title2"/>
        <w:pageBreakBefore/>
      </w:pPr>
      <w:r>
        <w:lastRenderedPageBreak/>
        <w:t>Table of Contents</w:t>
      </w:r>
    </w:p>
    <w:p w14:paraId="6948C6BA" w14:textId="50C8BEF9" w:rsidR="00D10784" w:rsidRDefault="008B58AB">
      <w:pPr>
        <w:pStyle w:val="TOC1"/>
        <w:rPr>
          <w:rFonts w:asciiTheme="minorHAnsi" w:eastAsiaTheme="minorEastAsia" w:hAnsiTheme="minorHAnsi" w:cstheme="minorBidi"/>
          <w:b w:val="0"/>
          <w:noProof/>
          <w:color w:val="auto"/>
          <w:kern w:val="2"/>
          <w:sz w:val="22"/>
          <w:szCs w:val="22"/>
          <w14:ligatures w14:val="standardContextual"/>
        </w:rPr>
      </w:pPr>
      <w:r>
        <w:fldChar w:fldCharType="begin"/>
      </w:r>
      <w:r>
        <w:instrText xml:space="preserve"> TOC \o "3-4" \h \z \t "Heading 1,1,Heading 2,2,Subtitle,2,Appendix 1,1,Appendix 2,2" </w:instrText>
      </w:r>
      <w:r>
        <w:fldChar w:fldCharType="separate"/>
      </w:r>
      <w:hyperlink w:anchor="_Toc170472289" w:history="1">
        <w:r w:rsidR="00D10784" w:rsidRPr="00AC5C91">
          <w:rPr>
            <w:rStyle w:val="Hyperlink"/>
            <w:noProof/>
          </w:rPr>
          <w:t>1.</w:t>
        </w:r>
        <w:r w:rsidR="00D10784">
          <w:rPr>
            <w:rFonts w:asciiTheme="minorHAnsi" w:eastAsiaTheme="minorEastAsia" w:hAnsiTheme="minorHAnsi" w:cstheme="minorBidi"/>
            <w:b w:val="0"/>
            <w:noProof/>
            <w:color w:val="auto"/>
            <w:kern w:val="2"/>
            <w:sz w:val="22"/>
            <w:szCs w:val="22"/>
            <w14:ligatures w14:val="standardContextual"/>
          </w:rPr>
          <w:tab/>
        </w:r>
        <w:r w:rsidR="00D10784" w:rsidRPr="00AC5C91">
          <w:rPr>
            <w:rStyle w:val="Hyperlink"/>
            <w:noProof/>
          </w:rPr>
          <w:t>Introduction</w:t>
        </w:r>
        <w:r w:rsidR="00D10784">
          <w:rPr>
            <w:noProof/>
            <w:webHidden/>
          </w:rPr>
          <w:tab/>
        </w:r>
        <w:r w:rsidR="00D10784">
          <w:rPr>
            <w:noProof/>
            <w:webHidden/>
          </w:rPr>
          <w:fldChar w:fldCharType="begin"/>
        </w:r>
        <w:r w:rsidR="00D10784">
          <w:rPr>
            <w:noProof/>
            <w:webHidden/>
          </w:rPr>
          <w:instrText xml:space="preserve"> PAGEREF _Toc170472289 \h </w:instrText>
        </w:r>
        <w:r w:rsidR="00D10784">
          <w:rPr>
            <w:noProof/>
            <w:webHidden/>
          </w:rPr>
        </w:r>
        <w:r w:rsidR="00D10784">
          <w:rPr>
            <w:noProof/>
            <w:webHidden/>
          </w:rPr>
          <w:fldChar w:fldCharType="separate"/>
        </w:r>
        <w:r w:rsidR="00D10784">
          <w:rPr>
            <w:noProof/>
            <w:webHidden/>
          </w:rPr>
          <w:t>1</w:t>
        </w:r>
        <w:r w:rsidR="00D10784">
          <w:rPr>
            <w:noProof/>
            <w:webHidden/>
          </w:rPr>
          <w:fldChar w:fldCharType="end"/>
        </w:r>
      </w:hyperlink>
    </w:p>
    <w:p w14:paraId="27FCCCE0" w14:textId="3C447196" w:rsidR="00D10784" w:rsidRDefault="00D10784">
      <w:pPr>
        <w:pStyle w:val="TOC1"/>
        <w:rPr>
          <w:rFonts w:asciiTheme="minorHAnsi" w:eastAsiaTheme="minorEastAsia" w:hAnsiTheme="minorHAnsi" w:cstheme="minorBidi"/>
          <w:b w:val="0"/>
          <w:noProof/>
          <w:color w:val="auto"/>
          <w:kern w:val="2"/>
          <w:sz w:val="22"/>
          <w:szCs w:val="22"/>
          <w14:ligatures w14:val="standardContextual"/>
        </w:rPr>
      </w:pPr>
      <w:hyperlink w:anchor="_Toc170472290" w:history="1">
        <w:r w:rsidRPr="00AC5C91">
          <w:rPr>
            <w:rStyle w:val="Hyperlink"/>
            <w:noProof/>
          </w:rPr>
          <w:t>2.</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Routine Operations</w:t>
        </w:r>
        <w:r>
          <w:rPr>
            <w:noProof/>
            <w:webHidden/>
          </w:rPr>
          <w:tab/>
        </w:r>
        <w:r>
          <w:rPr>
            <w:noProof/>
            <w:webHidden/>
          </w:rPr>
          <w:fldChar w:fldCharType="begin"/>
        </w:r>
        <w:r>
          <w:rPr>
            <w:noProof/>
            <w:webHidden/>
          </w:rPr>
          <w:instrText xml:space="preserve"> PAGEREF _Toc170472290 \h </w:instrText>
        </w:r>
        <w:r>
          <w:rPr>
            <w:noProof/>
            <w:webHidden/>
          </w:rPr>
        </w:r>
        <w:r>
          <w:rPr>
            <w:noProof/>
            <w:webHidden/>
          </w:rPr>
          <w:fldChar w:fldCharType="separate"/>
        </w:r>
        <w:r>
          <w:rPr>
            <w:noProof/>
            <w:webHidden/>
          </w:rPr>
          <w:t>1</w:t>
        </w:r>
        <w:r>
          <w:rPr>
            <w:noProof/>
            <w:webHidden/>
          </w:rPr>
          <w:fldChar w:fldCharType="end"/>
        </w:r>
      </w:hyperlink>
    </w:p>
    <w:p w14:paraId="284C7828" w14:textId="05625DB8" w:rsidR="00D10784" w:rsidRDefault="00D10784">
      <w:pPr>
        <w:pStyle w:val="TOC2"/>
        <w:rPr>
          <w:rFonts w:asciiTheme="minorHAnsi" w:eastAsiaTheme="minorEastAsia" w:hAnsiTheme="minorHAnsi" w:cstheme="minorBidi"/>
          <w:b w:val="0"/>
          <w:noProof/>
          <w:color w:val="auto"/>
          <w:kern w:val="2"/>
          <w:sz w:val="22"/>
          <w:szCs w:val="22"/>
          <w14:ligatures w14:val="standardContextual"/>
        </w:rPr>
      </w:pPr>
      <w:hyperlink w:anchor="_Toc170472291" w:history="1">
        <w:r w:rsidRPr="00AC5C91">
          <w:rPr>
            <w:rStyle w:val="Hyperlink"/>
            <w:noProof/>
          </w:rPr>
          <w:t>2.1.</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Administrative Procedures</w:t>
        </w:r>
        <w:r>
          <w:rPr>
            <w:noProof/>
            <w:webHidden/>
          </w:rPr>
          <w:tab/>
        </w:r>
        <w:r>
          <w:rPr>
            <w:noProof/>
            <w:webHidden/>
          </w:rPr>
          <w:fldChar w:fldCharType="begin"/>
        </w:r>
        <w:r>
          <w:rPr>
            <w:noProof/>
            <w:webHidden/>
          </w:rPr>
          <w:instrText xml:space="preserve"> PAGEREF _Toc170472291 \h </w:instrText>
        </w:r>
        <w:r>
          <w:rPr>
            <w:noProof/>
            <w:webHidden/>
          </w:rPr>
        </w:r>
        <w:r>
          <w:rPr>
            <w:noProof/>
            <w:webHidden/>
          </w:rPr>
          <w:fldChar w:fldCharType="separate"/>
        </w:r>
        <w:r>
          <w:rPr>
            <w:noProof/>
            <w:webHidden/>
          </w:rPr>
          <w:t>1</w:t>
        </w:r>
        <w:r>
          <w:rPr>
            <w:noProof/>
            <w:webHidden/>
          </w:rPr>
          <w:fldChar w:fldCharType="end"/>
        </w:r>
      </w:hyperlink>
    </w:p>
    <w:p w14:paraId="18AA54A6" w14:textId="0DBCC5C5"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292" w:history="1">
        <w:r w:rsidRPr="00AC5C91">
          <w:rPr>
            <w:rStyle w:val="Hyperlink"/>
            <w:noProof/>
          </w:rPr>
          <w:t>2.1.1.</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System Start-up</w:t>
        </w:r>
        <w:r>
          <w:rPr>
            <w:noProof/>
            <w:webHidden/>
          </w:rPr>
          <w:tab/>
        </w:r>
        <w:r>
          <w:rPr>
            <w:noProof/>
            <w:webHidden/>
          </w:rPr>
          <w:fldChar w:fldCharType="begin"/>
        </w:r>
        <w:r>
          <w:rPr>
            <w:noProof/>
            <w:webHidden/>
          </w:rPr>
          <w:instrText xml:space="preserve"> PAGEREF _Toc170472292 \h </w:instrText>
        </w:r>
        <w:r>
          <w:rPr>
            <w:noProof/>
            <w:webHidden/>
          </w:rPr>
        </w:r>
        <w:r>
          <w:rPr>
            <w:noProof/>
            <w:webHidden/>
          </w:rPr>
          <w:fldChar w:fldCharType="separate"/>
        </w:r>
        <w:r>
          <w:rPr>
            <w:noProof/>
            <w:webHidden/>
          </w:rPr>
          <w:t>1</w:t>
        </w:r>
        <w:r>
          <w:rPr>
            <w:noProof/>
            <w:webHidden/>
          </w:rPr>
          <w:fldChar w:fldCharType="end"/>
        </w:r>
      </w:hyperlink>
    </w:p>
    <w:p w14:paraId="597E2E08" w14:textId="4FAAE6F6" w:rsidR="00D10784" w:rsidRDefault="00D10784">
      <w:pPr>
        <w:pStyle w:val="TOC4"/>
        <w:rPr>
          <w:rFonts w:asciiTheme="minorHAnsi" w:eastAsiaTheme="minorEastAsia" w:hAnsiTheme="minorHAnsi" w:cstheme="minorBidi"/>
          <w:noProof/>
          <w:color w:val="auto"/>
          <w:kern w:val="2"/>
          <w:szCs w:val="22"/>
          <w14:ligatures w14:val="standardContextual"/>
        </w:rPr>
      </w:pPr>
      <w:hyperlink w:anchor="_Toc170472293" w:history="1">
        <w:r w:rsidRPr="00AC5C91">
          <w:rPr>
            <w:rStyle w:val="Hyperlink"/>
            <w:noProof/>
          </w:rPr>
          <w:t>2.1.1.1.</w:t>
        </w:r>
        <w:r>
          <w:rPr>
            <w:rFonts w:asciiTheme="minorHAnsi" w:eastAsiaTheme="minorEastAsia" w:hAnsiTheme="minorHAnsi" w:cstheme="minorBidi"/>
            <w:noProof/>
            <w:color w:val="auto"/>
            <w:kern w:val="2"/>
            <w:szCs w:val="22"/>
            <w14:ligatures w14:val="standardContextual"/>
          </w:rPr>
          <w:tab/>
        </w:r>
        <w:r w:rsidRPr="00AC5C91">
          <w:rPr>
            <w:rStyle w:val="Hyperlink"/>
            <w:noProof/>
          </w:rPr>
          <w:t>System Start-Up from Emergency Shut-Down</w:t>
        </w:r>
        <w:r>
          <w:rPr>
            <w:noProof/>
            <w:webHidden/>
          </w:rPr>
          <w:tab/>
        </w:r>
        <w:r>
          <w:rPr>
            <w:noProof/>
            <w:webHidden/>
          </w:rPr>
          <w:fldChar w:fldCharType="begin"/>
        </w:r>
        <w:r>
          <w:rPr>
            <w:noProof/>
            <w:webHidden/>
          </w:rPr>
          <w:instrText xml:space="preserve"> PAGEREF _Toc170472293 \h </w:instrText>
        </w:r>
        <w:r>
          <w:rPr>
            <w:noProof/>
            <w:webHidden/>
          </w:rPr>
        </w:r>
        <w:r>
          <w:rPr>
            <w:noProof/>
            <w:webHidden/>
          </w:rPr>
          <w:fldChar w:fldCharType="separate"/>
        </w:r>
        <w:r>
          <w:rPr>
            <w:noProof/>
            <w:webHidden/>
          </w:rPr>
          <w:t>3</w:t>
        </w:r>
        <w:r>
          <w:rPr>
            <w:noProof/>
            <w:webHidden/>
          </w:rPr>
          <w:fldChar w:fldCharType="end"/>
        </w:r>
      </w:hyperlink>
    </w:p>
    <w:p w14:paraId="58B8DEEB" w14:textId="76BEA9B5"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294" w:history="1">
        <w:r w:rsidRPr="00AC5C91">
          <w:rPr>
            <w:rStyle w:val="Hyperlink"/>
            <w:noProof/>
          </w:rPr>
          <w:t>2.1.2.</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System Shutdown</w:t>
        </w:r>
        <w:r>
          <w:rPr>
            <w:noProof/>
            <w:webHidden/>
          </w:rPr>
          <w:tab/>
        </w:r>
        <w:r>
          <w:rPr>
            <w:noProof/>
            <w:webHidden/>
          </w:rPr>
          <w:fldChar w:fldCharType="begin"/>
        </w:r>
        <w:r>
          <w:rPr>
            <w:noProof/>
            <w:webHidden/>
          </w:rPr>
          <w:instrText xml:space="preserve"> PAGEREF _Toc170472294 \h </w:instrText>
        </w:r>
        <w:r>
          <w:rPr>
            <w:noProof/>
            <w:webHidden/>
          </w:rPr>
        </w:r>
        <w:r>
          <w:rPr>
            <w:noProof/>
            <w:webHidden/>
          </w:rPr>
          <w:fldChar w:fldCharType="separate"/>
        </w:r>
        <w:r>
          <w:rPr>
            <w:noProof/>
            <w:webHidden/>
          </w:rPr>
          <w:t>3</w:t>
        </w:r>
        <w:r>
          <w:rPr>
            <w:noProof/>
            <w:webHidden/>
          </w:rPr>
          <w:fldChar w:fldCharType="end"/>
        </w:r>
      </w:hyperlink>
    </w:p>
    <w:p w14:paraId="474CBA6F" w14:textId="314DE703"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295" w:history="1">
        <w:r w:rsidRPr="00AC5C91">
          <w:rPr>
            <w:rStyle w:val="Hyperlink"/>
            <w:noProof/>
          </w:rPr>
          <w:t>2.1.3.</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Emergency System Shutdown</w:t>
        </w:r>
        <w:r>
          <w:rPr>
            <w:noProof/>
            <w:webHidden/>
          </w:rPr>
          <w:tab/>
        </w:r>
        <w:r>
          <w:rPr>
            <w:noProof/>
            <w:webHidden/>
          </w:rPr>
          <w:fldChar w:fldCharType="begin"/>
        </w:r>
        <w:r>
          <w:rPr>
            <w:noProof/>
            <w:webHidden/>
          </w:rPr>
          <w:instrText xml:space="preserve"> PAGEREF _Toc170472295 \h </w:instrText>
        </w:r>
        <w:r>
          <w:rPr>
            <w:noProof/>
            <w:webHidden/>
          </w:rPr>
        </w:r>
        <w:r>
          <w:rPr>
            <w:noProof/>
            <w:webHidden/>
          </w:rPr>
          <w:fldChar w:fldCharType="separate"/>
        </w:r>
        <w:r>
          <w:rPr>
            <w:noProof/>
            <w:webHidden/>
          </w:rPr>
          <w:t>3</w:t>
        </w:r>
        <w:r>
          <w:rPr>
            <w:noProof/>
            <w:webHidden/>
          </w:rPr>
          <w:fldChar w:fldCharType="end"/>
        </w:r>
      </w:hyperlink>
    </w:p>
    <w:p w14:paraId="6598FEBA" w14:textId="28A12CBE"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296" w:history="1">
        <w:r w:rsidRPr="00AC5C91">
          <w:rPr>
            <w:rStyle w:val="Hyperlink"/>
            <w:noProof/>
          </w:rPr>
          <w:t>2.1.4.</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Back-up &amp; Restore</w:t>
        </w:r>
        <w:r>
          <w:rPr>
            <w:noProof/>
            <w:webHidden/>
          </w:rPr>
          <w:tab/>
        </w:r>
        <w:r>
          <w:rPr>
            <w:noProof/>
            <w:webHidden/>
          </w:rPr>
          <w:fldChar w:fldCharType="begin"/>
        </w:r>
        <w:r>
          <w:rPr>
            <w:noProof/>
            <w:webHidden/>
          </w:rPr>
          <w:instrText xml:space="preserve"> PAGEREF _Toc170472296 \h </w:instrText>
        </w:r>
        <w:r>
          <w:rPr>
            <w:noProof/>
            <w:webHidden/>
          </w:rPr>
        </w:r>
        <w:r>
          <w:rPr>
            <w:noProof/>
            <w:webHidden/>
          </w:rPr>
          <w:fldChar w:fldCharType="separate"/>
        </w:r>
        <w:r>
          <w:rPr>
            <w:noProof/>
            <w:webHidden/>
          </w:rPr>
          <w:t>3</w:t>
        </w:r>
        <w:r>
          <w:rPr>
            <w:noProof/>
            <w:webHidden/>
          </w:rPr>
          <w:fldChar w:fldCharType="end"/>
        </w:r>
      </w:hyperlink>
    </w:p>
    <w:p w14:paraId="39710D92" w14:textId="7280EE3A" w:rsidR="00D10784" w:rsidRDefault="00D10784">
      <w:pPr>
        <w:pStyle w:val="TOC4"/>
        <w:rPr>
          <w:rFonts w:asciiTheme="minorHAnsi" w:eastAsiaTheme="minorEastAsia" w:hAnsiTheme="minorHAnsi" w:cstheme="minorBidi"/>
          <w:noProof/>
          <w:color w:val="auto"/>
          <w:kern w:val="2"/>
          <w:szCs w:val="22"/>
          <w14:ligatures w14:val="standardContextual"/>
        </w:rPr>
      </w:pPr>
      <w:hyperlink w:anchor="_Toc170472297" w:history="1">
        <w:r w:rsidRPr="00AC5C91">
          <w:rPr>
            <w:rStyle w:val="Hyperlink"/>
            <w:noProof/>
          </w:rPr>
          <w:t>2.1.4.1.</w:t>
        </w:r>
        <w:r>
          <w:rPr>
            <w:rFonts w:asciiTheme="minorHAnsi" w:eastAsiaTheme="minorEastAsia" w:hAnsiTheme="minorHAnsi" w:cstheme="minorBidi"/>
            <w:noProof/>
            <w:color w:val="auto"/>
            <w:kern w:val="2"/>
            <w:szCs w:val="22"/>
            <w14:ligatures w14:val="standardContextual"/>
          </w:rPr>
          <w:tab/>
        </w:r>
        <w:r w:rsidRPr="00AC5C91">
          <w:rPr>
            <w:rStyle w:val="Hyperlink"/>
            <w:noProof/>
          </w:rPr>
          <w:t>Back-Up Procedures</w:t>
        </w:r>
        <w:r>
          <w:rPr>
            <w:noProof/>
            <w:webHidden/>
          </w:rPr>
          <w:tab/>
        </w:r>
        <w:r>
          <w:rPr>
            <w:noProof/>
            <w:webHidden/>
          </w:rPr>
          <w:fldChar w:fldCharType="begin"/>
        </w:r>
        <w:r>
          <w:rPr>
            <w:noProof/>
            <w:webHidden/>
          </w:rPr>
          <w:instrText xml:space="preserve"> PAGEREF _Toc170472297 \h </w:instrText>
        </w:r>
        <w:r>
          <w:rPr>
            <w:noProof/>
            <w:webHidden/>
          </w:rPr>
        </w:r>
        <w:r>
          <w:rPr>
            <w:noProof/>
            <w:webHidden/>
          </w:rPr>
          <w:fldChar w:fldCharType="separate"/>
        </w:r>
        <w:r>
          <w:rPr>
            <w:noProof/>
            <w:webHidden/>
          </w:rPr>
          <w:t>3</w:t>
        </w:r>
        <w:r>
          <w:rPr>
            <w:noProof/>
            <w:webHidden/>
          </w:rPr>
          <w:fldChar w:fldCharType="end"/>
        </w:r>
      </w:hyperlink>
    </w:p>
    <w:p w14:paraId="41227860" w14:textId="04ACC3C1" w:rsidR="00D10784" w:rsidRDefault="00D10784">
      <w:pPr>
        <w:pStyle w:val="TOC4"/>
        <w:rPr>
          <w:rFonts w:asciiTheme="minorHAnsi" w:eastAsiaTheme="minorEastAsia" w:hAnsiTheme="minorHAnsi" w:cstheme="minorBidi"/>
          <w:noProof/>
          <w:color w:val="auto"/>
          <w:kern w:val="2"/>
          <w:szCs w:val="22"/>
          <w14:ligatures w14:val="standardContextual"/>
        </w:rPr>
      </w:pPr>
      <w:hyperlink w:anchor="_Toc170472298" w:history="1">
        <w:r w:rsidRPr="00AC5C91">
          <w:rPr>
            <w:rStyle w:val="Hyperlink"/>
            <w:noProof/>
          </w:rPr>
          <w:t>2.1.4.2.</w:t>
        </w:r>
        <w:r>
          <w:rPr>
            <w:rFonts w:asciiTheme="minorHAnsi" w:eastAsiaTheme="minorEastAsia" w:hAnsiTheme="minorHAnsi" w:cstheme="minorBidi"/>
            <w:noProof/>
            <w:color w:val="auto"/>
            <w:kern w:val="2"/>
            <w:szCs w:val="22"/>
            <w14:ligatures w14:val="standardContextual"/>
          </w:rPr>
          <w:tab/>
        </w:r>
        <w:r w:rsidRPr="00AC5C91">
          <w:rPr>
            <w:rStyle w:val="Hyperlink"/>
            <w:noProof/>
          </w:rPr>
          <w:t>Restore Procedures</w:t>
        </w:r>
        <w:r>
          <w:rPr>
            <w:noProof/>
            <w:webHidden/>
          </w:rPr>
          <w:tab/>
        </w:r>
        <w:r>
          <w:rPr>
            <w:noProof/>
            <w:webHidden/>
          </w:rPr>
          <w:fldChar w:fldCharType="begin"/>
        </w:r>
        <w:r>
          <w:rPr>
            <w:noProof/>
            <w:webHidden/>
          </w:rPr>
          <w:instrText xml:space="preserve"> PAGEREF _Toc170472298 \h </w:instrText>
        </w:r>
        <w:r>
          <w:rPr>
            <w:noProof/>
            <w:webHidden/>
          </w:rPr>
        </w:r>
        <w:r>
          <w:rPr>
            <w:noProof/>
            <w:webHidden/>
          </w:rPr>
          <w:fldChar w:fldCharType="separate"/>
        </w:r>
        <w:r>
          <w:rPr>
            <w:noProof/>
            <w:webHidden/>
          </w:rPr>
          <w:t>4</w:t>
        </w:r>
        <w:r>
          <w:rPr>
            <w:noProof/>
            <w:webHidden/>
          </w:rPr>
          <w:fldChar w:fldCharType="end"/>
        </w:r>
      </w:hyperlink>
    </w:p>
    <w:p w14:paraId="6270C8A6" w14:textId="44F94749" w:rsidR="00D10784" w:rsidRDefault="00D10784">
      <w:pPr>
        <w:pStyle w:val="TOC4"/>
        <w:rPr>
          <w:rFonts w:asciiTheme="minorHAnsi" w:eastAsiaTheme="minorEastAsia" w:hAnsiTheme="minorHAnsi" w:cstheme="minorBidi"/>
          <w:noProof/>
          <w:color w:val="auto"/>
          <w:kern w:val="2"/>
          <w:szCs w:val="22"/>
          <w14:ligatures w14:val="standardContextual"/>
        </w:rPr>
      </w:pPr>
      <w:hyperlink w:anchor="_Toc170472299" w:history="1">
        <w:r w:rsidRPr="00AC5C91">
          <w:rPr>
            <w:rStyle w:val="Hyperlink"/>
            <w:noProof/>
          </w:rPr>
          <w:t>2.1.4.3.</w:t>
        </w:r>
        <w:r>
          <w:rPr>
            <w:rFonts w:asciiTheme="minorHAnsi" w:eastAsiaTheme="minorEastAsia" w:hAnsiTheme="minorHAnsi" w:cstheme="minorBidi"/>
            <w:noProof/>
            <w:color w:val="auto"/>
            <w:kern w:val="2"/>
            <w:szCs w:val="22"/>
            <w14:ligatures w14:val="standardContextual"/>
          </w:rPr>
          <w:tab/>
        </w:r>
        <w:r w:rsidRPr="00AC5C91">
          <w:rPr>
            <w:rStyle w:val="Hyperlink"/>
            <w:noProof/>
          </w:rPr>
          <w:t>Back-Up Testing</w:t>
        </w:r>
        <w:r>
          <w:rPr>
            <w:noProof/>
            <w:webHidden/>
          </w:rPr>
          <w:tab/>
        </w:r>
        <w:r>
          <w:rPr>
            <w:noProof/>
            <w:webHidden/>
          </w:rPr>
          <w:fldChar w:fldCharType="begin"/>
        </w:r>
        <w:r>
          <w:rPr>
            <w:noProof/>
            <w:webHidden/>
          </w:rPr>
          <w:instrText xml:space="preserve"> PAGEREF _Toc170472299 \h </w:instrText>
        </w:r>
        <w:r>
          <w:rPr>
            <w:noProof/>
            <w:webHidden/>
          </w:rPr>
        </w:r>
        <w:r>
          <w:rPr>
            <w:noProof/>
            <w:webHidden/>
          </w:rPr>
          <w:fldChar w:fldCharType="separate"/>
        </w:r>
        <w:r>
          <w:rPr>
            <w:noProof/>
            <w:webHidden/>
          </w:rPr>
          <w:t>4</w:t>
        </w:r>
        <w:r>
          <w:rPr>
            <w:noProof/>
            <w:webHidden/>
          </w:rPr>
          <w:fldChar w:fldCharType="end"/>
        </w:r>
      </w:hyperlink>
    </w:p>
    <w:p w14:paraId="1BCE76FA" w14:textId="11E8BF48" w:rsidR="00D10784" w:rsidRDefault="00D10784">
      <w:pPr>
        <w:pStyle w:val="TOC4"/>
        <w:rPr>
          <w:rFonts w:asciiTheme="minorHAnsi" w:eastAsiaTheme="minorEastAsia" w:hAnsiTheme="minorHAnsi" w:cstheme="minorBidi"/>
          <w:noProof/>
          <w:color w:val="auto"/>
          <w:kern w:val="2"/>
          <w:szCs w:val="22"/>
          <w14:ligatures w14:val="standardContextual"/>
        </w:rPr>
      </w:pPr>
      <w:hyperlink w:anchor="_Toc170472300" w:history="1">
        <w:r w:rsidRPr="00AC5C91">
          <w:rPr>
            <w:rStyle w:val="Hyperlink"/>
            <w:noProof/>
          </w:rPr>
          <w:t>2.1.4.4.</w:t>
        </w:r>
        <w:r>
          <w:rPr>
            <w:rFonts w:asciiTheme="minorHAnsi" w:eastAsiaTheme="minorEastAsia" w:hAnsiTheme="minorHAnsi" w:cstheme="minorBidi"/>
            <w:noProof/>
            <w:color w:val="auto"/>
            <w:kern w:val="2"/>
            <w:szCs w:val="22"/>
            <w14:ligatures w14:val="standardContextual"/>
          </w:rPr>
          <w:tab/>
        </w:r>
        <w:r w:rsidRPr="00AC5C91">
          <w:rPr>
            <w:rStyle w:val="Hyperlink"/>
            <w:noProof/>
          </w:rPr>
          <w:t>Storage and Rotation</w:t>
        </w:r>
        <w:r>
          <w:rPr>
            <w:noProof/>
            <w:webHidden/>
          </w:rPr>
          <w:tab/>
        </w:r>
        <w:r>
          <w:rPr>
            <w:noProof/>
            <w:webHidden/>
          </w:rPr>
          <w:fldChar w:fldCharType="begin"/>
        </w:r>
        <w:r>
          <w:rPr>
            <w:noProof/>
            <w:webHidden/>
          </w:rPr>
          <w:instrText xml:space="preserve"> PAGEREF _Toc170472300 \h </w:instrText>
        </w:r>
        <w:r>
          <w:rPr>
            <w:noProof/>
            <w:webHidden/>
          </w:rPr>
        </w:r>
        <w:r>
          <w:rPr>
            <w:noProof/>
            <w:webHidden/>
          </w:rPr>
          <w:fldChar w:fldCharType="separate"/>
        </w:r>
        <w:r>
          <w:rPr>
            <w:noProof/>
            <w:webHidden/>
          </w:rPr>
          <w:t>4</w:t>
        </w:r>
        <w:r>
          <w:rPr>
            <w:noProof/>
            <w:webHidden/>
          </w:rPr>
          <w:fldChar w:fldCharType="end"/>
        </w:r>
      </w:hyperlink>
    </w:p>
    <w:p w14:paraId="5AB71329" w14:textId="46F836E4" w:rsidR="00D10784" w:rsidRDefault="00D10784">
      <w:pPr>
        <w:pStyle w:val="TOC2"/>
        <w:rPr>
          <w:rFonts w:asciiTheme="minorHAnsi" w:eastAsiaTheme="minorEastAsia" w:hAnsiTheme="minorHAnsi" w:cstheme="minorBidi"/>
          <w:b w:val="0"/>
          <w:noProof/>
          <w:color w:val="auto"/>
          <w:kern w:val="2"/>
          <w:sz w:val="22"/>
          <w:szCs w:val="22"/>
          <w14:ligatures w14:val="standardContextual"/>
        </w:rPr>
      </w:pPr>
      <w:hyperlink w:anchor="_Toc170472301" w:history="1">
        <w:r w:rsidRPr="00AC5C91">
          <w:rPr>
            <w:rStyle w:val="Hyperlink"/>
            <w:noProof/>
          </w:rPr>
          <w:t>2.2.</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Security / Identity Management</w:t>
        </w:r>
        <w:r>
          <w:rPr>
            <w:noProof/>
            <w:webHidden/>
          </w:rPr>
          <w:tab/>
        </w:r>
        <w:r>
          <w:rPr>
            <w:noProof/>
            <w:webHidden/>
          </w:rPr>
          <w:fldChar w:fldCharType="begin"/>
        </w:r>
        <w:r>
          <w:rPr>
            <w:noProof/>
            <w:webHidden/>
          </w:rPr>
          <w:instrText xml:space="preserve"> PAGEREF _Toc170472301 \h </w:instrText>
        </w:r>
        <w:r>
          <w:rPr>
            <w:noProof/>
            <w:webHidden/>
          </w:rPr>
        </w:r>
        <w:r>
          <w:rPr>
            <w:noProof/>
            <w:webHidden/>
          </w:rPr>
          <w:fldChar w:fldCharType="separate"/>
        </w:r>
        <w:r>
          <w:rPr>
            <w:noProof/>
            <w:webHidden/>
          </w:rPr>
          <w:t>4</w:t>
        </w:r>
        <w:r>
          <w:rPr>
            <w:noProof/>
            <w:webHidden/>
          </w:rPr>
          <w:fldChar w:fldCharType="end"/>
        </w:r>
      </w:hyperlink>
    </w:p>
    <w:p w14:paraId="3C66EA88" w14:textId="43144B26"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302" w:history="1">
        <w:r w:rsidRPr="00AC5C91">
          <w:rPr>
            <w:rStyle w:val="Hyperlink"/>
            <w:noProof/>
          </w:rPr>
          <w:t>2.2.1.</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Identity Management</w:t>
        </w:r>
        <w:r>
          <w:rPr>
            <w:noProof/>
            <w:webHidden/>
          </w:rPr>
          <w:tab/>
        </w:r>
        <w:r>
          <w:rPr>
            <w:noProof/>
            <w:webHidden/>
          </w:rPr>
          <w:fldChar w:fldCharType="begin"/>
        </w:r>
        <w:r>
          <w:rPr>
            <w:noProof/>
            <w:webHidden/>
          </w:rPr>
          <w:instrText xml:space="preserve"> PAGEREF _Toc170472302 \h </w:instrText>
        </w:r>
        <w:r>
          <w:rPr>
            <w:noProof/>
            <w:webHidden/>
          </w:rPr>
        </w:r>
        <w:r>
          <w:rPr>
            <w:noProof/>
            <w:webHidden/>
          </w:rPr>
          <w:fldChar w:fldCharType="separate"/>
        </w:r>
        <w:r>
          <w:rPr>
            <w:noProof/>
            <w:webHidden/>
          </w:rPr>
          <w:t>4</w:t>
        </w:r>
        <w:r>
          <w:rPr>
            <w:noProof/>
            <w:webHidden/>
          </w:rPr>
          <w:fldChar w:fldCharType="end"/>
        </w:r>
      </w:hyperlink>
    </w:p>
    <w:p w14:paraId="534026B1" w14:textId="271F0773"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303" w:history="1">
        <w:r w:rsidRPr="00AC5C91">
          <w:rPr>
            <w:rStyle w:val="Hyperlink"/>
            <w:noProof/>
          </w:rPr>
          <w:t>2.2.2.</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Access control</w:t>
        </w:r>
        <w:r>
          <w:rPr>
            <w:noProof/>
            <w:webHidden/>
          </w:rPr>
          <w:tab/>
        </w:r>
        <w:r>
          <w:rPr>
            <w:noProof/>
            <w:webHidden/>
          </w:rPr>
          <w:fldChar w:fldCharType="begin"/>
        </w:r>
        <w:r>
          <w:rPr>
            <w:noProof/>
            <w:webHidden/>
          </w:rPr>
          <w:instrText xml:space="preserve"> PAGEREF _Toc170472303 \h </w:instrText>
        </w:r>
        <w:r>
          <w:rPr>
            <w:noProof/>
            <w:webHidden/>
          </w:rPr>
        </w:r>
        <w:r>
          <w:rPr>
            <w:noProof/>
            <w:webHidden/>
          </w:rPr>
          <w:fldChar w:fldCharType="separate"/>
        </w:r>
        <w:r>
          <w:rPr>
            <w:noProof/>
            <w:webHidden/>
          </w:rPr>
          <w:t>5</w:t>
        </w:r>
        <w:r>
          <w:rPr>
            <w:noProof/>
            <w:webHidden/>
          </w:rPr>
          <w:fldChar w:fldCharType="end"/>
        </w:r>
      </w:hyperlink>
    </w:p>
    <w:p w14:paraId="5F19327C" w14:textId="0D13881B" w:rsidR="00D10784" w:rsidRDefault="00D10784">
      <w:pPr>
        <w:pStyle w:val="TOC2"/>
        <w:rPr>
          <w:rFonts w:asciiTheme="minorHAnsi" w:eastAsiaTheme="minorEastAsia" w:hAnsiTheme="minorHAnsi" w:cstheme="minorBidi"/>
          <w:b w:val="0"/>
          <w:noProof/>
          <w:color w:val="auto"/>
          <w:kern w:val="2"/>
          <w:sz w:val="22"/>
          <w:szCs w:val="22"/>
          <w14:ligatures w14:val="standardContextual"/>
        </w:rPr>
      </w:pPr>
      <w:hyperlink w:anchor="_Toc170472304" w:history="1">
        <w:r w:rsidRPr="00AC5C91">
          <w:rPr>
            <w:rStyle w:val="Hyperlink"/>
            <w:noProof/>
          </w:rPr>
          <w:t>2.3.</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User Notifications</w:t>
        </w:r>
        <w:r>
          <w:rPr>
            <w:noProof/>
            <w:webHidden/>
          </w:rPr>
          <w:tab/>
        </w:r>
        <w:r>
          <w:rPr>
            <w:noProof/>
            <w:webHidden/>
          </w:rPr>
          <w:fldChar w:fldCharType="begin"/>
        </w:r>
        <w:r>
          <w:rPr>
            <w:noProof/>
            <w:webHidden/>
          </w:rPr>
          <w:instrText xml:space="preserve"> PAGEREF _Toc170472304 \h </w:instrText>
        </w:r>
        <w:r>
          <w:rPr>
            <w:noProof/>
            <w:webHidden/>
          </w:rPr>
        </w:r>
        <w:r>
          <w:rPr>
            <w:noProof/>
            <w:webHidden/>
          </w:rPr>
          <w:fldChar w:fldCharType="separate"/>
        </w:r>
        <w:r>
          <w:rPr>
            <w:noProof/>
            <w:webHidden/>
          </w:rPr>
          <w:t>5</w:t>
        </w:r>
        <w:r>
          <w:rPr>
            <w:noProof/>
            <w:webHidden/>
          </w:rPr>
          <w:fldChar w:fldCharType="end"/>
        </w:r>
      </w:hyperlink>
    </w:p>
    <w:p w14:paraId="64B2A53F" w14:textId="45441A83"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305" w:history="1">
        <w:r w:rsidRPr="00AC5C91">
          <w:rPr>
            <w:rStyle w:val="Hyperlink"/>
            <w:noProof/>
          </w:rPr>
          <w:t>2.3.1.</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User Notification Points of Contact</w:t>
        </w:r>
        <w:r>
          <w:rPr>
            <w:noProof/>
            <w:webHidden/>
          </w:rPr>
          <w:tab/>
        </w:r>
        <w:r>
          <w:rPr>
            <w:noProof/>
            <w:webHidden/>
          </w:rPr>
          <w:fldChar w:fldCharType="begin"/>
        </w:r>
        <w:r>
          <w:rPr>
            <w:noProof/>
            <w:webHidden/>
          </w:rPr>
          <w:instrText xml:space="preserve"> PAGEREF _Toc170472305 \h </w:instrText>
        </w:r>
        <w:r>
          <w:rPr>
            <w:noProof/>
            <w:webHidden/>
          </w:rPr>
        </w:r>
        <w:r>
          <w:rPr>
            <w:noProof/>
            <w:webHidden/>
          </w:rPr>
          <w:fldChar w:fldCharType="separate"/>
        </w:r>
        <w:r>
          <w:rPr>
            <w:noProof/>
            <w:webHidden/>
          </w:rPr>
          <w:t>5</w:t>
        </w:r>
        <w:r>
          <w:rPr>
            <w:noProof/>
            <w:webHidden/>
          </w:rPr>
          <w:fldChar w:fldCharType="end"/>
        </w:r>
      </w:hyperlink>
    </w:p>
    <w:p w14:paraId="347A58CD" w14:textId="0608B2D9" w:rsidR="00D10784" w:rsidRDefault="00D10784">
      <w:pPr>
        <w:pStyle w:val="TOC2"/>
        <w:rPr>
          <w:rFonts w:asciiTheme="minorHAnsi" w:eastAsiaTheme="minorEastAsia" w:hAnsiTheme="minorHAnsi" w:cstheme="minorBidi"/>
          <w:b w:val="0"/>
          <w:noProof/>
          <w:color w:val="auto"/>
          <w:kern w:val="2"/>
          <w:sz w:val="22"/>
          <w:szCs w:val="22"/>
          <w14:ligatures w14:val="standardContextual"/>
        </w:rPr>
      </w:pPr>
      <w:hyperlink w:anchor="_Toc170472306" w:history="1">
        <w:r w:rsidRPr="00AC5C91">
          <w:rPr>
            <w:rStyle w:val="Hyperlink"/>
            <w:noProof/>
          </w:rPr>
          <w:t>2.4.</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System Monitoring, Reporting &amp; Tools</w:t>
        </w:r>
        <w:r>
          <w:rPr>
            <w:noProof/>
            <w:webHidden/>
          </w:rPr>
          <w:tab/>
        </w:r>
        <w:r>
          <w:rPr>
            <w:noProof/>
            <w:webHidden/>
          </w:rPr>
          <w:fldChar w:fldCharType="begin"/>
        </w:r>
        <w:r>
          <w:rPr>
            <w:noProof/>
            <w:webHidden/>
          </w:rPr>
          <w:instrText xml:space="preserve"> PAGEREF _Toc170472306 \h </w:instrText>
        </w:r>
        <w:r>
          <w:rPr>
            <w:noProof/>
            <w:webHidden/>
          </w:rPr>
        </w:r>
        <w:r>
          <w:rPr>
            <w:noProof/>
            <w:webHidden/>
          </w:rPr>
          <w:fldChar w:fldCharType="separate"/>
        </w:r>
        <w:r>
          <w:rPr>
            <w:noProof/>
            <w:webHidden/>
          </w:rPr>
          <w:t>5</w:t>
        </w:r>
        <w:r>
          <w:rPr>
            <w:noProof/>
            <w:webHidden/>
          </w:rPr>
          <w:fldChar w:fldCharType="end"/>
        </w:r>
      </w:hyperlink>
    </w:p>
    <w:p w14:paraId="54AD6E10" w14:textId="481979D2"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307" w:history="1">
        <w:r w:rsidRPr="00AC5C91">
          <w:rPr>
            <w:rStyle w:val="Hyperlink"/>
            <w:noProof/>
          </w:rPr>
          <w:t>2.4.1.</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Dataflow Diagram</w:t>
        </w:r>
        <w:r>
          <w:rPr>
            <w:noProof/>
            <w:webHidden/>
          </w:rPr>
          <w:tab/>
        </w:r>
        <w:r>
          <w:rPr>
            <w:noProof/>
            <w:webHidden/>
          </w:rPr>
          <w:fldChar w:fldCharType="begin"/>
        </w:r>
        <w:r>
          <w:rPr>
            <w:noProof/>
            <w:webHidden/>
          </w:rPr>
          <w:instrText xml:space="preserve"> PAGEREF _Toc170472307 \h </w:instrText>
        </w:r>
        <w:r>
          <w:rPr>
            <w:noProof/>
            <w:webHidden/>
          </w:rPr>
        </w:r>
        <w:r>
          <w:rPr>
            <w:noProof/>
            <w:webHidden/>
          </w:rPr>
          <w:fldChar w:fldCharType="separate"/>
        </w:r>
        <w:r>
          <w:rPr>
            <w:noProof/>
            <w:webHidden/>
          </w:rPr>
          <w:t>6</w:t>
        </w:r>
        <w:r>
          <w:rPr>
            <w:noProof/>
            <w:webHidden/>
          </w:rPr>
          <w:fldChar w:fldCharType="end"/>
        </w:r>
      </w:hyperlink>
    </w:p>
    <w:p w14:paraId="1C64417E" w14:textId="5E33FF56"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308" w:history="1">
        <w:r w:rsidRPr="00AC5C91">
          <w:rPr>
            <w:rStyle w:val="Hyperlink"/>
            <w:noProof/>
          </w:rPr>
          <w:t>2.4.2.</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Availability Monitoring</w:t>
        </w:r>
        <w:r>
          <w:rPr>
            <w:noProof/>
            <w:webHidden/>
          </w:rPr>
          <w:tab/>
        </w:r>
        <w:r>
          <w:rPr>
            <w:noProof/>
            <w:webHidden/>
          </w:rPr>
          <w:fldChar w:fldCharType="begin"/>
        </w:r>
        <w:r>
          <w:rPr>
            <w:noProof/>
            <w:webHidden/>
          </w:rPr>
          <w:instrText xml:space="preserve"> PAGEREF _Toc170472308 \h </w:instrText>
        </w:r>
        <w:r>
          <w:rPr>
            <w:noProof/>
            <w:webHidden/>
          </w:rPr>
        </w:r>
        <w:r>
          <w:rPr>
            <w:noProof/>
            <w:webHidden/>
          </w:rPr>
          <w:fldChar w:fldCharType="separate"/>
        </w:r>
        <w:r>
          <w:rPr>
            <w:noProof/>
            <w:webHidden/>
          </w:rPr>
          <w:t>6</w:t>
        </w:r>
        <w:r>
          <w:rPr>
            <w:noProof/>
            <w:webHidden/>
          </w:rPr>
          <w:fldChar w:fldCharType="end"/>
        </w:r>
      </w:hyperlink>
    </w:p>
    <w:p w14:paraId="4D3144E8" w14:textId="33D5E825"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309" w:history="1">
        <w:r w:rsidRPr="00AC5C91">
          <w:rPr>
            <w:rStyle w:val="Hyperlink"/>
            <w:noProof/>
          </w:rPr>
          <w:t>2.4.3.</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Performance/Capacity Monitoring</w:t>
        </w:r>
        <w:r>
          <w:rPr>
            <w:noProof/>
            <w:webHidden/>
          </w:rPr>
          <w:tab/>
        </w:r>
        <w:r>
          <w:rPr>
            <w:noProof/>
            <w:webHidden/>
          </w:rPr>
          <w:fldChar w:fldCharType="begin"/>
        </w:r>
        <w:r>
          <w:rPr>
            <w:noProof/>
            <w:webHidden/>
          </w:rPr>
          <w:instrText xml:space="preserve"> PAGEREF _Toc170472309 \h </w:instrText>
        </w:r>
        <w:r>
          <w:rPr>
            <w:noProof/>
            <w:webHidden/>
          </w:rPr>
        </w:r>
        <w:r>
          <w:rPr>
            <w:noProof/>
            <w:webHidden/>
          </w:rPr>
          <w:fldChar w:fldCharType="separate"/>
        </w:r>
        <w:r>
          <w:rPr>
            <w:noProof/>
            <w:webHidden/>
          </w:rPr>
          <w:t>7</w:t>
        </w:r>
        <w:r>
          <w:rPr>
            <w:noProof/>
            <w:webHidden/>
          </w:rPr>
          <w:fldChar w:fldCharType="end"/>
        </w:r>
      </w:hyperlink>
    </w:p>
    <w:p w14:paraId="762D52B7" w14:textId="59BE962F"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310" w:history="1">
        <w:r w:rsidRPr="00AC5C91">
          <w:rPr>
            <w:rStyle w:val="Hyperlink"/>
            <w:noProof/>
          </w:rPr>
          <w:t>2.4.4.</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Critical Metrics</w:t>
        </w:r>
        <w:r>
          <w:rPr>
            <w:noProof/>
            <w:webHidden/>
          </w:rPr>
          <w:tab/>
        </w:r>
        <w:r>
          <w:rPr>
            <w:noProof/>
            <w:webHidden/>
          </w:rPr>
          <w:fldChar w:fldCharType="begin"/>
        </w:r>
        <w:r>
          <w:rPr>
            <w:noProof/>
            <w:webHidden/>
          </w:rPr>
          <w:instrText xml:space="preserve"> PAGEREF _Toc170472310 \h </w:instrText>
        </w:r>
        <w:r>
          <w:rPr>
            <w:noProof/>
            <w:webHidden/>
          </w:rPr>
        </w:r>
        <w:r>
          <w:rPr>
            <w:noProof/>
            <w:webHidden/>
          </w:rPr>
          <w:fldChar w:fldCharType="separate"/>
        </w:r>
        <w:r>
          <w:rPr>
            <w:noProof/>
            <w:webHidden/>
          </w:rPr>
          <w:t>7</w:t>
        </w:r>
        <w:r>
          <w:rPr>
            <w:noProof/>
            <w:webHidden/>
          </w:rPr>
          <w:fldChar w:fldCharType="end"/>
        </w:r>
      </w:hyperlink>
    </w:p>
    <w:p w14:paraId="43CB3FE6" w14:textId="03E4C68D" w:rsidR="00D10784" w:rsidRDefault="00D10784">
      <w:pPr>
        <w:pStyle w:val="TOC2"/>
        <w:rPr>
          <w:rFonts w:asciiTheme="minorHAnsi" w:eastAsiaTheme="minorEastAsia" w:hAnsiTheme="minorHAnsi" w:cstheme="minorBidi"/>
          <w:b w:val="0"/>
          <w:noProof/>
          <w:color w:val="auto"/>
          <w:kern w:val="2"/>
          <w:sz w:val="22"/>
          <w:szCs w:val="22"/>
          <w14:ligatures w14:val="standardContextual"/>
        </w:rPr>
      </w:pPr>
      <w:hyperlink w:anchor="_Toc170472311" w:history="1">
        <w:r w:rsidRPr="00AC5C91">
          <w:rPr>
            <w:rStyle w:val="Hyperlink"/>
            <w:noProof/>
          </w:rPr>
          <w:t>2.5.</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Routine Updates, Extracts, and Purges</w:t>
        </w:r>
        <w:r>
          <w:rPr>
            <w:noProof/>
            <w:webHidden/>
          </w:rPr>
          <w:tab/>
        </w:r>
        <w:r>
          <w:rPr>
            <w:noProof/>
            <w:webHidden/>
          </w:rPr>
          <w:fldChar w:fldCharType="begin"/>
        </w:r>
        <w:r>
          <w:rPr>
            <w:noProof/>
            <w:webHidden/>
          </w:rPr>
          <w:instrText xml:space="preserve"> PAGEREF _Toc170472311 \h </w:instrText>
        </w:r>
        <w:r>
          <w:rPr>
            <w:noProof/>
            <w:webHidden/>
          </w:rPr>
        </w:r>
        <w:r>
          <w:rPr>
            <w:noProof/>
            <w:webHidden/>
          </w:rPr>
          <w:fldChar w:fldCharType="separate"/>
        </w:r>
        <w:r>
          <w:rPr>
            <w:noProof/>
            <w:webHidden/>
          </w:rPr>
          <w:t>7</w:t>
        </w:r>
        <w:r>
          <w:rPr>
            <w:noProof/>
            <w:webHidden/>
          </w:rPr>
          <w:fldChar w:fldCharType="end"/>
        </w:r>
      </w:hyperlink>
    </w:p>
    <w:p w14:paraId="675F397D" w14:textId="53980465" w:rsidR="00D10784" w:rsidRDefault="00D10784">
      <w:pPr>
        <w:pStyle w:val="TOC2"/>
        <w:rPr>
          <w:rFonts w:asciiTheme="minorHAnsi" w:eastAsiaTheme="minorEastAsia" w:hAnsiTheme="minorHAnsi" w:cstheme="minorBidi"/>
          <w:b w:val="0"/>
          <w:noProof/>
          <w:color w:val="auto"/>
          <w:kern w:val="2"/>
          <w:sz w:val="22"/>
          <w:szCs w:val="22"/>
          <w14:ligatures w14:val="standardContextual"/>
        </w:rPr>
      </w:pPr>
      <w:hyperlink w:anchor="_Toc170472312" w:history="1">
        <w:r w:rsidRPr="00AC5C91">
          <w:rPr>
            <w:rStyle w:val="Hyperlink"/>
            <w:noProof/>
          </w:rPr>
          <w:t>2.6.</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Scheduled Maintenance</w:t>
        </w:r>
        <w:r>
          <w:rPr>
            <w:noProof/>
            <w:webHidden/>
          </w:rPr>
          <w:tab/>
        </w:r>
        <w:r>
          <w:rPr>
            <w:noProof/>
            <w:webHidden/>
          </w:rPr>
          <w:fldChar w:fldCharType="begin"/>
        </w:r>
        <w:r>
          <w:rPr>
            <w:noProof/>
            <w:webHidden/>
          </w:rPr>
          <w:instrText xml:space="preserve"> PAGEREF _Toc170472312 \h </w:instrText>
        </w:r>
        <w:r>
          <w:rPr>
            <w:noProof/>
            <w:webHidden/>
          </w:rPr>
        </w:r>
        <w:r>
          <w:rPr>
            <w:noProof/>
            <w:webHidden/>
          </w:rPr>
          <w:fldChar w:fldCharType="separate"/>
        </w:r>
        <w:r>
          <w:rPr>
            <w:noProof/>
            <w:webHidden/>
          </w:rPr>
          <w:t>8</w:t>
        </w:r>
        <w:r>
          <w:rPr>
            <w:noProof/>
            <w:webHidden/>
          </w:rPr>
          <w:fldChar w:fldCharType="end"/>
        </w:r>
      </w:hyperlink>
    </w:p>
    <w:p w14:paraId="4B2D4F92" w14:textId="47D4DC74" w:rsidR="00D10784" w:rsidRDefault="00D10784">
      <w:pPr>
        <w:pStyle w:val="TOC2"/>
        <w:rPr>
          <w:rFonts w:asciiTheme="minorHAnsi" w:eastAsiaTheme="minorEastAsia" w:hAnsiTheme="minorHAnsi" w:cstheme="minorBidi"/>
          <w:b w:val="0"/>
          <w:noProof/>
          <w:color w:val="auto"/>
          <w:kern w:val="2"/>
          <w:sz w:val="22"/>
          <w:szCs w:val="22"/>
          <w14:ligatures w14:val="standardContextual"/>
        </w:rPr>
      </w:pPr>
      <w:hyperlink w:anchor="_Toc170472313" w:history="1">
        <w:r w:rsidRPr="00AC5C91">
          <w:rPr>
            <w:rStyle w:val="Hyperlink"/>
            <w:noProof/>
          </w:rPr>
          <w:t>2.7.</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Capacity Planning</w:t>
        </w:r>
        <w:r>
          <w:rPr>
            <w:noProof/>
            <w:webHidden/>
          </w:rPr>
          <w:tab/>
        </w:r>
        <w:r>
          <w:rPr>
            <w:noProof/>
            <w:webHidden/>
          </w:rPr>
          <w:fldChar w:fldCharType="begin"/>
        </w:r>
        <w:r>
          <w:rPr>
            <w:noProof/>
            <w:webHidden/>
          </w:rPr>
          <w:instrText xml:space="preserve"> PAGEREF _Toc170472313 \h </w:instrText>
        </w:r>
        <w:r>
          <w:rPr>
            <w:noProof/>
            <w:webHidden/>
          </w:rPr>
        </w:r>
        <w:r>
          <w:rPr>
            <w:noProof/>
            <w:webHidden/>
          </w:rPr>
          <w:fldChar w:fldCharType="separate"/>
        </w:r>
        <w:r>
          <w:rPr>
            <w:noProof/>
            <w:webHidden/>
          </w:rPr>
          <w:t>8</w:t>
        </w:r>
        <w:r>
          <w:rPr>
            <w:noProof/>
            <w:webHidden/>
          </w:rPr>
          <w:fldChar w:fldCharType="end"/>
        </w:r>
      </w:hyperlink>
    </w:p>
    <w:p w14:paraId="245261BE" w14:textId="0DA5E2E3"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314" w:history="1">
        <w:r w:rsidRPr="00AC5C91">
          <w:rPr>
            <w:rStyle w:val="Hyperlink"/>
            <w:noProof/>
          </w:rPr>
          <w:t>2.7.1.</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Initial Capacity Plan</w:t>
        </w:r>
        <w:r>
          <w:rPr>
            <w:noProof/>
            <w:webHidden/>
          </w:rPr>
          <w:tab/>
        </w:r>
        <w:r>
          <w:rPr>
            <w:noProof/>
            <w:webHidden/>
          </w:rPr>
          <w:fldChar w:fldCharType="begin"/>
        </w:r>
        <w:r>
          <w:rPr>
            <w:noProof/>
            <w:webHidden/>
          </w:rPr>
          <w:instrText xml:space="preserve"> PAGEREF _Toc170472314 \h </w:instrText>
        </w:r>
        <w:r>
          <w:rPr>
            <w:noProof/>
            <w:webHidden/>
          </w:rPr>
        </w:r>
        <w:r>
          <w:rPr>
            <w:noProof/>
            <w:webHidden/>
          </w:rPr>
          <w:fldChar w:fldCharType="separate"/>
        </w:r>
        <w:r>
          <w:rPr>
            <w:noProof/>
            <w:webHidden/>
          </w:rPr>
          <w:t>8</w:t>
        </w:r>
        <w:r>
          <w:rPr>
            <w:noProof/>
            <w:webHidden/>
          </w:rPr>
          <w:fldChar w:fldCharType="end"/>
        </w:r>
      </w:hyperlink>
    </w:p>
    <w:p w14:paraId="077C775D" w14:textId="269729BC" w:rsidR="00D10784" w:rsidRDefault="00D10784">
      <w:pPr>
        <w:pStyle w:val="TOC1"/>
        <w:rPr>
          <w:rFonts w:asciiTheme="minorHAnsi" w:eastAsiaTheme="minorEastAsia" w:hAnsiTheme="minorHAnsi" w:cstheme="minorBidi"/>
          <w:b w:val="0"/>
          <w:noProof/>
          <w:color w:val="auto"/>
          <w:kern w:val="2"/>
          <w:sz w:val="22"/>
          <w:szCs w:val="22"/>
          <w14:ligatures w14:val="standardContextual"/>
        </w:rPr>
      </w:pPr>
      <w:hyperlink w:anchor="_Toc170472315" w:history="1">
        <w:r w:rsidRPr="00AC5C91">
          <w:rPr>
            <w:rStyle w:val="Hyperlink"/>
            <w:noProof/>
          </w:rPr>
          <w:t>3.</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Exception Handling</w:t>
        </w:r>
        <w:r>
          <w:rPr>
            <w:noProof/>
            <w:webHidden/>
          </w:rPr>
          <w:tab/>
        </w:r>
        <w:r>
          <w:rPr>
            <w:noProof/>
            <w:webHidden/>
          </w:rPr>
          <w:fldChar w:fldCharType="begin"/>
        </w:r>
        <w:r>
          <w:rPr>
            <w:noProof/>
            <w:webHidden/>
          </w:rPr>
          <w:instrText xml:space="preserve"> PAGEREF _Toc170472315 \h </w:instrText>
        </w:r>
        <w:r>
          <w:rPr>
            <w:noProof/>
            <w:webHidden/>
          </w:rPr>
        </w:r>
        <w:r>
          <w:rPr>
            <w:noProof/>
            <w:webHidden/>
          </w:rPr>
          <w:fldChar w:fldCharType="separate"/>
        </w:r>
        <w:r>
          <w:rPr>
            <w:noProof/>
            <w:webHidden/>
          </w:rPr>
          <w:t>8</w:t>
        </w:r>
        <w:r>
          <w:rPr>
            <w:noProof/>
            <w:webHidden/>
          </w:rPr>
          <w:fldChar w:fldCharType="end"/>
        </w:r>
      </w:hyperlink>
    </w:p>
    <w:p w14:paraId="4CFBED3F" w14:textId="2332ED80" w:rsidR="00D10784" w:rsidRDefault="00D10784">
      <w:pPr>
        <w:pStyle w:val="TOC2"/>
        <w:rPr>
          <w:rFonts w:asciiTheme="minorHAnsi" w:eastAsiaTheme="minorEastAsia" w:hAnsiTheme="minorHAnsi" w:cstheme="minorBidi"/>
          <w:b w:val="0"/>
          <w:noProof/>
          <w:color w:val="auto"/>
          <w:kern w:val="2"/>
          <w:sz w:val="22"/>
          <w:szCs w:val="22"/>
          <w14:ligatures w14:val="standardContextual"/>
        </w:rPr>
      </w:pPr>
      <w:hyperlink w:anchor="_Toc170472316" w:history="1">
        <w:r w:rsidRPr="00AC5C91">
          <w:rPr>
            <w:rStyle w:val="Hyperlink"/>
            <w:noProof/>
          </w:rPr>
          <w:t>3.1.</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Routine Errors</w:t>
        </w:r>
        <w:r>
          <w:rPr>
            <w:noProof/>
            <w:webHidden/>
          </w:rPr>
          <w:tab/>
        </w:r>
        <w:r>
          <w:rPr>
            <w:noProof/>
            <w:webHidden/>
          </w:rPr>
          <w:fldChar w:fldCharType="begin"/>
        </w:r>
        <w:r>
          <w:rPr>
            <w:noProof/>
            <w:webHidden/>
          </w:rPr>
          <w:instrText xml:space="preserve"> PAGEREF _Toc170472316 \h </w:instrText>
        </w:r>
        <w:r>
          <w:rPr>
            <w:noProof/>
            <w:webHidden/>
          </w:rPr>
        </w:r>
        <w:r>
          <w:rPr>
            <w:noProof/>
            <w:webHidden/>
          </w:rPr>
          <w:fldChar w:fldCharType="separate"/>
        </w:r>
        <w:r>
          <w:rPr>
            <w:noProof/>
            <w:webHidden/>
          </w:rPr>
          <w:t>8</w:t>
        </w:r>
        <w:r>
          <w:rPr>
            <w:noProof/>
            <w:webHidden/>
          </w:rPr>
          <w:fldChar w:fldCharType="end"/>
        </w:r>
      </w:hyperlink>
    </w:p>
    <w:p w14:paraId="77C96825" w14:textId="55B3C7FA"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317" w:history="1">
        <w:r w:rsidRPr="00AC5C91">
          <w:rPr>
            <w:rStyle w:val="Hyperlink"/>
            <w:noProof/>
          </w:rPr>
          <w:t>3.1.1.</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Security Errors</w:t>
        </w:r>
        <w:r>
          <w:rPr>
            <w:noProof/>
            <w:webHidden/>
          </w:rPr>
          <w:tab/>
        </w:r>
        <w:r>
          <w:rPr>
            <w:noProof/>
            <w:webHidden/>
          </w:rPr>
          <w:fldChar w:fldCharType="begin"/>
        </w:r>
        <w:r>
          <w:rPr>
            <w:noProof/>
            <w:webHidden/>
          </w:rPr>
          <w:instrText xml:space="preserve"> PAGEREF _Toc170472317 \h </w:instrText>
        </w:r>
        <w:r>
          <w:rPr>
            <w:noProof/>
            <w:webHidden/>
          </w:rPr>
        </w:r>
        <w:r>
          <w:rPr>
            <w:noProof/>
            <w:webHidden/>
          </w:rPr>
          <w:fldChar w:fldCharType="separate"/>
        </w:r>
        <w:r>
          <w:rPr>
            <w:noProof/>
            <w:webHidden/>
          </w:rPr>
          <w:t>8</w:t>
        </w:r>
        <w:r>
          <w:rPr>
            <w:noProof/>
            <w:webHidden/>
          </w:rPr>
          <w:fldChar w:fldCharType="end"/>
        </w:r>
      </w:hyperlink>
    </w:p>
    <w:p w14:paraId="04AD409E" w14:textId="0BBA2218"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318" w:history="1">
        <w:r w:rsidRPr="00AC5C91">
          <w:rPr>
            <w:rStyle w:val="Hyperlink"/>
            <w:noProof/>
          </w:rPr>
          <w:t>3.1.2.</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Time-outs</w:t>
        </w:r>
        <w:r>
          <w:rPr>
            <w:noProof/>
            <w:webHidden/>
          </w:rPr>
          <w:tab/>
        </w:r>
        <w:r>
          <w:rPr>
            <w:noProof/>
            <w:webHidden/>
          </w:rPr>
          <w:fldChar w:fldCharType="begin"/>
        </w:r>
        <w:r>
          <w:rPr>
            <w:noProof/>
            <w:webHidden/>
          </w:rPr>
          <w:instrText xml:space="preserve"> PAGEREF _Toc170472318 \h </w:instrText>
        </w:r>
        <w:r>
          <w:rPr>
            <w:noProof/>
            <w:webHidden/>
          </w:rPr>
        </w:r>
        <w:r>
          <w:rPr>
            <w:noProof/>
            <w:webHidden/>
          </w:rPr>
          <w:fldChar w:fldCharType="separate"/>
        </w:r>
        <w:r>
          <w:rPr>
            <w:noProof/>
            <w:webHidden/>
          </w:rPr>
          <w:t>9</w:t>
        </w:r>
        <w:r>
          <w:rPr>
            <w:noProof/>
            <w:webHidden/>
          </w:rPr>
          <w:fldChar w:fldCharType="end"/>
        </w:r>
      </w:hyperlink>
    </w:p>
    <w:p w14:paraId="0594938A" w14:textId="4F4A7B39"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319" w:history="1">
        <w:r w:rsidRPr="00AC5C91">
          <w:rPr>
            <w:rStyle w:val="Hyperlink"/>
            <w:noProof/>
          </w:rPr>
          <w:t>3.1.3.</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Concurrency</w:t>
        </w:r>
        <w:r>
          <w:rPr>
            <w:noProof/>
            <w:webHidden/>
          </w:rPr>
          <w:tab/>
        </w:r>
        <w:r>
          <w:rPr>
            <w:noProof/>
            <w:webHidden/>
          </w:rPr>
          <w:fldChar w:fldCharType="begin"/>
        </w:r>
        <w:r>
          <w:rPr>
            <w:noProof/>
            <w:webHidden/>
          </w:rPr>
          <w:instrText xml:space="preserve"> PAGEREF _Toc170472319 \h </w:instrText>
        </w:r>
        <w:r>
          <w:rPr>
            <w:noProof/>
            <w:webHidden/>
          </w:rPr>
        </w:r>
        <w:r>
          <w:rPr>
            <w:noProof/>
            <w:webHidden/>
          </w:rPr>
          <w:fldChar w:fldCharType="separate"/>
        </w:r>
        <w:r>
          <w:rPr>
            <w:noProof/>
            <w:webHidden/>
          </w:rPr>
          <w:t>9</w:t>
        </w:r>
        <w:r>
          <w:rPr>
            <w:noProof/>
            <w:webHidden/>
          </w:rPr>
          <w:fldChar w:fldCharType="end"/>
        </w:r>
      </w:hyperlink>
    </w:p>
    <w:p w14:paraId="2FECDA11" w14:textId="0F19EF2F" w:rsidR="00D10784" w:rsidRDefault="00D10784">
      <w:pPr>
        <w:pStyle w:val="TOC2"/>
        <w:rPr>
          <w:rFonts w:asciiTheme="minorHAnsi" w:eastAsiaTheme="minorEastAsia" w:hAnsiTheme="minorHAnsi" w:cstheme="minorBidi"/>
          <w:b w:val="0"/>
          <w:noProof/>
          <w:color w:val="auto"/>
          <w:kern w:val="2"/>
          <w:sz w:val="22"/>
          <w:szCs w:val="22"/>
          <w14:ligatures w14:val="standardContextual"/>
        </w:rPr>
      </w:pPr>
      <w:hyperlink w:anchor="_Toc170472320" w:history="1">
        <w:r w:rsidRPr="00AC5C91">
          <w:rPr>
            <w:rStyle w:val="Hyperlink"/>
            <w:noProof/>
          </w:rPr>
          <w:t>3.2.</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Significant Errors</w:t>
        </w:r>
        <w:r>
          <w:rPr>
            <w:noProof/>
            <w:webHidden/>
          </w:rPr>
          <w:tab/>
        </w:r>
        <w:r>
          <w:rPr>
            <w:noProof/>
            <w:webHidden/>
          </w:rPr>
          <w:fldChar w:fldCharType="begin"/>
        </w:r>
        <w:r>
          <w:rPr>
            <w:noProof/>
            <w:webHidden/>
          </w:rPr>
          <w:instrText xml:space="preserve"> PAGEREF _Toc170472320 \h </w:instrText>
        </w:r>
        <w:r>
          <w:rPr>
            <w:noProof/>
            <w:webHidden/>
          </w:rPr>
        </w:r>
        <w:r>
          <w:rPr>
            <w:noProof/>
            <w:webHidden/>
          </w:rPr>
          <w:fldChar w:fldCharType="separate"/>
        </w:r>
        <w:r>
          <w:rPr>
            <w:noProof/>
            <w:webHidden/>
          </w:rPr>
          <w:t>9</w:t>
        </w:r>
        <w:r>
          <w:rPr>
            <w:noProof/>
            <w:webHidden/>
          </w:rPr>
          <w:fldChar w:fldCharType="end"/>
        </w:r>
      </w:hyperlink>
    </w:p>
    <w:p w14:paraId="2C769C36" w14:textId="451B52EB"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321" w:history="1">
        <w:r w:rsidRPr="00AC5C91">
          <w:rPr>
            <w:rStyle w:val="Hyperlink"/>
            <w:noProof/>
          </w:rPr>
          <w:t>3.2.1.</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Application Error Logs</w:t>
        </w:r>
        <w:r>
          <w:rPr>
            <w:noProof/>
            <w:webHidden/>
          </w:rPr>
          <w:tab/>
        </w:r>
        <w:r>
          <w:rPr>
            <w:noProof/>
            <w:webHidden/>
          </w:rPr>
          <w:fldChar w:fldCharType="begin"/>
        </w:r>
        <w:r>
          <w:rPr>
            <w:noProof/>
            <w:webHidden/>
          </w:rPr>
          <w:instrText xml:space="preserve"> PAGEREF _Toc170472321 \h </w:instrText>
        </w:r>
        <w:r>
          <w:rPr>
            <w:noProof/>
            <w:webHidden/>
          </w:rPr>
        </w:r>
        <w:r>
          <w:rPr>
            <w:noProof/>
            <w:webHidden/>
          </w:rPr>
          <w:fldChar w:fldCharType="separate"/>
        </w:r>
        <w:r>
          <w:rPr>
            <w:noProof/>
            <w:webHidden/>
          </w:rPr>
          <w:t>9</w:t>
        </w:r>
        <w:r>
          <w:rPr>
            <w:noProof/>
            <w:webHidden/>
          </w:rPr>
          <w:fldChar w:fldCharType="end"/>
        </w:r>
      </w:hyperlink>
    </w:p>
    <w:p w14:paraId="5D539BE2" w14:textId="5848A561"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322" w:history="1">
        <w:r w:rsidRPr="00AC5C91">
          <w:rPr>
            <w:rStyle w:val="Hyperlink"/>
            <w:noProof/>
          </w:rPr>
          <w:t>3.2.2.</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Application Error Codes and Descriptions</w:t>
        </w:r>
        <w:r>
          <w:rPr>
            <w:noProof/>
            <w:webHidden/>
          </w:rPr>
          <w:tab/>
        </w:r>
        <w:r>
          <w:rPr>
            <w:noProof/>
            <w:webHidden/>
          </w:rPr>
          <w:fldChar w:fldCharType="begin"/>
        </w:r>
        <w:r>
          <w:rPr>
            <w:noProof/>
            <w:webHidden/>
          </w:rPr>
          <w:instrText xml:space="preserve"> PAGEREF _Toc170472322 \h </w:instrText>
        </w:r>
        <w:r>
          <w:rPr>
            <w:noProof/>
            <w:webHidden/>
          </w:rPr>
        </w:r>
        <w:r>
          <w:rPr>
            <w:noProof/>
            <w:webHidden/>
          </w:rPr>
          <w:fldChar w:fldCharType="separate"/>
        </w:r>
        <w:r>
          <w:rPr>
            <w:noProof/>
            <w:webHidden/>
          </w:rPr>
          <w:t>10</w:t>
        </w:r>
        <w:r>
          <w:rPr>
            <w:noProof/>
            <w:webHidden/>
          </w:rPr>
          <w:fldChar w:fldCharType="end"/>
        </w:r>
      </w:hyperlink>
    </w:p>
    <w:p w14:paraId="6B9005E4" w14:textId="6887913A"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323" w:history="1">
        <w:r w:rsidRPr="00AC5C91">
          <w:rPr>
            <w:rStyle w:val="Hyperlink"/>
            <w:noProof/>
          </w:rPr>
          <w:t>3.2.3.</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Infrastructure Errors</w:t>
        </w:r>
        <w:r>
          <w:rPr>
            <w:noProof/>
            <w:webHidden/>
          </w:rPr>
          <w:tab/>
        </w:r>
        <w:r>
          <w:rPr>
            <w:noProof/>
            <w:webHidden/>
          </w:rPr>
          <w:fldChar w:fldCharType="begin"/>
        </w:r>
        <w:r>
          <w:rPr>
            <w:noProof/>
            <w:webHidden/>
          </w:rPr>
          <w:instrText xml:space="preserve"> PAGEREF _Toc170472323 \h </w:instrText>
        </w:r>
        <w:r>
          <w:rPr>
            <w:noProof/>
            <w:webHidden/>
          </w:rPr>
        </w:r>
        <w:r>
          <w:rPr>
            <w:noProof/>
            <w:webHidden/>
          </w:rPr>
          <w:fldChar w:fldCharType="separate"/>
        </w:r>
        <w:r>
          <w:rPr>
            <w:noProof/>
            <w:webHidden/>
          </w:rPr>
          <w:t>10</w:t>
        </w:r>
        <w:r>
          <w:rPr>
            <w:noProof/>
            <w:webHidden/>
          </w:rPr>
          <w:fldChar w:fldCharType="end"/>
        </w:r>
      </w:hyperlink>
    </w:p>
    <w:p w14:paraId="0F3EDF09" w14:textId="6F9A78EE" w:rsidR="00D10784" w:rsidRDefault="00D10784">
      <w:pPr>
        <w:pStyle w:val="TOC4"/>
        <w:rPr>
          <w:rFonts w:asciiTheme="minorHAnsi" w:eastAsiaTheme="minorEastAsia" w:hAnsiTheme="minorHAnsi" w:cstheme="minorBidi"/>
          <w:noProof/>
          <w:color w:val="auto"/>
          <w:kern w:val="2"/>
          <w:szCs w:val="22"/>
          <w14:ligatures w14:val="standardContextual"/>
        </w:rPr>
      </w:pPr>
      <w:hyperlink w:anchor="_Toc170472324" w:history="1">
        <w:r w:rsidRPr="00AC5C91">
          <w:rPr>
            <w:rStyle w:val="Hyperlink"/>
            <w:noProof/>
          </w:rPr>
          <w:t>3.2.3.1.</w:t>
        </w:r>
        <w:r>
          <w:rPr>
            <w:rFonts w:asciiTheme="minorHAnsi" w:eastAsiaTheme="minorEastAsia" w:hAnsiTheme="minorHAnsi" w:cstheme="minorBidi"/>
            <w:noProof/>
            <w:color w:val="auto"/>
            <w:kern w:val="2"/>
            <w:szCs w:val="22"/>
            <w14:ligatures w14:val="standardContextual"/>
          </w:rPr>
          <w:tab/>
        </w:r>
        <w:r w:rsidRPr="00AC5C91">
          <w:rPr>
            <w:rStyle w:val="Hyperlink"/>
            <w:noProof/>
          </w:rPr>
          <w:t>Database</w:t>
        </w:r>
        <w:r>
          <w:rPr>
            <w:noProof/>
            <w:webHidden/>
          </w:rPr>
          <w:tab/>
        </w:r>
        <w:r>
          <w:rPr>
            <w:noProof/>
            <w:webHidden/>
          </w:rPr>
          <w:fldChar w:fldCharType="begin"/>
        </w:r>
        <w:r>
          <w:rPr>
            <w:noProof/>
            <w:webHidden/>
          </w:rPr>
          <w:instrText xml:space="preserve"> PAGEREF _Toc170472324 \h </w:instrText>
        </w:r>
        <w:r>
          <w:rPr>
            <w:noProof/>
            <w:webHidden/>
          </w:rPr>
        </w:r>
        <w:r>
          <w:rPr>
            <w:noProof/>
            <w:webHidden/>
          </w:rPr>
          <w:fldChar w:fldCharType="separate"/>
        </w:r>
        <w:r>
          <w:rPr>
            <w:noProof/>
            <w:webHidden/>
          </w:rPr>
          <w:t>10</w:t>
        </w:r>
        <w:r>
          <w:rPr>
            <w:noProof/>
            <w:webHidden/>
          </w:rPr>
          <w:fldChar w:fldCharType="end"/>
        </w:r>
      </w:hyperlink>
    </w:p>
    <w:p w14:paraId="79FF22A0" w14:textId="0A0A9EB7" w:rsidR="00D10784" w:rsidRDefault="00D10784">
      <w:pPr>
        <w:pStyle w:val="TOC4"/>
        <w:rPr>
          <w:rFonts w:asciiTheme="minorHAnsi" w:eastAsiaTheme="minorEastAsia" w:hAnsiTheme="minorHAnsi" w:cstheme="minorBidi"/>
          <w:noProof/>
          <w:color w:val="auto"/>
          <w:kern w:val="2"/>
          <w:szCs w:val="22"/>
          <w14:ligatures w14:val="standardContextual"/>
        </w:rPr>
      </w:pPr>
      <w:hyperlink w:anchor="_Toc170472325" w:history="1">
        <w:r w:rsidRPr="00AC5C91">
          <w:rPr>
            <w:rStyle w:val="Hyperlink"/>
            <w:noProof/>
          </w:rPr>
          <w:t>3.2.3.2.</w:t>
        </w:r>
        <w:r>
          <w:rPr>
            <w:rFonts w:asciiTheme="minorHAnsi" w:eastAsiaTheme="minorEastAsia" w:hAnsiTheme="minorHAnsi" w:cstheme="minorBidi"/>
            <w:noProof/>
            <w:color w:val="auto"/>
            <w:kern w:val="2"/>
            <w:szCs w:val="22"/>
            <w14:ligatures w14:val="standardContextual"/>
          </w:rPr>
          <w:tab/>
        </w:r>
        <w:r w:rsidRPr="00AC5C91">
          <w:rPr>
            <w:rStyle w:val="Hyperlink"/>
            <w:noProof/>
          </w:rPr>
          <w:t>Web Server</w:t>
        </w:r>
        <w:r>
          <w:rPr>
            <w:noProof/>
            <w:webHidden/>
          </w:rPr>
          <w:tab/>
        </w:r>
        <w:r>
          <w:rPr>
            <w:noProof/>
            <w:webHidden/>
          </w:rPr>
          <w:fldChar w:fldCharType="begin"/>
        </w:r>
        <w:r>
          <w:rPr>
            <w:noProof/>
            <w:webHidden/>
          </w:rPr>
          <w:instrText xml:space="preserve"> PAGEREF _Toc170472325 \h </w:instrText>
        </w:r>
        <w:r>
          <w:rPr>
            <w:noProof/>
            <w:webHidden/>
          </w:rPr>
        </w:r>
        <w:r>
          <w:rPr>
            <w:noProof/>
            <w:webHidden/>
          </w:rPr>
          <w:fldChar w:fldCharType="separate"/>
        </w:r>
        <w:r>
          <w:rPr>
            <w:noProof/>
            <w:webHidden/>
          </w:rPr>
          <w:t>11</w:t>
        </w:r>
        <w:r>
          <w:rPr>
            <w:noProof/>
            <w:webHidden/>
          </w:rPr>
          <w:fldChar w:fldCharType="end"/>
        </w:r>
      </w:hyperlink>
    </w:p>
    <w:p w14:paraId="4BE04378" w14:textId="5D06D0B6" w:rsidR="00D10784" w:rsidRDefault="00D10784">
      <w:pPr>
        <w:pStyle w:val="TOC4"/>
        <w:rPr>
          <w:rFonts w:asciiTheme="minorHAnsi" w:eastAsiaTheme="minorEastAsia" w:hAnsiTheme="minorHAnsi" w:cstheme="minorBidi"/>
          <w:noProof/>
          <w:color w:val="auto"/>
          <w:kern w:val="2"/>
          <w:szCs w:val="22"/>
          <w14:ligatures w14:val="standardContextual"/>
        </w:rPr>
      </w:pPr>
      <w:hyperlink w:anchor="_Toc170472326" w:history="1">
        <w:r w:rsidRPr="00AC5C91">
          <w:rPr>
            <w:rStyle w:val="Hyperlink"/>
            <w:noProof/>
          </w:rPr>
          <w:t>3.2.3.3.</w:t>
        </w:r>
        <w:r>
          <w:rPr>
            <w:rFonts w:asciiTheme="minorHAnsi" w:eastAsiaTheme="minorEastAsia" w:hAnsiTheme="minorHAnsi" w:cstheme="minorBidi"/>
            <w:noProof/>
            <w:color w:val="auto"/>
            <w:kern w:val="2"/>
            <w:szCs w:val="22"/>
            <w14:ligatures w14:val="standardContextual"/>
          </w:rPr>
          <w:tab/>
        </w:r>
        <w:r w:rsidRPr="00AC5C91">
          <w:rPr>
            <w:rStyle w:val="Hyperlink"/>
            <w:noProof/>
          </w:rPr>
          <w:t>Application Server</w:t>
        </w:r>
        <w:r>
          <w:rPr>
            <w:noProof/>
            <w:webHidden/>
          </w:rPr>
          <w:tab/>
        </w:r>
        <w:r>
          <w:rPr>
            <w:noProof/>
            <w:webHidden/>
          </w:rPr>
          <w:fldChar w:fldCharType="begin"/>
        </w:r>
        <w:r>
          <w:rPr>
            <w:noProof/>
            <w:webHidden/>
          </w:rPr>
          <w:instrText xml:space="preserve"> PAGEREF _Toc170472326 \h </w:instrText>
        </w:r>
        <w:r>
          <w:rPr>
            <w:noProof/>
            <w:webHidden/>
          </w:rPr>
        </w:r>
        <w:r>
          <w:rPr>
            <w:noProof/>
            <w:webHidden/>
          </w:rPr>
          <w:fldChar w:fldCharType="separate"/>
        </w:r>
        <w:r>
          <w:rPr>
            <w:noProof/>
            <w:webHidden/>
          </w:rPr>
          <w:t>11</w:t>
        </w:r>
        <w:r>
          <w:rPr>
            <w:noProof/>
            <w:webHidden/>
          </w:rPr>
          <w:fldChar w:fldCharType="end"/>
        </w:r>
      </w:hyperlink>
    </w:p>
    <w:p w14:paraId="7589296F" w14:textId="5A32BB8C"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327" w:history="1">
        <w:r w:rsidRPr="00AC5C91">
          <w:rPr>
            <w:rStyle w:val="Hyperlink"/>
            <w:noProof/>
          </w:rPr>
          <w:t>3.2.4.</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Network</w:t>
        </w:r>
        <w:r>
          <w:rPr>
            <w:noProof/>
            <w:webHidden/>
          </w:rPr>
          <w:tab/>
        </w:r>
        <w:r>
          <w:rPr>
            <w:noProof/>
            <w:webHidden/>
          </w:rPr>
          <w:fldChar w:fldCharType="begin"/>
        </w:r>
        <w:r>
          <w:rPr>
            <w:noProof/>
            <w:webHidden/>
          </w:rPr>
          <w:instrText xml:space="preserve"> PAGEREF _Toc170472327 \h </w:instrText>
        </w:r>
        <w:r>
          <w:rPr>
            <w:noProof/>
            <w:webHidden/>
          </w:rPr>
        </w:r>
        <w:r>
          <w:rPr>
            <w:noProof/>
            <w:webHidden/>
          </w:rPr>
          <w:fldChar w:fldCharType="separate"/>
        </w:r>
        <w:r>
          <w:rPr>
            <w:noProof/>
            <w:webHidden/>
          </w:rPr>
          <w:t>11</w:t>
        </w:r>
        <w:r>
          <w:rPr>
            <w:noProof/>
            <w:webHidden/>
          </w:rPr>
          <w:fldChar w:fldCharType="end"/>
        </w:r>
      </w:hyperlink>
    </w:p>
    <w:p w14:paraId="2A07752C" w14:textId="3E2AA5DC" w:rsidR="00D10784" w:rsidRDefault="00D10784">
      <w:pPr>
        <w:pStyle w:val="TOC4"/>
        <w:rPr>
          <w:rFonts w:asciiTheme="minorHAnsi" w:eastAsiaTheme="minorEastAsia" w:hAnsiTheme="minorHAnsi" w:cstheme="minorBidi"/>
          <w:noProof/>
          <w:color w:val="auto"/>
          <w:kern w:val="2"/>
          <w:szCs w:val="22"/>
          <w14:ligatures w14:val="standardContextual"/>
        </w:rPr>
      </w:pPr>
      <w:hyperlink w:anchor="_Toc170472328" w:history="1">
        <w:r w:rsidRPr="00AC5C91">
          <w:rPr>
            <w:rStyle w:val="Hyperlink"/>
            <w:noProof/>
          </w:rPr>
          <w:t>3.2.4.1.</w:t>
        </w:r>
        <w:r>
          <w:rPr>
            <w:rFonts w:asciiTheme="minorHAnsi" w:eastAsiaTheme="minorEastAsia" w:hAnsiTheme="minorHAnsi" w:cstheme="minorBidi"/>
            <w:noProof/>
            <w:color w:val="auto"/>
            <w:kern w:val="2"/>
            <w:szCs w:val="22"/>
            <w14:ligatures w14:val="standardContextual"/>
          </w:rPr>
          <w:tab/>
        </w:r>
        <w:r w:rsidRPr="00AC5C91">
          <w:rPr>
            <w:rStyle w:val="Hyperlink"/>
            <w:noProof/>
          </w:rPr>
          <w:t>Authentication &amp; Authorization</w:t>
        </w:r>
        <w:r>
          <w:rPr>
            <w:noProof/>
            <w:webHidden/>
          </w:rPr>
          <w:tab/>
        </w:r>
        <w:r>
          <w:rPr>
            <w:noProof/>
            <w:webHidden/>
          </w:rPr>
          <w:fldChar w:fldCharType="begin"/>
        </w:r>
        <w:r>
          <w:rPr>
            <w:noProof/>
            <w:webHidden/>
          </w:rPr>
          <w:instrText xml:space="preserve"> PAGEREF _Toc170472328 \h </w:instrText>
        </w:r>
        <w:r>
          <w:rPr>
            <w:noProof/>
            <w:webHidden/>
          </w:rPr>
        </w:r>
        <w:r>
          <w:rPr>
            <w:noProof/>
            <w:webHidden/>
          </w:rPr>
          <w:fldChar w:fldCharType="separate"/>
        </w:r>
        <w:r>
          <w:rPr>
            <w:noProof/>
            <w:webHidden/>
          </w:rPr>
          <w:t>11</w:t>
        </w:r>
        <w:r>
          <w:rPr>
            <w:noProof/>
            <w:webHidden/>
          </w:rPr>
          <w:fldChar w:fldCharType="end"/>
        </w:r>
      </w:hyperlink>
    </w:p>
    <w:p w14:paraId="7B26D78C" w14:textId="17F7FE1F" w:rsidR="00D10784" w:rsidRDefault="00D10784">
      <w:pPr>
        <w:pStyle w:val="TOC4"/>
        <w:rPr>
          <w:rFonts w:asciiTheme="minorHAnsi" w:eastAsiaTheme="minorEastAsia" w:hAnsiTheme="minorHAnsi" w:cstheme="minorBidi"/>
          <w:noProof/>
          <w:color w:val="auto"/>
          <w:kern w:val="2"/>
          <w:szCs w:val="22"/>
          <w14:ligatures w14:val="standardContextual"/>
        </w:rPr>
      </w:pPr>
      <w:hyperlink w:anchor="_Toc170472329" w:history="1">
        <w:r w:rsidRPr="00AC5C91">
          <w:rPr>
            <w:rStyle w:val="Hyperlink"/>
            <w:noProof/>
          </w:rPr>
          <w:t>3.2.4.2.</w:t>
        </w:r>
        <w:r>
          <w:rPr>
            <w:rFonts w:asciiTheme="minorHAnsi" w:eastAsiaTheme="minorEastAsia" w:hAnsiTheme="minorHAnsi" w:cstheme="minorBidi"/>
            <w:noProof/>
            <w:color w:val="auto"/>
            <w:kern w:val="2"/>
            <w:szCs w:val="22"/>
            <w14:ligatures w14:val="standardContextual"/>
          </w:rPr>
          <w:tab/>
        </w:r>
        <w:r w:rsidRPr="00AC5C91">
          <w:rPr>
            <w:rStyle w:val="Hyperlink"/>
            <w:noProof/>
          </w:rPr>
          <w:t>Logical and Physical Descriptions</w:t>
        </w:r>
        <w:r>
          <w:rPr>
            <w:noProof/>
            <w:webHidden/>
          </w:rPr>
          <w:tab/>
        </w:r>
        <w:r>
          <w:rPr>
            <w:noProof/>
            <w:webHidden/>
          </w:rPr>
          <w:fldChar w:fldCharType="begin"/>
        </w:r>
        <w:r>
          <w:rPr>
            <w:noProof/>
            <w:webHidden/>
          </w:rPr>
          <w:instrText xml:space="preserve"> PAGEREF _Toc170472329 \h </w:instrText>
        </w:r>
        <w:r>
          <w:rPr>
            <w:noProof/>
            <w:webHidden/>
          </w:rPr>
        </w:r>
        <w:r>
          <w:rPr>
            <w:noProof/>
            <w:webHidden/>
          </w:rPr>
          <w:fldChar w:fldCharType="separate"/>
        </w:r>
        <w:r>
          <w:rPr>
            <w:noProof/>
            <w:webHidden/>
          </w:rPr>
          <w:t>12</w:t>
        </w:r>
        <w:r>
          <w:rPr>
            <w:noProof/>
            <w:webHidden/>
          </w:rPr>
          <w:fldChar w:fldCharType="end"/>
        </w:r>
      </w:hyperlink>
    </w:p>
    <w:p w14:paraId="1C280967" w14:textId="68D02EED" w:rsidR="00D10784" w:rsidRDefault="00D10784">
      <w:pPr>
        <w:pStyle w:val="TOC2"/>
        <w:rPr>
          <w:rFonts w:asciiTheme="minorHAnsi" w:eastAsiaTheme="minorEastAsia" w:hAnsiTheme="minorHAnsi" w:cstheme="minorBidi"/>
          <w:b w:val="0"/>
          <w:noProof/>
          <w:color w:val="auto"/>
          <w:kern w:val="2"/>
          <w:sz w:val="22"/>
          <w:szCs w:val="22"/>
          <w14:ligatures w14:val="standardContextual"/>
        </w:rPr>
      </w:pPr>
      <w:hyperlink w:anchor="_Toc170472330" w:history="1">
        <w:r w:rsidRPr="00AC5C91">
          <w:rPr>
            <w:rStyle w:val="Hyperlink"/>
            <w:noProof/>
          </w:rPr>
          <w:t>3.3.</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Dependent System(s)</w:t>
        </w:r>
        <w:r>
          <w:rPr>
            <w:noProof/>
            <w:webHidden/>
          </w:rPr>
          <w:tab/>
        </w:r>
        <w:r>
          <w:rPr>
            <w:noProof/>
            <w:webHidden/>
          </w:rPr>
          <w:fldChar w:fldCharType="begin"/>
        </w:r>
        <w:r>
          <w:rPr>
            <w:noProof/>
            <w:webHidden/>
          </w:rPr>
          <w:instrText xml:space="preserve"> PAGEREF _Toc170472330 \h </w:instrText>
        </w:r>
        <w:r>
          <w:rPr>
            <w:noProof/>
            <w:webHidden/>
          </w:rPr>
        </w:r>
        <w:r>
          <w:rPr>
            <w:noProof/>
            <w:webHidden/>
          </w:rPr>
          <w:fldChar w:fldCharType="separate"/>
        </w:r>
        <w:r>
          <w:rPr>
            <w:noProof/>
            <w:webHidden/>
          </w:rPr>
          <w:t>12</w:t>
        </w:r>
        <w:r>
          <w:rPr>
            <w:noProof/>
            <w:webHidden/>
          </w:rPr>
          <w:fldChar w:fldCharType="end"/>
        </w:r>
      </w:hyperlink>
    </w:p>
    <w:p w14:paraId="46FD6B7D" w14:textId="31A60274" w:rsidR="00D10784" w:rsidRDefault="00D10784">
      <w:pPr>
        <w:pStyle w:val="TOC2"/>
        <w:rPr>
          <w:rFonts w:asciiTheme="minorHAnsi" w:eastAsiaTheme="minorEastAsia" w:hAnsiTheme="minorHAnsi" w:cstheme="minorBidi"/>
          <w:b w:val="0"/>
          <w:noProof/>
          <w:color w:val="auto"/>
          <w:kern w:val="2"/>
          <w:sz w:val="22"/>
          <w:szCs w:val="22"/>
          <w14:ligatures w14:val="standardContextual"/>
        </w:rPr>
      </w:pPr>
      <w:hyperlink w:anchor="_Toc170472331" w:history="1">
        <w:r w:rsidRPr="00AC5C91">
          <w:rPr>
            <w:rStyle w:val="Hyperlink"/>
            <w:noProof/>
          </w:rPr>
          <w:t>3.4.</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Troubleshooting</w:t>
        </w:r>
        <w:r>
          <w:rPr>
            <w:noProof/>
            <w:webHidden/>
          </w:rPr>
          <w:tab/>
        </w:r>
        <w:r>
          <w:rPr>
            <w:noProof/>
            <w:webHidden/>
          </w:rPr>
          <w:fldChar w:fldCharType="begin"/>
        </w:r>
        <w:r>
          <w:rPr>
            <w:noProof/>
            <w:webHidden/>
          </w:rPr>
          <w:instrText xml:space="preserve"> PAGEREF _Toc170472331 \h </w:instrText>
        </w:r>
        <w:r>
          <w:rPr>
            <w:noProof/>
            <w:webHidden/>
          </w:rPr>
        </w:r>
        <w:r>
          <w:rPr>
            <w:noProof/>
            <w:webHidden/>
          </w:rPr>
          <w:fldChar w:fldCharType="separate"/>
        </w:r>
        <w:r>
          <w:rPr>
            <w:noProof/>
            <w:webHidden/>
          </w:rPr>
          <w:t>13</w:t>
        </w:r>
        <w:r>
          <w:rPr>
            <w:noProof/>
            <w:webHidden/>
          </w:rPr>
          <w:fldChar w:fldCharType="end"/>
        </w:r>
      </w:hyperlink>
    </w:p>
    <w:p w14:paraId="031187A9" w14:textId="0361416C" w:rsidR="00D10784" w:rsidRDefault="00D10784">
      <w:pPr>
        <w:pStyle w:val="TOC2"/>
        <w:rPr>
          <w:rFonts w:asciiTheme="minorHAnsi" w:eastAsiaTheme="minorEastAsia" w:hAnsiTheme="minorHAnsi" w:cstheme="minorBidi"/>
          <w:b w:val="0"/>
          <w:noProof/>
          <w:color w:val="auto"/>
          <w:kern w:val="2"/>
          <w:sz w:val="22"/>
          <w:szCs w:val="22"/>
          <w14:ligatures w14:val="standardContextual"/>
        </w:rPr>
      </w:pPr>
      <w:hyperlink w:anchor="_Toc170472332" w:history="1">
        <w:r w:rsidRPr="00AC5C91">
          <w:rPr>
            <w:rStyle w:val="Hyperlink"/>
            <w:noProof/>
          </w:rPr>
          <w:t>3.5.</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System Recovery</w:t>
        </w:r>
        <w:r>
          <w:rPr>
            <w:noProof/>
            <w:webHidden/>
          </w:rPr>
          <w:tab/>
        </w:r>
        <w:r>
          <w:rPr>
            <w:noProof/>
            <w:webHidden/>
          </w:rPr>
          <w:fldChar w:fldCharType="begin"/>
        </w:r>
        <w:r>
          <w:rPr>
            <w:noProof/>
            <w:webHidden/>
          </w:rPr>
          <w:instrText xml:space="preserve"> PAGEREF _Toc170472332 \h </w:instrText>
        </w:r>
        <w:r>
          <w:rPr>
            <w:noProof/>
            <w:webHidden/>
          </w:rPr>
        </w:r>
        <w:r>
          <w:rPr>
            <w:noProof/>
            <w:webHidden/>
          </w:rPr>
          <w:fldChar w:fldCharType="separate"/>
        </w:r>
        <w:r>
          <w:rPr>
            <w:noProof/>
            <w:webHidden/>
          </w:rPr>
          <w:t>14</w:t>
        </w:r>
        <w:r>
          <w:rPr>
            <w:noProof/>
            <w:webHidden/>
          </w:rPr>
          <w:fldChar w:fldCharType="end"/>
        </w:r>
      </w:hyperlink>
    </w:p>
    <w:p w14:paraId="528E0B6D" w14:textId="4BDE290C"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333" w:history="1">
        <w:r w:rsidRPr="00AC5C91">
          <w:rPr>
            <w:rStyle w:val="Hyperlink"/>
            <w:noProof/>
          </w:rPr>
          <w:t>3.5.1.</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Restart after Non-Scheduled System Interruption or Database Restore</w:t>
        </w:r>
        <w:r>
          <w:rPr>
            <w:noProof/>
            <w:webHidden/>
          </w:rPr>
          <w:tab/>
          <w:t>…………………………………………………………………………………...</w:t>
        </w:r>
        <w:r>
          <w:rPr>
            <w:noProof/>
            <w:webHidden/>
          </w:rPr>
          <w:fldChar w:fldCharType="begin"/>
        </w:r>
        <w:r>
          <w:rPr>
            <w:noProof/>
            <w:webHidden/>
          </w:rPr>
          <w:instrText xml:space="preserve"> PAGEREF _Toc170472333 \h </w:instrText>
        </w:r>
        <w:r>
          <w:rPr>
            <w:noProof/>
            <w:webHidden/>
          </w:rPr>
        </w:r>
        <w:r>
          <w:rPr>
            <w:noProof/>
            <w:webHidden/>
          </w:rPr>
          <w:fldChar w:fldCharType="separate"/>
        </w:r>
        <w:r>
          <w:rPr>
            <w:noProof/>
            <w:webHidden/>
          </w:rPr>
          <w:t>14</w:t>
        </w:r>
        <w:r>
          <w:rPr>
            <w:noProof/>
            <w:webHidden/>
          </w:rPr>
          <w:fldChar w:fldCharType="end"/>
        </w:r>
      </w:hyperlink>
    </w:p>
    <w:p w14:paraId="2E5934CF" w14:textId="57E0866A" w:rsidR="00D10784" w:rsidRDefault="00D10784">
      <w:pPr>
        <w:pStyle w:val="TOC3"/>
        <w:rPr>
          <w:rFonts w:asciiTheme="minorHAnsi" w:eastAsiaTheme="minorEastAsia" w:hAnsiTheme="minorHAnsi" w:cstheme="minorBidi"/>
          <w:b w:val="0"/>
          <w:noProof/>
          <w:color w:val="auto"/>
          <w:kern w:val="2"/>
          <w:sz w:val="22"/>
          <w:szCs w:val="22"/>
          <w14:ligatures w14:val="standardContextual"/>
        </w:rPr>
      </w:pPr>
      <w:hyperlink w:anchor="_Toc170472334" w:history="1">
        <w:r w:rsidRPr="00AC5C91">
          <w:rPr>
            <w:rStyle w:val="Hyperlink"/>
            <w:noProof/>
          </w:rPr>
          <w:t>3.5.2.</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Back-out and Rollback Procedures</w:t>
        </w:r>
        <w:r>
          <w:rPr>
            <w:noProof/>
            <w:webHidden/>
          </w:rPr>
          <w:tab/>
        </w:r>
        <w:r>
          <w:rPr>
            <w:noProof/>
            <w:webHidden/>
          </w:rPr>
          <w:fldChar w:fldCharType="begin"/>
        </w:r>
        <w:r>
          <w:rPr>
            <w:noProof/>
            <w:webHidden/>
          </w:rPr>
          <w:instrText xml:space="preserve"> PAGEREF _Toc170472334 \h </w:instrText>
        </w:r>
        <w:r>
          <w:rPr>
            <w:noProof/>
            <w:webHidden/>
          </w:rPr>
        </w:r>
        <w:r>
          <w:rPr>
            <w:noProof/>
            <w:webHidden/>
          </w:rPr>
          <w:fldChar w:fldCharType="separate"/>
        </w:r>
        <w:r>
          <w:rPr>
            <w:noProof/>
            <w:webHidden/>
          </w:rPr>
          <w:t>14</w:t>
        </w:r>
        <w:r>
          <w:rPr>
            <w:noProof/>
            <w:webHidden/>
          </w:rPr>
          <w:fldChar w:fldCharType="end"/>
        </w:r>
      </w:hyperlink>
    </w:p>
    <w:p w14:paraId="2F4BBC5F" w14:textId="780A51F3" w:rsidR="00D10784" w:rsidRDefault="00D10784">
      <w:pPr>
        <w:pStyle w:val="TOC1"/>
        <w:rPr>
          <w:rFonts w:asciiTheme="minorHAnsi" w:eastAsiaTheme="minorEastAsia" w:hAnsiTheme="minorHAnsi" w:cstheme="minorBidi"/>
          <w:b w:val="0"/>
          <w:noProof/>
          <w:color w:val="auto"/>
          <w:kern w:val="2"/>
          <w:sz w:val="22"/>
          <w:szCs w:val="22"/>
          <w14:ligatures w14:val="standardContextual"/>
        </w:rPr>
      </w:pPr>
      <w:hyperlink w:anchor="_Toc170472335" w:history="1">
        <w:r w:rsidRPr="00AC5C91">
          <w:rPr>
            <w:rStyle w:val="Hyperlink"/>
            <w:noProof/>
          </w:rPr>
          <w:t>4.</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Operations and Maintenance Responsibilities</w:t>
        </w:r>
        <w:r>
          <w:rPr>
            <w:noProof/>
            <w:webHidden/>
          </w:rPr>
          <w:tab/>
        </w:r>
        <w:r>
          <w:rPr>
            <w:noProof/>
            <w:webHidden/>
          </w:rPr>
          <w:fldChar w:fldCharType="begin"/>
        </w:r>
        <w:r>
          <w:rPr>
            <w:noProof/>
            <w:webHidden/>
          </w:rPr>
          <w:instrText xml:space="preserve"> PAGEREF _Toc170472335 \h </w:instrText>
        </w:r>
        <w:r>
          <w:rPr>
            <w:noProof/>
            <w:webHidden/>
          </w:rPr>
        </w:r>
        <w:r>
          <w:rPr>
            <w:noProof/>
            <w:webHidden/>
          </w:rPr>
          <w:fldChar w:fldCharType="separate"/>
        </w:r>
        <w:r>
          <w:rPr>
            <w:noProof/>
            <w:webHidden/>
          </w:rPr>
          <w:t>15</w:t>
        </w:r>
        <w:r>
          <w:rPr>
            <w:noProof/>
            <w:webHidden/>
          </w:rPr>
          <w:fldChar w:fldCharType="end"/>
        </w:r>
      </w:hyperlink>
    </w:p>
    <w:p w14:paraId="078653D2" w14:textId="2E43311B" w:rsidR="00D10784" w:rsidRDefault="00D10784">
      <w:pPr>
        <w:pStyle w:val="TOC1"/>
        <w:rPr>
          <w:rFonts w:asciiTheme="minorHAnsi" w:eastAsiaTheme="minorEastAsia" w:hAnsiTheme="minorHAnsi" w:cstheme="minorBidi"/>
          <w:b w:val="0"/>
          <w:noProof/>
          <w:color w:val="auto"/>
          <w:kern w:val="2"/>
          <w:sz w:val="22"/>
          <w:szCs w:val="22"/>
          <w14:ligatures w14:val="standardContextual"/>
        </w:rPr>
      </w:pPr>
      <w:hyperlink w:anchor="_Toc170472336" w:history="1">
        <w:r w:rsidRPr="00AC5C91">
          <w:rPr>
            <w:rStyle w:val="Hyperlink"/>
            <w:noProof/>
          </w:rPr>
          <w:t>5.</w:t>
        </w:r>
        <w:r>
          <w:rPr>
            <w:rFonts w:asciiTheme="minorHAnsi" w:eastAsiaTheme="minorEastAsia" w:hAnsiTheme="minorHAnsi" w:cstheme="minorBidi"/>
            <w:b w:val="0"/>
            <w:noProof/>
            <w:color w:val="auto"/>
            <w:kern w:val="2"/>
            <w:sz w:val="22"/>
            <w:szCs w:val="22"/>
            <w14:ligatures w14:val="standardContextual"/>
          </w:rPr>
          <w:tab/>
        </w:r>
        <w:r w:rsidRPr="00AC5C91">
          <w:rPr>
            <w:rStyle w:val="Hyperlink"/>
            <w:noProof/>
          </w:rPr>
          <w:t>Approval Signatures</w:t>
        </w:r>
        <w:r>
          <w:rPr>
            <w:noProof/>
            <w:webHidden/>
          </w:rPr>
          <w:tab/>
        </w:r>
        <w:r>
          <w:rPr>
            <w:noProof/>
            <w:webHidden/>
          </w:rPr>
          <w:fldChar w:fldCharType="begin"/>
        </w:r>
        <w:r>
          <w:rPr>
            <w:noProof/>
            <w:webHidden/>
          </w:rPr>
          <w:instrText xml:space="preserve"> PAGEREF _Toc170472336 \h </w:instrText>
        </w:r>
        <w:r>
          <w:rPr>
            <w:noProof/>
            <w:webHidden/>
          </w:rPr>
        </w:r>
        <w:r>
          <w:rPr>
            <w:noProof/>
            <w:webHidden/>
          </w:rPr>
          <w:fldChar w:fldCharType="separate"/>
        </w:r>
        <w:r>
          <w:rPr>
            <w:noProof/>
            <w:webHidden/>
          </w:rPr>
          <w:t>19</w:t>
        </w:r>
        <w:r>
          <w:rPr>
            <w:noProof/>
            <w:webHidden/>
          </w:rPr>
          <w:fldChar w:fldCharType="end"/>
        </w:r>
      </w:hyperlink>
    </w:p>
    <w:p w14:paraId="4DE3A1C7" w14:textId="474A4175" w:rsidR="002C00FC" w:rsidRDefault="008B58AB" w:rsidP="002C00FC">
      <w:pPr>
        <w:pStyle w:val="TOC1"/>
      </w:pPr>
      <w:r>
        <w:fldChar w:fldCharType="end"/>
      </w:r>
    </w:p>
    <w:p w14:paraId="15CDE723" w14:textId="77777777" w:rsidR="002C00FC" w:rsidRDefault="002C00FC">
      <w:pPr>
        <w:rPr>
          <w:rFonts w:ascii="Arial" w:hAnsi="Arial"/>
          <w:b/>
          <w:sz w:val="28"/>
          <w:szCs w:val="20"/>
        </w:rPr>
      </w:pPr>
      <w:r>
        <w:br w:type="page"/>
      </w:r>
    </w:p>
    <w:p w14:paraId="276F075E" w14:textId="51AED82E" w:rsidR="002C00FC" w:rsidRDefault="002C00FC" w:rsidP="002C00FC">
      <w:pPr>
        <w:pStyle w:val="TOC1"/>
      </w:pPr>
      <w:r>
        <w:t>List of Tables</w:t>
      </w:r>
    </w:p>
    <w:p w14:paraId="595EA9B5" w14:textId="385364F7" w:rsidR="00D10784" w:rsidRPr="00D10784" w:rsidRDefault="002C00FC">
      <w:pPr>
        <w:pStyle w:val="TableofFigures"/>
        <w:tabs>
          <w:tab w:val="right" w:leader="dot" w:pos="9350"/>
        </w:tabs>
        <w:rPr>
          <w:rFonts w:ascii="Arial" w:eastAsiaTheme="minorEastAsia" w:hAnsi="Arial" w:cs="Arial"/>
          <w:noProof/>
          <w:color w:val="auto"/>
          <w:kern w:val="2"/>
          <w:szCs w:val="22"/>
          <w14:ligatures w14:val="standardContextual"/>
        </w:rPr>
      </w:pPr>
      <w:r w:rsidRPr="00D10784">
        <w:rPr>
          <w:rFonts w:ascii="Arial" w:hAnsi="Arial" w:cs="Arial"/>
        </w:rPr>
        <w:fldChar w:fldCharType="begin"/>
      </w:r>
      <w:r w:rsidRPr="00D10784">
        <w:rPr>
          <w:rFonts w:ascii="Arial" w:hAnsi="Arial" w:cs="Arial"/>
        </w:rPr>
        <w:instrText xml:space="preserve"> TOC \h \z \c "Table" </w:instrText>
      </w:r>
      <w:r w:rsidRPr="00D10784">
        <w:rPr>
          <w:rFonts w:ascii="Arial" w:hAnsi="Arial" w:cs="Arial"/>
        </w:rPr>
        <w:fldChar w:fldCharType="separate"/>
      </w:r>
      <w:hyperlink w:anchor="_Toc170472337" w:history="1">
        <w:r w:rsidR="00D10784" w:rsidRPr="00D10784">
          <w:rPr>
            <w:rStyle w:val="Hyperlink"/>
            <w:rFonts w:ascii="Arial" w:hAnsi="Arial" w:cs="Arial"/>
            <w:noProof/>
          </w:rPr>
          <w:t>Table 1: WebLogic Pre-Prod Steps</w:t>
        </w:r>
        <w:r w:rsidR="00D10784" w:rsidRPr="00D10784">
          <w:rPr>
            <w:rFonts w:ascii="Arial" w:hAnsi="Arial" w:cs="Arial"/>
            <w:noProof/>
            <w:webHidden/>
          </w:rPr>
          <w:tab/>
        </w:r>
        <w:r w:rsidR="00D10784" w:rsidRPr="00D10784">
          <w:rPr>
            <w:rFonts w:ascii="Arial" w:hAnsi="Arial" w:cs="Arial"/>
            <w:noProof/>
            <w:webHidden/>
          </w:rPr>
          <w:fldChar w:fldCharType="begin"/>
        </w:r>
        <w:r w:rsidR="00D10784" w:rsidRPr="00D10784">
          <w:rPr>
            <w:rFonts w:ascii="Arial" w:hAnsi="Arial" w:cs="Arial"/>
            <w:noProof/>
            <w:webHidden/>
          </w:rPr>
          <w:instrText xml:space="preserve"> PAGEREF _Toc170472337 \h </w:instrText>
        </w:r>
        <w:r w:rsidR="00D10784" w:rsidRPr="00D10784">
          <w:rPr>
            <w:rFonts w:ascii="Arial" w:hAnsi="Arial" w:cs="Arial"/>
            <w:noProof/>
            <w:webHidden/>
          </w:rPr>
        </w:r>
        <w:r w:rsidR="00D10784" w:rsidRPr="00D10784">
          <w:rPr>
            <w:rFonts w:ascii="Arial" w:hAnsi="Arial" w:cs="Arial"/>
            <w:noProof/>
            <w:webHidden/>
          </w:rPr>
          <w:fldChar w:fldCharType="separate"/>
        </w:r>
        <w:r w:rsidR="00D10784" w:rsidRPr="00D10784">
          <w:rPr>
            <w:rFonts w:ascii="Arial" w:hAnsi="Arial" w:cs="Arial"/>
            <w:noProof/>
            <w:webHidden/>
          </w:rPr>
          <w:t>1</w:t>
        </w:r>
        <w:r w:rsidR="00D10784" w:rsidRPr="00D10784">
          <w:rPr>
            <w:rFonts w:ascii="Arial" w:hAnsi="Arial" w:cs="Arial"/>
            <w:noProof/>
            <w:webHidden/>
          </w:rPr>
          <w:fldChar w:fldCharType="end"/>
        </w:r>
      </w:hyperlink>
    </w:p>
    <w:p w14:paraId="1FA16E55" w14:textId="44C3E6B0" w:rsidR="00D10784" w:rsidRPr="00D10784" w:rsidRDefault="00D10784">
      <w:pPr>
        <w:pStyle w:val="TableofFigures"/>
        <w:tabs>
          <w:tab w:val="right" w:leader="dot" w:pos="9350"/>
        </w:tabs>
        <w:rPr>
          <w:rFonts w:ascii="Arial" w:eastAsiaTheme="minorEastAsia" w:hAnsi="Arial" w:cs="Arial"/>
          <w:noProof/>
          <w:color w:val="auto"/>
          <w:kern w:val="2"/>
          <w:szCs w:val="22"/>
          <w14:ligatures w14:val="standardContextual"/>
        </w:rPr>
      </w:pPr>
      <w:hyperlink w:anchor="_Toc170472338" w:history="1">
        <w:r w:rsidRPr="00D10784">
          <w:rPr>
            <w:rStyle w:val="Hyperlink"/>
            <w:rFonts w:ascii="Arial" w:hAnsi="Arial" w:cs="Arial"/>
            <w:noProof/>
          </w:rPr>
          <w:t>Table 2: WebLogic Prod Steps</w:t>
        </w:r>
        <w:r w:rsidRPr="00D10784">
          <w:rPr>
            <w:rFonts w:ascii="Arial" w:hAnsi="Arial" w:cs="Arial"/>
            <w:noProof/>
            <w:webHidden/>
          </w:rPr>
          <w:tab/>
        </w:r>
        <w:r w:rsidRPr="00D10784">
          <w:rPr>
            <w:rFonts w:ascii="Arial" w:hAnsi="Arial" w:cs="Arial"/>
            <w:noProof/>
            <w:webHidden/>
          </w:rPr>
          <w:fldChar w:fldCharType="begin"/>
        </w:r>
        <w:r w:rsidRPr="00D10784">
          <w:rPr>
            <w:rFonts w:ascii="Arial" w:hAnsi="Arial" w:cs="Arial"/>
            <w:noProof/>
            <w:webHidden/>
          </w:rPr>
          <w:instrText xml:space="preserve"> PAGEREF _Toc170472338 \h </w:instrText>
        </w:r>
        <w:r w:rsidRPr="00D10784">
          <w:rPr>
            <w:rFonts w:ascii="Arial" w:hAnsi="Arial" w:cs="Arial"/>
            <w:noProof/>
            <w:webHidden/>
          </w:rPr>
        </w:r>
        <w:r w:rsidRPr="00D10784">
          <w:rPr>
            <w:rFonts w:ascii="Arial" w:hAnsi="Arial" w:cs="Arial"/>
            <w:noProof/>
            <w:webHidden/>
          </w:rPr>
          <w:fldChar w:fldCharType="separate"/>
        </w:r>
        <w:r w:rsidRPr="00D10784">
          <w:rPr>
            <w:rFonts w:ascii="Arial" w:hAnsi="Arial" w:cs="Arial"/>
            <w:noProof/>
            <w:webHidden/>
          </w:rPr>
          <w:t>2</w:t>
        </w:r>
        <w:r w:rsidRPr="00D10784">
          <w:rPr>
            <w:rFonts w:ascii="Arial" w:hAnsi="Arial" w:cs="Arial"/>
            <w:noProof/>
            <w:webHidden/>
          </w:rPr>
          <w:fldChar w:fldCharType="end"/>
        </w:r>
      </w:hyperlink>
    </w:p>
    <w:p w14:paraId="0F1263BC" w14:textId="11A2AA72" w:rsidR="00D10784" w:rsidRPr="00D10784" w:rsidRDefault="00D10784">
      <w:pPr>
        <w:pStyle w:val="TableofFigures"/>
        <w:tabs>
          <w:tab w:val="right" w:leader="dot" w:pos="9350"/>
        </w:tabs>
        <w:rPr>
          <w:rFonts w:ascii="Arial" w:eastAsiaTheme="minorEastAsia" w:hAnsi="Arial" w:cs="Arial"/>
          <w:noProof/>
          <w:color w:val="auto"/>
          <w:kern w:val="2"/>
          <w:szCs w:val="22"/>
          <w14:ligatures w14:val="standardContextual"/>
        </w:rPr>
      </w:pPr>
      <w:hyperlink w:anchor="_Toc170472339" w:history="1">
        <w:r w:rsidRPr="00D10784">
          <w:rPr>
            <w:rStyle w:val="Hyperlink"/>
            <w:rFonts w:ascii="Arial" w:hAnsi="Arial" w:cs="Arial"/>
            <w:noProof/>
          </w:rPr>
          <w:t>Table 3: User Notification Points of Contact</w:t>
        </w:r>
        <w:r w:rsidRPr="00D10784">
          <w:rPr>
            <w:rFonts w:ascii="Arial" w:hAnsi="Arial" w:cs="Arial"/>
            <w:noProof/>
            <w:webHidden/>
          </w:rPr>
          <w:tab/>
        </w:r>
        <w:r w:rsidRPr="00D10784">
          <w:rPr>
            <w:rFonts w:ascii="Arial" w:hAnsi="Arial" w:cs="Arial"/>
            <w:noProof/>
            <w:webHidden/>
          </w:rPr>
          <w:fldChar w:fldCharType="begin"/>
        </w:r>
        <w:r w:rsidRPr="00D10784">
          <w:rPr>
            <w:rFonts w:ascii="Arial" w:hAnsi="Arial" w:cs="Arial"/>
            <w:noProof/>
            <w:webHidden/>
          </w:rPr>
          <w:instrText xml:space="preserve"> PAGEREF _Toc170472339 \h </w:instrText>
        </w:r>
        <w:r w:rsidRPr="00D10784">
          <w:rPr>
            <w:rFonts w:ascii="Arial" w:hAnsi="Arial" w:cs="Arial"/>
            <w:noProof/>
            <w:webHidden/>
          </w:rPr>
        </w:r>
        <w:r w:rsidRPr="00D10784">
          <w:rPr>
            <w:rFonts w:ascii="Arial" w:hAnsi="Arial" w:cs="Arial"/>
            <w:noProof/>
            <w:webHidden/>
          </w:rPr>
          <w:fldChar w:fldCharType="separate"/>
        </w:r>
        <w:r w:rsidRPr="00D10784">
          <w:rPr>
            <w:rFonts w:ascii="Arial" w:hAnsi="Arial" w:cs="Arial"/>
            <w:noProof/>
            <w:webHidden/>
          </w:rPr>
          <w:t>5</w:t>
        </w:r>
        <w:r w:rsidRPr="00D10784">
          <w:rPr>
            <w:rFonts w:ascii="Arial" w:hAnsi="Arial" w:cs="Arial"/>
            <w:noProof/>
            <w:webHidden/>
          </w:rPr>
          <w:fldChar w:fldCharType="end"/>
        </w:r>
      </w:hyperlink>
    </w:p>
    <w:p w14:paraId="4F88E742" w14:textId="573251A0" w:rsidR="00D10784" w:rsidRPr="00D10784" w:rsidRDefault="00D10784">
      <w:pPr>
        <w:pStyle w:val="TableofFigures"/>
        <w:tabs>
          <w:tab w:val="right" w:leader="dot" w:pos="9350"/>
        </w:tabs>
        <w:rPr>
          <w:rFonts w:ascii="Arial" w:eastAsiaTheme="minorEastAsia" w:hAnsi="Arial" w:cs="Arial"/>
          <w:noProof/>
          <w:color w:val="auto"/>
          <w:kern w:val="2"/>
          <w:szCs w:val="22"/>
          <w14:ligatures w14:val="standardContextual"/>
        </w:rPr>
      </w:pPr>
      <w:hyperlink w:anchor="_Toc170472340" w:history="1">
        <w:r w:rsidRPr="00D10784">
          <w:rPr>
            <w:rStyle w:val="Hyperlink"/>
            <w:rFonts w:ascii="Arial" w:hAnsi="Arial" w:cs="Arial"/>
            <w:noProof/>
          </w:rPr>
          <w:t>Table 4: Application Error Codes and Descriptions</w:t>
        </w:r>
        <w:r w:rsidRPr="00D10784">
          <w:rPr>
            <w:rFonts w:ascii="Arial" w:hAnsi="Arial" w:cs="Arial"/>
            <w:noProof/>
            <w:webHidden/>
          </w:rPr>
          <w:tab/>
        </w:r>
        <w:r w:rsidRPr="00D10784">
          <w:rPr>
            <w:rFonts w:ascii="Arial" w:hAnsi="Arial" w:cs="Arial"/>
            <w:noProof/>
            <w:webHidden/>
          </w:rPr>
          <w:fldChar w:fldCharType="begin"/>
        </w:r>
        <w:r w:rsidRPr="00D10784">
          <w:rPr>
            <w:rFonts w:ascii="Arial" w:hAnsi="Arial" w:cs="Arial"/>
            <w:noProof/>
            <w:webHidden/>
          </w:rPr>
          <w:instrText xml:space="preserve"> PAGEREF _Toc170472340 \h </w:instrText>
        </w:r>
        <w:r w:rsidRPr="00D10784">
          <w:rPr>
            <w:rFonts w:ascii="Arial" w:hAnsi="Arial" w:cs="Arial"/>
            <w:noProof/>
            <w:webHidden/>
          </w:rPr>
        </w:r>
        <w:r w:rsidRPr="00D10784">
          <w:rPr>
            <w:rFonts w:ascii="Arial" w:hAnsi="Arial" w:cs="Arial"/>
            <w:noProof/>
            <w:webHidden/>
          </w:rPr>
          <w:fldChar w:fldCharType="separate"/>
        </w:r>
        <w:r w:rsidRPr="00D10784">
          <w:rPr>
            <w:rFonts w:ascii="Arial" w:hAnsi="Arial" w:cs="Arial"/>
            <w:noProof/>
            <w:webHidden/>
          </w:rPr>
          <w:t>10</w:t>
        </w:r>
        <w:r w:rsidRPr="00D10784">
          <w:rPr>
            <w:rFonts w:ascii="Arial" w:hAnsi="Arial" w:cs="Arial"/>
            <w:noProof/>
            <w:webHidden/>
          </w:rPr>
          <w:fldChar w:fldCharType="end"/>
        </w:r>
      </w:hyperlink>
    </w:p>
    <w:p w14:paraId="521C9F26" w14:textId="7A88F934" w:rsidR="00D10784" w:rsidRPr="00D10784" w:rsidRDefault="00D10784">
      <w:pPr>
        <w:pStyle w:val="TableofFigures"/>
        <w:tabs>
          <w:tab w:val="right" w:leader="dot" w:pos="9350"/>
        </w:tabs>
        <w:rPr>
          <w:rFonts w:ascii="Arial" w:eastAsiaTheme="minorEastAsia" w:hAnsi="Arial" w:cs="Arial"/>
          <w:noProof/>
          <w:color w:val="auto"/>
          <w:kern w:val="2"/>
          <w:szCs w:val="22"/>
          <w14:ligatures w14:val="standardContextual"/>
        </w:rPr>
      </w:pPr>
      <w:hyperlink w:anchor="_Toc170472341" w:history="1">
        <w:r w:rsidRPr="00D10784">
          <w:rPr>
            <w:rStyle w:val="Hyperlink"/>
            <w:rFonts w:ascii="Arial" w:hAnsi="Arial" w:cs="Arial"/>
            <w:noProof/>
          </w:rPr>
          <w:t>Table 5: Operations and Maintenance Responsibilities</w:t>
        </w:r>
        <w:r w:rsidRPr="00D10784">
          <w:rPr>
            <w:rFonts w:ascii="Arial" w:hAnsi="Arial" w:cs="Arial"/>
            <w:noProof/>
            <w:webHidden/>
          </w:rPr>
          <w:tab/>
        </w:r>
        <w:r w:rsidRPr="00D10784">
          <w:rPr>
            <w:rFonts w:ascii="Arial" w:hAnsi="Arial" w:cs="Arial"/>
            <w:noProof/>
            <w:webHidden/>
          </w:rPr>
          <w:fldChar w:fldCharType="begin"/>
        </w:r>
        <w:r w:rsidRPr="00D10784">
          <w:rPr>
            <w:rFonts w:ascii="Arial" w:hAnsi="Arial" w:cs="Arial"/>
            <w:noProof/>
            <w:webHidden/>
          </w:rPr>
          <w:instrText xml:space="preserve"> PAGEREF _Toc170472341 \h </w:instrText>
        </w:r>
        <w:r w:rsidRPr="00D10784">
          <w:rPr>
            <w:rFonts w:ascii="Arial" w:hAnsi="Arial" w:cs="Arial"/>
            <w:noProof/>
            <w:webHidden/>
          </w:rPr>
        </w:r>
        <w:r w:rsidRPr="00D10784">
          <w:rPr>
            <w:rFonts w:ascii="Arial" w:hAnsi="Arial" w:cs="Arial"/>
            <w:noProof/>
            <w:webHidden/>
          </w:rPr>
          <w:fldChar w:fldCharType="separate"/>
        </w:r>
        <w:r w:rsidRPr="00D10784">
          <w:rPr>
            <w:rFonts w:ascii="Arial" w:hAnsi="Arial" w:cs="Arial"/>
            <w:noProof/>
            <w:webHidden/>
          </w:rPr>
          <w:t>15</w:t>
        </w:r>
        <w:r w:rsidRPr="00D10784">
          <w:rPr>
            <w:rFonts w:ascii="Arial" w:hAnsi="Arial" w:cs="Arial"/>
            <w:noProof/>
            <w:webHidden/>
          </w:rPr>
          <w:fldChar w:fldCharType="end"/>
        </w:r>
      </w:hyperlink>
    </w:p>
    <w:p w14:paraId="7C75E646" w14:textId="2F125C48" w:rsidR="004F3A80" w:rsidRPr="00D10784" w:rsidRDefault="002C00FC" w:rsidP="002C00FC">
      <w:pPr>
        <w:pStyle w:val="TOC1"/>
        <w:rPr>
          <w:rFonts w:cs="Arial"/>
        </w:rPr>
      </w:pPr>
      <w:r w:rsidRPr="00D10784">
        <w:rPr>
          <w:rFonts w:cs="Arial"/>
        </w:rPr>
        <w:fldChar w:fldCharType="end"/>
      </w:r>
    </w:p>
    <w:p w14:paraId="4B75E4CA" w14:textId="2BA76DBC" w:rsidR="002C00FC" w:rsidRPr="00D10784" w:rsidRDefault="002C00FC" w:rsidP="002C00FC">
      <w:pPr>
        <w:pStyle w:val="TOC1"/>
        <w:rPr>
          <w:rFonts w:cs="Arial"/>
        </w:rPr>
      </w:pPr>
      <w:r w:rsidRPr="00D10784">
        <w:rPr>
          <w:rFonts w:cs="Arial"/>
        </w:rPr>
        <w:t>List of Figures</w:t>
      </w:r>
    </w:p>
    <w:p w14:paraId="28C3C411" w14:textId="13989480" w:rsidR="00D10784" w:rsidRPr="00D10784" w:rsidRDefault="002C00FC">
      <w:pPr>
        <w:pStyle w:val="TableofFigures"/>
        <w:tabs>
          <w:tab w:val="right" w:leader="dot" w:pos="9350"/>
        </w:tabs>
        <w:rPr>
          <w:rFonts w:ascii="Arial" w:eastAsiaTheme="minorEastAsia" w:hAnsi="Arial" w:cs="Arial"/>
          <w:noProof/>
          <w:color w:val="auto"/>
          <w:kern w:val="2"/>
          <w:szCs w:val="22"/>
          <w14:ligatures w14:val="standardContextual"/>
        </w:rPr>
      </w:pPr>
      <w:r w:rsidRPr="00D10784">
        <w:rPr>
          <w:rFonts w:ascii="Arial" w:hAnsi="Arial" w:cs="Arial"/>
        </w:rPr>
        <w:fldChar w:fldCharType="begin"/>
      </w:r>
      <w:r w:rsidRPr="00D10784">
        <w:rPr>
          <w:rFonts w:ascii="Arial" w:hAnsi="Arial" w:cs="Arial"/>
        </w:rPr>
        <w:instrText xml:space="preserve"> TOC \h \z \c "Figure" </w:instrText>
      </w:r>
      <w:r w:rsidRPr="00D10784">
        <w:rPr>
          <w:rFonts w:ascii="Arial" w:hAnsi="Arial" w:cs="Arial"/>
        </w:rPr>
        <w:fldChar w:fldCharType="separate"/>
      </w:r>
      <w:hyperlink w:anchor="_Toc170472342" w:history="1">
        <w:r w:rsidR="00D10784" w:rsidRPr="00D10784">
          <w:rPr>
            <w:rStyle w:val="Hyperlink"/>
            <w:rFonts w:ascii="Arial" w:hAnsi="Arial" w:cs="Arial"/>
            <w:noProof/>
          </w:rPr>
          <w:t>Figure 1: MOCHA Server Process Flow</w:t>
        </w:r>
        <w:r w:rsidR="00D10784" w:rsidRPr="00D10784">
          <w:rPr>
            <w:rFonts w:ascii="Arial" w:hAnsi="Arial" w:cs="Arial"/>
            <w:noProof/>
            <w:webHidden/>
          </w:rPr>
          <w:tab/>
        </w:r>
        <w:r w:rsidR="00D10784" w:rsidRPr="00D10784">
          <w:rPr>
            <w:rFonts w:ascii="Arial" w:hAnsi="Arial" w:cs="Arial"/>
            <w:noProof/>
            <w:webHidden/>
          </w:rPr>
          <w:fldChar w:fldCharType="begin"/>
        </w:r>
        <w:r w:rsidR="00D10784" w:rsidRPr="00D10784">
          <w:rPr>
            <w:rFonts w:ascii="Arial" w:hAnsi="Arial" w:cs="Arial"/>
            <w:noProof/>
            <w:webHidden/>
          </w:rPr>
          <w:instrText xml:space="preserve"> PAGEREF _Toc170472342 \h </w:instrText>
        </w:r>
        <w:r w:rsidR="00D10784" w:rsidRPr="00D10784">
          <w:rPr>
            <w:rFonts w:ascii="Arial" w:hAnsi="Arial" w:cs="Arial"/>
            <w:noProof/>
            <w:webHidden/>
          </w:rPr>
        </w:r>
        <w:r w:rsidR="00D10784" w:rsidRPr="00D10784">
          <w:rPr>
            <w:rFonts w:ascii="Arial" w:hAnsi="Arial" w:cs="Arial"/>
            <w:noProof/>
            <w:webHidden/>
          </w:rPr>
          <w:fldChar w:fldCharType="separate"/>
        </w:r>
        <w:r w:rsidR="00D10784" w:rsidRPr="00D10784">
          <w:rPr>
            <w:rFonts w:ascii="Arial" w:hAnsi="Arial" w:cs="Arial"/>
            <w:noProof/>
            <w:webHidden/>
          </w:rPr>
          <w:t>6</w:t>
        </w:r>
        <w:r w:rsidR="00D10784" w:rsidRPr="00D10784">
          <w:rPr>
            <w:rFonts w:ascii="Arial" w:hAnsi="Arial" w:cs="Arial"/>
            <w:noProof/>
            <w:webHidden/>
          </w:rPr>
          <w:fldChar w:fldCharType="end"/>
        </w:r>
      </w:hyperlink>
    </w:p>
    <w:p w14:paraId="79458209" w14:textId="1EC39B29" w:rsidR="00D10784" w:rsidRPr="00D10784" w:rsidRDefault="00D10784">
      <w:pPr>
        <w:pStyle w:val="TableofFigures"/>
        <w:tabs>
          <w:tab w:val="right" w:leader="dot" w:pos="9350"/>
        </w:tabs>
        <w:rPr>
          <w:rFonts w:ascii="Arial" w:eastAsiaTheme="minorEastAsia" w:hAnsi="Arial" w:cs="Arial"/>
          <w:noProof/>
          <w:color w:val="auto"/>
          <w:kern w:val="2"/>
          <w:szCs w:val="22"/>
          <w14:ligatures w14:val="standardContextual"/>
        </w:rPr>
      </w:pPr>
      <w:hyperlink w:anchor="_Toc170472343" w:history="1">
        <w:r w:rsidRPr="00D10784">
          <w:rPr>
            <w:rStyle w:val="Hyperlink"/>
            <w:rFonts w:ascii="Arial" w:hAnsi="Arial" w:cs="Arial"/>
            <w:noProof/>
          </w:rPr>
          <w:t>Figure 2: Physical Architecture of the MOCHA Server Platform</w:t>
        </w:r>
        <w:r w:rsidRPr="00D10784">
          <w:rPr>
            <w:rFonts w:ascii="Arial" w:hAnsi="Arial" w:cs="Arial"/>
            <w:noProof/>
            <w:webHidden/>
          </w:rPr>
          <w:tab/>
        </w:r>
        <w:r w:rsidRPr="00D10784">
          <w:rPr>
            <w:rFonts w:ascii="Arial" w:hAnsi="Arial" w:cs="Arial"/>
            <w:noProof/>
            <w:webHidden/>
          </w:rPr>
          <w:fldChar w:fldCharType="begin"/>
        </w:r>
        <w:r w:rsidRPr="00D10784">
          <w:rPr>
            <w:rFonts w:ascii="Arial" w:hAnsi="Arial" w:cs="Arial"/>
            <w:noProof/>
            <w:webHidden/>
          </w:rPr>
          <w:instrText xml:space="preserve"> PAGEREF _Toc170472343 \h </w:instrText>
        </w:r>
        <w:r w:rsidRPr="00D10784">
          <w:rPr>
            <w:rFonts w:ascii="Arial" w:hAnsi="Arial" w:cs="Arial"/>
            <w:noProof/>
            <w:webHidden/>
          </w:rPr>
        </w:r>
        <w:r w:rsidRPr="00D10784">
          <w:rPr>
            <w:rFonts w:ascii="Arial" w:hAnsi="Arial" w:cs="Arial"/>
            <w:noProof/>
            <w:webHidden/>
          </w:rPr>
          <w:fldChar w:fldCharType="separate"/>
        </w:r>
        <w:r w:rsidRPr="00D10784">
          <w:rPr>
            <w:rFonts w:ascii="Arial" w:hAnsi="Arial" w:cs="Arial"/>
            <w:noProof/>
            <w:webHidden/>
          </w:rPr>
          <w:t>12</w:t>
        </w:r>
        <w:r w:rsidRPr="00D10784">
          <w:rPr>
            <w:rFonts w:ascii="Arial" w:hAnsi="Arial" w:cs="Arial"/>
            <w:noProof/>
            <w:webHidden/>
          </w:rPr>
          <w:fldChar w:fldCharType="end"/>
        </w:r>
      </w:hyperlink>
    </w:p>
    <w:p w14:paraId="7A9A8682" w14:textId="1690C358" w:rsidR="00D10784" w:rsidRPr="00D10784" w:rsidRDefault="00D10784">
      <w:pPr>
        <w:pStyle w:val="TableofFigures"/>
        <w:tabs>
          <w:tab w:val="right" w:leader="dot" w:pos="9350"/>
        </w:tabs>
        <w:rPr>
          <w:rFonts w:ascii="Arial" w:eastAsiaTheme="minorEastAsia" w:hAnsi="Arial" w:cs="Arial"/>
          <w:noProof/>
          <w:color w:val="auto"/>
          <w:kern w:val="2"/>
          <w:szCs w:val="22"/>
          <w14:ligatures w14:val="standardContextual"/>
        </w:rPr>
      </w:pPr>
      <w:hyperlink w:anchor="_Toc170472344" w:history="1">
        <w:r w:rsidRPr="00D10784">
          <w:rPr>
            <w:rStyle w:val="Hyperlink"/>
            <w:rFonts w:ascii="Arial" w:hAnsi="Arial" w:cs="Arial"/>
            <w:noProof/>
          </w:rPr>
          <w:t>Figure 3: Logical Deployment of the MOCHA Server</w:t>
        </w:r>
        <w:r w:rsidRPr="00D10784">
          <w:rPr>
            <w:rFonts w:ascii="Arial" w:hAnsi="Arial" w:cs="Arial"/>
            <w:noProof/>
            <w:webHidden/>
          </w:rPr>
          <w:tab/>
        </w:r>
        <w:r w:rsidRPr="00D10784">
          <w:rPr>
            <w:rFonts w:ascii="Arial" w:hAnsi="Arial" w:cs="Arial"/>
            <w:noProof/>
            <w:webHidden/>
          </w:rPr>
          <w:fldChar w:fldCharType="begin"/>
        </w:r>
        <w:r w:rsidRPr="00D10784">
          <w:rPr>
            <w:rFonts w:ascii="Arial" w:hAnsi="Arial" w:cs="Arial"/>
            <w:noProof/>
            <w:webHidden/>
          </w:rPr>
          <w:instrText xml:space="preserve"> PAGEREF _Toc170472344 \h </w:instrText>
        </w:r>
        <w:r w:rsidRPr="00D10784">
          <w:rPr>
            <w:rFonts w:ascii="Arial" w:hAnsi="Arial" w:cs="Arial"/>
            <w:noProof/>
            <w:webHidden/>
          </w:rPr>
        </w:r>
        <w:r w:rsidRPr="00D10784">
          <w:rPr>
            <w:rFonts w:ascii="Arial" w:hAnsi="Arial" w:cs="Arial"/>
            <w:noProof/>
            <w:webHidden/>
          </w:rPr>
          <w:fldChar w:fldCharType="separate"/>
        </w:r>
        <w:r w:rsidRPr="00D10784">
          <w:rPr>
            <w:rFonts w:ascii="Arial" w:hAnsi="Arial" w:cs="Arial"/>
            <w:noProof/>
            <w:webHidden/>
          </w:rPr>
          <w:t>13</w:t>
        </w:r>
        <w:r w:rsidRPr="00D10784">
          <w:rPr>
            <w:rFonts w:ascii="Arial" w:hAnsi="Arial" w:cs="Arial"/>
            <w:noProof/>
            <w:webHidden/>
          </w:rPr>
          <w:fldChar w:fldCharType="end"/>
        </w:r>
      </w:hyperlink>
    </w:p>
    <w:p w14:paraId="27512181" w14:textId="15271128" w:rsidR="002C00FC" w:rsidRPr="002C00FC" w:rsidRDefault="002C00FC" w:rsidP="002C00FC">
      <w:pPr>
        <w:pStyle w:val="BodyText"/>
        <w:sectPr w:rsidR="002C00FC" w:rsidRPr="002C00FC" w:rsidSect="002C00FC">
          <w:footerReference w:type="default" r:id="rId9"/>
          <w:pgSz w:w="12240" w:h="15840" w:code="1"/>
          <w:pgMar w:top="1440" w:right="1440" w:bottom="1440" w:left="1440" w:header="720" w:footer="720" w:gutter="0"/>
          <w:pgNumType w:fmt="lowerRoman"/>
          <w:cols w:space="720"/>
          <w:docGrid w:linePitch="360"/>
        </w:sectPr>
      </w:pPr>
      <w:r w:rsidRPr="00D10784">
        <w:rPr>
          <w:rFonts w:ascii="Arial" w:hAnsi="Arial" w:cs="Arial"/>
        </w:rPr>
        <w:fldChar w:fldCharType="end"/>
      </w:r>
    </w:p>
    <w:p w14:paraId="30C23173" w14:textId="77777777" w:rsidR="00517B55" w:rsidRPr="004E58AD" w:rsidRDefault="00F41862" w:rsidP="004E58AD">
      <w:pPr>
        <w:pStyle w:val="Heading1"/>
      </w:pPr>
      <w:bookmarkStart w:id="2" w:name="_Toc170472289"/>
      <w:bookmarkEnd w:id="0"/>
      <w:r>
        <w:t>Introduction</w:t>
      </w:r>
      <w:bookmarkEnd w:id="2"/>
    </w:p>
    <w:p w14:paraId="24EFE0AC" w14:textId="2F370D7B" w:rsidR="00517B55" w:rsidRPr="00F07689" w:rsidRDefault="00517B55" w:rsidP="00F2118A">
      <w:pPr>
        <w:pStyle w:val="BodyText"/>
      </w:pPr>
      <w:r w:rsidRPr="00F07689">
        <w:t xml:space="preserve">This document describes </w:t>
      </w:r>
      <w:r w:rsidR="00905814">
        <w:t xml:space="preserve">how </w:t>
      </w:r>
      <w:r>
        <w:t>components of the</w:t>
      </w:r>
      <w:r w:rsidRPr="00F07689">
        <w:t xml:space="preserve"> </w:t>
      </w:r>
      <w:r w:rsidR="00F2118A" w:rsidRPr="00F2118A">
        <w:t>Pharmacy Re</w:t>
      </w:r>
      <w:r w:rsidR="00624669">
        <w:t>-E</w:t>
      </w:r>
      <w:r w:rsidR="00F2118A" w:rsidRPr="00F2118A">
        <w:t xml:space="preserve">ngineering </w:t>
      </w:r>
      <w:r w:rsidR="00F2118A">
        <w:t>(</w:t>
      </w:r>
      <w:r w:rsidR="0003496D">
        <w:t>PRE</w:t>
      </w:r>
      <w:r w:rsidR="00F2118A">
        <w:t xml:space="preserve">) </w:t>
      </w:r>
      <w:r w:rsidR="00F2118A" w:rsidRPr="00F2118A">
        <w:t>Medication Order Check Healthcare Application</w:t>
      </w:r>
      <w:r w:rsidR="0003496D">
        <w:t xml:space="preserve"> </w:t>
      </w:r>
      <w:r w:rsidR="00F2118A">
        <w:t>(</w:t>
      </w:r>
      <w:r w:rsidR="0003496D">
        <w:t>MOCHA</w:t>
      </w:r>
      <w:r w:rsidR="00F2118A">
        <w:t>)</w:t>
      </w:r>
      <w:r w:rsidR="0003496D">
        <w:t xml:space="preserve"> Server</w:t>
      </w:r>
      <w:r w:rsidR="00165A68">
        <w:t xml:space="preserve"> are maintained,</w:t>
      </w:r>
      <w:r w:rsidRPr="00F07689">
        <w:t xml:space="preserve"> </w:t>
      </w:r>
      <w:r>
        <w:t>as well as how to troubleshoot problems that might occur with this product in production.</w:t>
      </w:r>
      <w:r w:rsidR="00134580">
        <w:t xml:space="preserve"> The intend</w:t>
      </w:r>
      <w:r w:rsidR="00165A68">
        <w:t>e</w:t>
      </w:r>
      <w:r w:rsidR="000B6109">
        <w:t>d audience for this document is</w:t>
      </w:r>
      <w:r w:rsidR="00134580">
        <w:t xml:space="preserve"> the </w:t>
      </w:r>
      <w:r w:rsidR="0011285C">
        <w:t>Information Technology (I</w:t>
      </w:r>
      <w:r w:rsidR="00134580">
        <w:t>T</w:t>
      </w:r>
      <w:r w:rsidR="0011285C">
        <w:t>)</w:t>
      </w:r>
      <w:r w:rsidR="00905814">
        <w:t xml:space="preserve"> teams responsible </w:t>
      </w:r>
      <w:r w:rsidR="00134580">
        <w:t xml:space="preserve">for hosting and maintaining the system. This document is normally finalized just prior to production </w:t>
      </w:r>
      <w:r w:rsidR="004852DE">
        <w:t>release and</w:t>
      </w:r>
      <w:r w:rsidR="00134580">
        <w:t xml:space="preserve"> includes many updated elements specific to the hosting environment.</w:t>
      </w:r>
    </w:p>
    <w:p w14:paraId="218ADC6F" w14:textId="77777777" w:rsidR="00F2118A" w:rsidRPr="00F2118A" w:rsidRDefault="00BD183D" w:rsidP="00F2118A">
      <w:pPr>
        <w:pStyle w:val="Heading1"/>
      </w:pPr>
      <w:bookmarkStart w:id="3" w:name="_Ref83729099"/>
      <w:bookmarkStart w:id="4" w:name="_Ref114733203"/>
      <w:bookmarkStart w:id="5" w:name="_Ref114733214"/>
      <w:bookmarkStart w:id="6" w:name="_Toc170472290"/>
      <w:r>
        <w:t>Routine Operations</w:t>
      </w:r>
      <w:bookmarkEnd w:id="3"/>
      <w:bookmarkEnd w:id="4"/>
      <w:bookmarkEnd w:id="5"/>
      <w:bookmarkEnd w:id="6"/>
    </w:p>
    <w:p w14:paraId="67375FC5" w14:textId="125839D3" w:rsidR="00BD183D" w:rsidRDefault="0003496D" w:rsidP="00F2118A">
      <w:pPr>
        <w:pStyle w:val="BodyText"/>
        <w:rPr>
          <w:i/>
        </w:rPr>
      </w:pPr>
      <w:r>
        <w:t xml:space="preserve">MOCHA Server is a Java Restful </w:t>
      </w:r>
      <w:r w:rsidR="000B6109">
        <w:t>web service</w:t>
      </w:r>
      <w:r>
        <w:t xml:space="preserve"> that requires the First Data</w:t>
      </w:r>
      <w:r w:rsidR="001D0203">
        <w:t>b</w:t>
      </w:r>
      <w:r>
        <w:t>ank</w:t>
      </w:r>
      <w:r w:rsidR="001D0203">
        <w:t xml:space="preserve"> (FDB)</w:t>
      </w:r>
      <w:r w:rsidR="00D70AE7">
        <w:t xml:space="preserve"> </w:t>
      </w:r>
      <w:r w:rsidR="00DB02CA">
        <w:t xml:space="preserve">MedKnowledge </w:t>
      </w:r>
      <w:r w:rsidR="0003304A">
        <w:t>Framework</w:t>
      </w:r>
      <w:r>
        <w:t xml:space="preserve"> </w:t>
      </w:r>
      <w:r w:rsidR="001D0203">
        <w:t>(Fwk)</w:t>
      </w:r>
      <w:r w:rsidR="007936D5">
        <w:t xml:space="preserve"> </w:t>
      </w:r>
      <w:r w:rsidR="0003304A">
        <w:t>(</w:t>
      </w:r>
      <w:r w:rsidR="00DB02CA">
        <w:t xml:space="preserve">FDB-MedKnowledge) </w:t>
      </w:r>
      <w:r>
        <w:t>database tables and is developed to deploy on Orac</w:t>
      </w:r>
      <w:r w:rsidR="0003304A">
        <w:t>l</w:t>
      </w:r>
      <w:r>
        <w:t>e WebLogic.</w:t>
      </w:r>
    </w:p>
    <w:p w14:paraId="5261F36A" w14:textId="77777777" w:rsidR="0003496D" w:rsidRDefault="0003496D" w:rsidP="00F2118A">
      <w:pPr>
        <w:pStyle w:val="BodyText"/>
      </w:pPr>
      <w:r>
        <w:t>The F</w:t>
      </w:r>
      <w:r w:rsidR="00DB02CA">
        <w:t>DB-MedKnowledge</w:t>
      </w:r>
      <w:r>
        <w:t xml:space="preserve"> database tables can </w:t>
      </w:r>
      <w:r w:rsidR="006F5893">
        <w:t xml:space="preserve">be deployed to any relational database but is developed and tested against an Oracle database. </w:t>
      </w:r>
    </w:p>
    <w:p w14:paraId="12C40419" w14:textId="77777777" w:rsidR="0003496D" w:rsidRPr="0003496D" w:rsidRDefault="0003496D" w:rsidP="00F2118A">
      <w:pPr>
        <w:pStyle w:val="BodyText"/>
      </w:pPr>
      <w:r>
        <w:t xml:space="preserve">MOCHA Server requires the administration of the </w:t>
      </w:r>
      <w:r w:rsidR="006F5893">
        <w:t xml:space="preserve">Oracle </w:t>
      </w:r>
      <w:r>
        <w:t>FDB-</w:t>
      </w:r>
      <w:r w:rsidR="00DB02CA">
        <w:t>MedKnowledge</w:t>
      </w:r>
      <w:r>
        <w:t xml:space="preserve"> database and Oracle WebL</w:t>
      </w:r>
      <w:r w:rsidR="006F5893">
        <w:t xml:space="preserve">ogic application server. </w:t>
      </w:r>
    </w:p>
    <w:p w14:paraId="04DDFDB7" w14:textId="77777777" w:rsidR="00BD183D" w:rsidRDefault="00BD183D" w:rsidP="005845E2">
      <w:pPr>
        <w:pStyle w:val="Heading2"/>
      </w:pPr>
      <w:bookmarkStart w:id="7" w:name="_Ref82174669"/>
      <w:bookmarkStart w:id="8" w:name="_Ref83713963"/>
      <w:bookmarkStart w:id="9" w:name="_Toc170472291"/>
      <w:r>
        <w:t>Administrative Procedures</w:t>
      </w:r>
      <w:bookmarkEnd w:id="7"/>
      <w:bookmarkEnd w:id="8"/>
      <w:bookmarkEnd w:id="9"/>
    </w:p>
    <w:p w14:paraId="535B05A9" w14:textId="77777777" w:rsidR="00C31155" w:rsidRPr="00813509" w:rsidRDefault="00BD183D" w:rsidP="00C31155">
      <w:pPr>
        <w:pStyle w:val="Heading3"/>
      </w:pPr>
      <w:bookmarkStart w:id="10" w:name="_Ref77859352"/>
      <w:bookmarkStart w:id="11" w:name="_Ref97898442"/>
      <w:bookmarkStart w:id="12" w:name="_Ref158289235"/>
      <w:bookmarkStart w:id="13" w:name="_Toc170472292"/>
      <w:r>
        <w:t>System Start-up</w:t>
      </w:r>
      <w:bookmarkEnd w:id="10"/>
      <w:bookmarkEnd w:id="11"/>
      <w:bookmarkEnd w:id="12"/>
      <w:bookmarkEnd w:id="13"/>
      <w:r w:rsidR="00813509">
        <w:t xml:space="preserve"> </w:t>
      </w:r>
    </w:p>
    <w:p w14:paraId="65F4F65D" w14:textId="1D699D68" w:rsidR="00C31155" w:rsidRPr="00F2118A" w:rsidRDefault="00C31155" w:rsidP="00F2118A">
      <w:pPr>
        <w:pStyle w:val="BodyText"/>
      </w:pPr>
      <w:r w:rsidRPr="00F2118A">
        <w:t xml:space="preserve">The servers are brought online by starting the appropriate VMWare virtual machine. Once the operating system is loaded and the server is accessible, the </w:t>
      </w:r>
      <w:r w:rsidR="0003304A" w:rsidRPr="00F2118A">
        <w:t xml:space="preserve">Database </w:t>
      </w:r>
      <w:r w:rsidR="002E22AE" w:rsidRPr="00F2118A">
        <w:t>Administrat</w:t>
      </w:r>
      <w:r w:rsidR="002E22AE">
        <w:t>or</w:t>
      </w:r>
      <w:r w:rsidR="002E22AE" w:rsidRPr="00F2118A">
        <w:t xml:space="preserve"> </w:t>
      </w:r>
      <w:r w:rsidR="0003304A" w:rsidRPr="00F2118A">
        <w:t>(</w:t>
      </w:r>
      <w:r w:rsidRPr="00F2118A">
        <w:t>DBA</w:t>
      </w:r>
      <w:r w:rsidR="0003304A" w:rsidRPr="00F2118A">
        <w:t xml:space="preserve">) </w:t>
      </w:r>
      <w:r w:rsidRPr="00F2118A">
        <w:t xml:space="preserve">is advised and will bring the database online. Once the database is online, the </w:t>
      </w:r>
      <w:r w:rsidR="00ED59AA">
        <w:t>WebLogic</w:t>
      </w:r>
      <w:r w:rsidR="00ED59AA" w:rsidRPr="00F2118A">
        <w:t xml:space="preserve"> </w:t>
      </w:r>
      <w:r w:rsidRPr="00F2118A">
        <w:t>admin is advised and will bring the application online.</w:t>
      </w:r>
    </w:p>
    <w:p w14:paraId="019C430D" w14:textId="77777777" w:rsidR="00107CE9" w:rsidRDefault="00107CE9" w:rsidP="00107CE9">
      <w:pPr>
        <w:pStyle w:val="Caption"/>
        <w:jc w:val="center"/>
      </w:pPr>
      <w:bookmarkStart w:id="14" w:name="_Toc170472337"/>
      <w:r>
        <w:t xml:space="preserve">Table </w:t>
      </w:r>
      <w:r>
        <w:fldChar w:fldCharType="begin"/>
      </w:r>
      <w:r>
        <w:instrText>SEQ Table \* ARABIC</w:instrText>
      </w:r>
      <w:r>
        <w:fldChar w:fldCharType="separate"/>
      </w:r>
      <w:r>
        <w:rPr>
          <w:noProof/>
        </w:rPr>
        <w:t>1</w:t>
      </w:r>
      <w:r>
        <w:fldChar w:fldCharType="end"/>
      </w:r>
      <w:r>
        <w:t xml:space="preserve">: </w:t>
      </w:r>
      <w:r w:rsidRPr="00D067BA">
        <w:t>WebLogic Pre-Prod Steps</w:t>
      </w:r>
      <w:bookmarkEnd w:id="14"/>
    </w:p>
    <w:tbl>
      <w:tblPr>
        <w:tblStyle w:val="TableGrid"/>
        <w:tblW w:w="9540" w:type="dxa"/>
        <w:tblLook w:val="04A0" w:firstRow="1" w:lastRow="0" w:firstColumn="1" w:lastColumn="0" w:noHBand="0" w:noVBand="1"/>
      </w:tblPr>
      <w:tblGrid>
        <w:gridCol w:w="1839"/>
        <w:gridCol w:w="7701"/>
      </w:tblGrid>
      <w:tr w:rsidR="00B0705F" w:rsidRPr="0012304A" w14:paraId="1E735482" w14:textId="77777777" w:rsidTr="00EE4EBE">
        <w:trPr>
          <w:trHeight w:val="203"/>
        </w:trPr>
        <w:tc>
          <w:tcPr>
            <w:tcW w:w="1839" w:type="dxa"/>
            <w:shd w:val="clear" w:color="auto" w:fill="D9D9D9" w:themeFill="background1" w:themeFillShade="D9"/>
          </w:tcPr>
          <w:p w14:paraId="3C266A8A" w14:textId="7A14FC37" w:rsidR="00B0705F" w:rsidRPr="0012304A" w:rsidRDefault="00D048AD" w:rsidP="000B5095">
            <w:pPr>
              <w:pStyle w:val="TableText"/>
              <w:rPr>
                <w:b/>
                <w:bCs/>
                <w:sz w:val="20"/>
              </w:rPr>
            </w:pPr>
            <w:r>
              <w:rPr>
                <w:b/>
                <w:bCs/>
                <w:sz w:val="20"/>
              </w:rPr>
              <w:t>Property</w:t>
            </w:r>
          </w:p>
        </w:tc>
        <w:tc>
          <w:tcPr>
            <w:tcW w:w="7701" w:type="dxa"/>
            <w:shd w:val="clear" w:color="auto" w:fill="D9D9D9" w:themeFill="background1" w:themeFillShade="D9"/>
          </w:tcPr>
          <w:p w14:paraId="28D214C3" w14:textId="4E123354" w:rsidR="00B0705F" w:rsidRPr="0012304A" w:rsidRDefault="0012304A" w:rsidP="000B5095">
            <w:pPr>
              <w:pStyle w:val="TableText"/>
              <w:rPr>
                <w:b/>
                <w:bCs/>
                <w:sz w:val="20"/>
              </w:rPr>
            </w:pPr>
            <w:r w:rsidRPr="0012304A">
              <w:rPr>
                <w:b/>
                <w:bCs/>
                <w:sz w:val="20"/>
              </w:rPr>
              <w:t>Path</w:t>
            </w:r>
          </w:p>
        </w:tc>
      </w:tr>
      <w:tr w:rsidR="00AA56F0" w:rsidRPr="00ED236B" w14:paraId="010F152A" w14:textId="77777777" w:rsidTr="0012304A">
        <w:trPr>
          <w:trHeight w:val="203"/>
        </w:trPr>
        <w:tc>
          <w:tcPr>
            <w:tcW w:w="1839" w:type="dxa"/>
            <w:hideMark/>
          </w:tcPr>
          <w:p w14:paraId="3D29B767" w14:textId="77777777" w:rsidR="00AA56F0" w:rsidRPr="00AA56F0" w:rsidRDefault="00AA56F0" w:rsidP="000B5095">
            <w:pPr>
              <w:pStyle w:val="TableText"/>
              <w:rPr>
                <w:sz w:val="20"/>
              </w:rPr>
            </w:pPr>
            <w:r w:rsidRPr="00AA56F0">
              <w:rPr>
                <w:sz w:val="20"/>
              </w:rPr>
              <w:t>$WL_HOME</w:t>
            </w:r>
          </w:p>
        </w:tc>
        <w:tc>
          <w:tcPr>
            <w:tcW w:w="7701" w:type="dxa"/>
            <w:hideMark/>
          </w:tcPr>
          <w:p w14:paraId="046DBD98" w14:textId="77777777" w:rsidR="00AA56F0" w:rsidRPr="00AA56F0" w:rsidRDefault="00AA56F0" w:rsidP="000B5095">
            <w:pPr>
              <w:pStyle w:val="TableText"/>
              <w:rPr>
                <w:sz w:val="20"/>
              </w:rPr>
            </w:pPr>
            <w:r w:rsidRPr="00AA56F0">
              <w:rPr>
                <w:sz w:val="20"/>
              </w:rPr>
              <w:t>/u01/app/oracle/weblogic</w:t>
            </w:r>
          </w:p>
        </w:tc>
      </w:tr>
      <w:tr w:rsidR="00AA56F0" w:rsidRPr="00ED236B" w14:paraId="733D4234" w14:textId="77777777" w:rsidTr="0012304A">
        <w:trPr>
          <w:trHeight w:val="202"/>
        </w:trPr>
        <w:tc>
          <w:tcPr>
            <w:tcW w:w="1839" w:type="dxa"/>
          </w:tcPr>
          <w:p w14:paraId="3AAB8E6D" w14:textId="77777777" w:rsidR="00AA56F0" w:rsidRPr="00AA56F0" w:rsidRDefault="00AA56F0" w:rsidP="000B5095">
            <w:pPr>
              <w:pStyle w:val="TableText"/>
              <w:rPr>
                <w:sz w:val="20"/>
              </w:rPr>
            </w:pPr>
            <w:r w:rsidRPr="00AA56F0">
              <w:rPr>
                <w:sz w:val="20"/>
              </w:rPr>
              <w:t>$DOMAIN_HOME</w:t>
            </w:r>
          </w:p>
        </w:tc>
        <w:tc>
          <w:tcPr>
            <w:tcW w:w="7701" w:type="dxa"/>
          </w:tcPr>
          <w:p w14:paraId="6283BED8" w14:textId="77777777" w:rsidR="00AA56F0" w:rsidRPr="00AA56F0" w:rsidRDefault="00AA56F0" w:rsidP="000B5095">
            <w:pPr>
              <w:pStyle w:val="TableText"/>
              <w:rPr>
                <w:sz w:val="20"/>
              </w:rPr>
            </w:pPr>
            <w:r w:rsidRPr="00AA56F0">
              <w:rPr>
                <w:sz w:val="20"/>
              </w:rPr>
              <w:t>/u01/app/oracle/user_projects/domains/moc-preprod</w:t>
            </w:r>
          </w:p>
        </w:tc>
      </w:tr>
      <w:tr w:rsidR="00AA56F0" w:rsidRPr="00ED236B" w14:paraId="29B0356E" w14:textId="77777777" w:rsidTr="0012304A">
        <w:trPr>
          <w:trHeight w:val="405"/>
        </w:trPr>
        <w:tc>
          <w:tcPr>
            <w:tcW w:w="1839" w:type="dxa"/>
          </w:tcPr>
          <w:p w14:paraId="1021A7A6" w14:textId="77777777" w:rsidR="00AA56F0" w:rsidRPr="005749BA" w:rsidRDefault="00AA56F0" w:rsidP="000B5095">
            <w:pPr>
              <w:pStyle w:val="TableText"/>
              <w:rPr>
                <w:sz w:val="20"/>
              </w:rPr>
            </w:pPr>
            <w:r w:rsidRPr="005749BA">
              <w:rPr>
                <w:sz w:val="20"/>
              </w:rPr>
              <w:t>WebLogic Install Directory</w:t>
            </w:r>
          </w:p>
        </w:tc>
        <w:tc>
          <w:tcPr>
            <w:tcW w:w="7701" w:type="dxa"/>
          </w:tcPr>
          <w:p w14:paraId="76294E5D" w14:textId="77777777" w:rsidR="00AA56F0" w:rsidRPr="00AA56F0" w:rsidRDefault="00AA56F0" w:rsidP="000B5095">
            <w:pPr>
              <w:pStyle w:val="TableText"/>
              <w:rPr>
                <w:sz w:val="20"/>
              </w:rPr>
            </w:pPr>
            <w:r w:rsidRPr="00AA56F0">
              <w:rPr>
                <w:sz w:val="20"/>
              </w:rPr>
              <w:t>$WL_HOME</w:t>
            </w:r>
          </w:p>
        </w:tc>
      </w:tr>
      <w:tr w:rsidR="00C31155" w:rsidRPr="00ED236B" w14:paraId="6C7ED882" w14:textId="77777777" w:rsidTr="0012304A">
        <w:tc>
          <w:tcPr>
            <w:tcW w:w="1839" w:type="dxa"/>
            <w:hideMark/>
          </w:tcPr>
          <w:p w14:paraId="67FE8950" w14:textId="77777777" w:rsidR="00C31155" w:rsidRPr="00AA56F0" w:rsidRDefault="00C31155" w:rsidP="000B5095">
            <w:pPr>
              <w:pStyle w:val="TableText"/>
              <w:rPr>
                <w:sz w:val="20"/>
              </w:rPr>
            </w:pPr>
            <w:r w:rsidRPr="005749BA">
              <w:rPr>
                <w:sz w:val="20"/>
              </w:rPr>
              <w:t>Domain Directory</w:t>
            </w:r>
          </w:p>
        </w:tc>
        <w:tc>
          <w:tcPr>
            <w:tcW w:w="7701" w:type="dxa"/>
            <w:hideMark/>
          </w:tcPr>
          <w:p w14:paraId="2AE69F6D" w14:textId="77777777" w:rsidR="00C31155" w:rsidRPr="00AA56F0" w:rsidRDefault="00AA56F0" w:rsidP="000B5095">
            <w:pPr>
              <w:pStyle w:val="TableText"/>
              <w:rPr>
                <w:sz w:val="20"/>
              </w:rPr>
            </w:pPr>
            <w:r w:rsidRPr="00AA56F0">
              <w:rPr>
                <w:sz w:val="20"/>
              </w:rPr>
              <w:t>$DOMAIN_HOME</w:t>
            </w:r>
          </w:p>
        </w:tc>
      </w:tr>
      <w:tr w:rsidR="00C31155" w:rsidRPr="00ED236B" w14:paraId="3F3B11A1" w14:textId="77777777" w:rsidTr="0012304A">
        <w:tc>
          <w:tcPr>
            <w:tcW w:w="1839" w:type="dxa"/>
            <w:hideMark/>
          </w:tcPr>
          <w:p w14:paraId="5944F11B" w14:textId="77777777" w:rsidR="00C31155" w:rsidRPr="005749BA" w:rsidRDefault="00C31155" w:rsidP="000B5095">
            <w:pPr>
              <w:pStyle w:val="TableText"/>
              <w:rPr>
                <w:sz w:val="20"/>
              </w:rPr>
            </w:pPr>
            <w:r w:rsidRPr="005749BA">
              <w:rPr>
                <w:sz w:val="20"/>
              </w:rPr>
              <w:t xml:space="preserve">Node Manager Startup Script </w:t>
            </w:r>
          </w:p>
        </w:tc>
        <w:tc>
          <w:tcPr>
            <w:tcW w:w="7701" w:type="dxa"/>
            <w:hideMark/>
          </w:tcPr>
          <w:p w14:paraId="44E278A4" w14:textId="77777777" w:rsidR="00C31155" w:rsidRPr="005749BA" w:rsidRDefault="00AA56F0" w:rsidP="000B5095">
            <w:pPr>
              <w:pStyle w:val="TableText"/>
              <w:rPr>
                <w:sz w:val="20"/>
              </w:rPr>
            </w:pPr>
            <w:r w:rsidRPr="00AA56F0">
              <w:rPr>
                <w:sz w:val="20"/>
              </w:rPr>
              <w:t>$DOMAIN_HOME</w:t>
            </w:r>
            <w:r>
              <w:rPr>
                <w:sz w:val="20"/>
              </w:rPr>
              <w:t>/bin/startNodeManager.sh</w:t>
            </w:r>
          </w:p>
        </w:tc>
      </w:tr>
      <w:tr w:rsidR="00C31155" w:rsidRPr="00ED236B" w14:paraId="4357FFBE" w14:textId="77777777" w:rsidTr="0012304A">
        <w:tc>
          <w:tcPr>
            <w:tcW w:w="1839" w:type="dxa"/>
            <w:hideMark/>
          </w:tcPr>
          <w:p w14:paraId="58203676" w14:textId="77777777" w:rsidR="00C31155" w:rsidRPr="00AA56F0" w:rsidRDefault="00C31155" w:rsidP="000B5095">
            <w:pPr>
              <w:pStyle w:val="TableText"/>
              <w:rPr>
                <w:sz w:val="20"/>
              </w:rPr>
            </w:pPr>
            <w:r w:rsidRPr="005749BA">
              <w:rPr>
                <w:sz w:val="20"/>
              </w:rPr>
              <w:t>Admin Server Startup Script</w:t>
            </w:r>
          </w:p>
        </w:tc>
        <w:tc>
          <w:tcPr>
            <w:tcW w:w="7701" w:type="dxa"/>
            <w:hideMark/>
          </w:tcPr>
          <w:p w14:paraId="66D63910" w14:textId="77777777" w:rsidR="00C31155" w:rsidRPr="00AA56F0" w:rsidRDefault="00AA56F0" w:rsidP="000B5095">
            <w:pPr>
              <w:pStyle w:val="TableText"/>
              <w:rPr>
                <w:sz w:val="20"/>
              </w:rPr>
            </w:pPr>
            <w:r w:rsidRPr="00AA56F0">
              <w:rPr>
                <w:sz w:val="20"/>
              </w:rPr>
              <w:t>$DOMAIN_HOME</w:t>
            </w:r>
            <w:r>
              <w:rPr>
                <w:sz w:val="20"/>
              </w:rPr>
              <w:t>/startWebLogic.sh</w:t>
            </w:r>
          </w:p>
        </w:tc>
      </w:tr>
      <w:tr w:rsidR="00C31155" w:rsidRPr="00ED236B" w14:paraId="3FCAD8DF" w14:textId="77777777" w:rsidTr="0012304A">
        <w:tc>
          <w:tcPr>
            <w:tcW w:w="1839" w:type="dxa"/>
            <w:hideMark/>
          </w:tcPr>
          <w:p w14:paraId="21FAE934" w14:textId="77777777" w:rsidR="00C31155" w:rsidRPr="00AA56F0" w:rsidRDefault="00C31155" w:rsidP="000B5095">
            <w:pPr>
              <w:pStyle w:val="TableText"/>
              <w:rPr>
                <w:sz w:val="20"/>
              </w:rPr>
            </w:pPr>
            <w:r w:rsidRPr="005749BA">
              <w:rPr>
                <w:sz w:val="20"/>
              </w:rPr>
              <w:t>Managed Server Startup</w:t>
            </w:r>
          </w:p>
        </w:tc>
        <w:tc>
          <w:tcPr>
            <w:tcW w:w="7701" w:type="dxa"/>
            <w:hideMark/>
          </w:tcPr>
          <w:p w14:paraId="31D126D0" w14:textId="77777777" w:rsidR="00C31155" w:rsidRPr="00AA56F0" w:rsidRDefault="00C31155" w:rsidP="00AA56F0">
            <w:pPr>
              <w:pStyle w:val="TableText"/>
              <w:rPr>
                <w:sz w:val="20"/>
              </w:rPr>
            </w:pPr>
            <w:r w:rsidRPr="005749BA">
              <w:rPr>
                <w:sz w:val="20"/>
              </w:rPr>
              <w:t xml:space="preserve">From Admin Console: </w:t>
            </w:r>
            <w:r w:rsidR="00AA56F0">
              <w:rPr>
                <w:sz w:val="20"/>
              </w:rPr>
              <w:t>&lt;ManagedServerName&gt;</w:t>
            </w:r>
          </w:p>
        </w:tc>
      </w:tr>
    </w:tbl>
    <w:p w14:paraId="63EEBEA6" w14:textId="77777777" w:rsidR="00C31155" w:rsidRPr="00ED236B" w:rsidRDefault="00C31155" w:rsidP="00C31155">
      <w:pPr>
        <w:rPr>
          <w:rFonts w:ascii="Calibri" w:hAnsi="Calibri"/>
          <w:sz w:val="20"/>
        </w:rPr>
      </w:pPr>
    </w:p>
    <w:p w14:paraId="5914C5C3" w14:textId="77777777" w:rsidR="00C31155" w:rsidRPr="00ED236B" w:rsidRDefault="00C31155" w:rsidP="00107CE9">
      <w:pPr>
        <w:pStyle w:val="Caption"/>
        <w:jc w:val="center"/>
        <w:rPr>
          <w:rFonts w:ascii="Calibri" w:hAnsi="Calibri"/>
        </w:rPr>
      </w:pPr>
      <w:bookmarkStart w:id="15" w:name="_Toc347912834"/>
      <w:bookmarkStart w:id="16" w:name="_Toc170472338"/>
      <w:r w:rsidRPr="00ED236B">
        <w:t xml:space="preserve">Table </w:t>
      </w:r>
      <w:r>
        <w:fldChar w:fldCharType="begin"/>
      </w:r>
      <w:r>
        <w:instrText>SEQ Table \* ARABIC</w:instrText>
      </w:r>
      <w:r>
        <w:fldChar w:fldCharType="separate"/>
      </w:r>
      <w:r w:rsidR="00107CE9">
        <w:rPr>
          <w:noProof/>
        </w:rPr>
        <w:t>2</w:t>
      </w:r>
      <w:r>
        <w:fldChar w:fldCharType="end"/>
      </w:r>
      <w:r w:rsidRPr="00ED236B">
        <w:t>: WebLogic Prod Steps</w:t>
      </w:r>
      <w:bookmarkEnd w:id="15"/>
      <w:bookmarkEnd w:id="16"/>
    </w:p>
    <w:tbl>
      <w:tblPr>
        <w:tblStyle w:val="TableGrid"/>
        <w:tblW w:w="9445" w:type="dxa"/>
        <w:tblLayout w:type="fixed"/>
        <w:tblLook w:val="04A0" w:firstRow="1" w:lastRow="0" w:firstColumn="1" w:lastColumn="0" w:noHBand="0" w:noVBand="1"/>
      </w:tblPr>
      <w:tblGrid>
        <w:gridCol w:w="1558"/>
        <w:gridCol w:w="7887"/>
      </w:tblGrid>
      <w:tr w:rsidR="00D761D0" w:rsidRPr="00ED236B" w14:paraId="2FF465EC" w14:textId="77777777" w:rsidTr="000B22EB">
        <w:trPr>
          <w:trHeight w:val="270"/>
        </w:trPr>
        <w:tc>
          <w:tcPr>
            <w:tcW w:w="1558" w:type="dxa"/>
            <w:shd w:val="clear" w:color="auto" w:fill="D9D9D9" w:themeFill="background1" w:themeFillShade="D9"/>
          </w:tcPr>
          <w:p w14:paraId="6EC0B4D6" w14:textId="4D77F7F4" w:rsidR="00D761D0" w:rsidRPr="00630E5E" w:rsidRDefault="00D048AD" w:rsidP="00E73DA3">
            <w:pPr>
              <w:pStyle w:val="TableText"/>
              <w:rPr>
                <w:b/>
                <w:bCs/>
                <w:sz w:val="20"/>
              </w:rPr>
            </w:pPr>
            <w:r w:rsidRPr="00630E5E">
              <w:rPr>
                <w:b/>
                <w:bCs/>
                <w:sz w:val="20"/>
              </w:rPr>
              <w:t>Property</w:t>
            </w:r>
          </w:p>
        </w:tc>
        <w:tc>
          <w:tcPr>
            <w:tcW w:w="7887" w:type="dxa"/>
            <w:shd w:val="clear" w:color="auto" w:fill="D9D9D9" w:themeFill="background1" w:themeFillShade="D9"/>
          </w:tcPr>
          <w:p w14:paraId="71E66D1A" w14:textId="559B2EA8" w:rsidR="00D761D0" w:rsidRPr="00D761D0" w:rsidRDefault="00D761D0" w:rsidP="00E73DA3">
            <w:pPr>
              <w:pStyle w:val="TableText"/>
              <w:rPr>
                <w:b/>
                <w:bCs/>
                <w:sz w:val="20"/>
              </w:rPr>
            </w:pPr>
            <w:r w:rsidRPr="00D761D0">
              <w:rPr>
                <w:b/>
                <w:bCs/>
                <w:sz w:val="20"/>
              </w:rPr>
              <w:t>Path</w:t>
            </w:r>
          </w:p>
        </w:tc>
      </w:tr>
      <w:tr w:rsidR="00265BB5" w:rsidRPr="00ED236B" w14:paraId="46CB7D1D" w14:textId="77777777" w:rsidTr="000B22EB">
        <w:trPr>
          <w:trHeight w:val="270"/>
        </w:trPr>
        <w:tc>
          <w:tcPr>
            <w:tcW w:w="1558" w:type="dxa"/>
            <w:hideMark/>
          </w:tcPr>
          <w:p w14:paraId="5B8C6387" w14:textId="77777777" w:rsidR="00265BB5" w:rsidRPr="00AA56F0" w:rsidRDefault="00265BB5" w:rsidP="00E73DA3">
            <w:pPr>
              <w:pStyle w:val="TableText"/>
              <w:rPr>
                <w:sz w:val="20"/>
              </w:rPr>
            </w:pPr>
            <w:r w:rsidRPr="00AA56F0">
              <w:rPr>
                <w:sz w:val="20"/>
              </w:rPr>
              <w:t>$WL_HOME</w:t>
            </w:r>
          </w:p>
        </w:tc>
        <w:tc>
          <w:tcPr>
            <w:tcW w:w="7887" w:type="dxa"/>
            <w:hideMark/>
          </w:tcPr>
          <w:p w14:paraId="33D328A8" w14:textId="77777777" w:rsidR="00265BB5" w:rsidRPr="00AA56F0" w:rsidRDefault="00265BB5" w:rsidP="00E73DA3">
            <w:pPr>
              <w:pStyle w:val="TableText"/>
              <w:rPr>
                <w:sz w:val="20"/>
              </w:rPr>
            </w:pPr>
            <w:r w:rsidRPr="00AA56F0">
              <w:rPr>
                <w:sz w:val="20"/>
              </w:rPr>
              <w:t>/u01/app/oracle/weblogic</w:t>
            </w:r>
          </w:p>
        </w:tc>
      </w:tr>
      <w:tr w:rsidR="00265BB5" w:rsidRPr="00ED236B" w14:paraId="67EBFDE6" w14:textId="77777777" w:rsidTr="000B22EB">
        <w:trPr>
          <w:trHeight w:val="270"/>
        </w:trPr>
        <w:tc>
          <w:tcPr>
            <w:tcW w:w="1558" w:type="dxa"/>
          </w:tcPr>
          <w:p w14:paraId="078B9156" w14:textId="77777777" w:rsidR="00265BB5" w:rsidRPr="00AA56F0" w:rsidRDefault="00265BB5" w:rsidP="00E73DA3">
            <w:pPr>
              <w:pStyle w:val="TableText"/>
              <w:rPr>
                <w:sz w:val="20"/>
              </w:rPr>
            </w:pPr>
            <w:r w:rsidRPr="00AA56F0">
              <w:rPr>
                <w:sz w:val="20"/>
              </w:rPr>
              <w:t>$DOMAIN_HOME</w:t>
            </w:r>
          </w:p>
        </w:tc>
        <w:tc>
          <w:tcPr>
            <w:tcW w:w="7887" w:type="dxa"/>
          </w:tcPr>
          <w:p w14:paraId="105354E1" w14:textId="77777777" w:rsidR="00265BB5" w:rsidRPr="00AA56F0" w:rsidRDefault="00265BB5" w:rsidP="00E73DA3">
            <w:pPr>
              <w:pStyle w:val="TableText"/>
              <w:rPr>
                <w:sz w:val="20"/>
              </w:rPr>
            </w:pPr>
            <w:r w:rsidRPr="00AA56F0">
              <w:rPr>
                <w:sz w:val="20"/>
              </w:rPr>
              <w:t>/u01/app/orac</w:t>
            </w:r>
            <w:r>
              <w:rPr>
                <w:sz w:val="20"/>
              </w:rPr>
              <w:t>le/user_projects/domains/moc-</w:t>
            </w:r>
            <w:r w:rsidRPr="00AA56F0">
              <w:rPr>
                <w:sz w:val="20"/>
              </w:rPr>
              <w:t>prod</w:t>
            </w:r>
          </w:p>
        </w:tc>
      </w:tr>
      <w:tr w:rsidR="00265BB5" w:rsidRPr="00ED236B" w14:paraId="756E476A" w14:textId="77777777" w:rsidTr="000B22EB">
        <w:trPr>
          <w:trHeight w:val="270"/>
        </w:trPr>
        <w:tc>
          <w:tcPr>
            <w:tcW w:w="1558" w:type="dxa"/>
          </w:tcPr>
          <w:p w14:paraId="6378494D" w14:textId="77777777" w:rsidR="00265BB5" w:rsidRPr="005749BA" w:rsidRDefault="00265BB5" w:rsidP="00E73DA3">
            <w:pPr>
              <w:pStyle w:val="TableText"/>
              <w:rPr>
                <w:sz w:val="20"/>
              </w:rPr>
            </w:pPr>
            <w:r w:rsidRPr="005749BA">
              <w:rPr>
                <w:sz w:val="20"/>
              </w:rPr>
              <w:t>WebLogic Install Directory</w:t>
            </w:r>
          </w:p>
        </w:tc>
        <w:tc>
          <w:tcPr>
            <w:tcW w:w="7887" w:type="dxa"/>
          </w:tcPr>
          <w:p w14:paraId="18A10CA1" w14:textId="77777777" w:rsidR="00265BB5" w:rsidRPr="00AA56F0" w:rsidRDefault="00265BB5" w:rsidP="00E73DA3">
            <w:pPr>
              <w:pStyle w:val="TableText"/>
              <w:rPr>
                <w:sz w:val="20"/>
              </w:rPr>
            </w:pPr>
            <w:r w:rsidRPr="00AA56F0">
              <w:rPr>
                <w:sz w:val="20"/>
              </w:rPr>
              <w:t>$WL_HOME</w:t>
            </w:r>
          </w:p>
        </w:tc>
      </w:tr>
      <w:tr w:rsidR="00265BB5" w:rsidRPr="00ED236B" w14:paraId="5BB312C2" w14:textId="77777777" w:rsidTr="000B22EB">
        <w:tc>
          <w:tcPr>
            <w:tcW w:w="1558" w:type="dxa"/>
            <w:hideMark/>
          </w:tcPr>
          <w:p w14:paraId="22B69FED" w14:textId="77777777" w:rsidR="00265BB5" w:rsidRPr="00AA56F0" w:rsidRDefault="00265BB5" w:rsidP="00E73DA3">
            <w:pPr>
              <w:pStyle w:val="TableText"/>
              <w:rPr>
                <w:sz w:val="20"/>
              </w:rPr>
            </w:pPr>
            <w:r w:rsidRPr="005749BA">
              <w:rPr>
                <w:sz w:val="20"/>
              </w:rPr>
              <w:t>Domain Directory</w:t>
            </w:r>
          </w:p>
        </w:tc>
        <w:tc>
          <w:tcPr>
            <w:tcW w:w="7887" w:type="dxa"/>
            <w:hideMark/>
          </w:tcPr>
          <w:p w14:paraId="532208A9" w14:textId="77777777" w:rsidR="00265BB5" w:rsidRPr="00AA56F0" w:rsidRDefault="00265BB5" w:rsidP="00E73DA3">
            <w:pPr>
              <w:pStyle w:val="TableText"/>
              <w:rPr>
                <w:sz w:val="20"/>
              </w:rPr>
            </w:pPr>
            <w:r w:rsidRPr="00AA56F0">
              <w:rPr>
                <w:sz w:val="20"/>
              </w:rPr>
              <w:t>$DOMAIN_HOME</w:t>
            </w:r>
          </w:p>
        </w:tc>
      </w:tr>
      <w:tr w:rsidR="00265BB5" w:rsidRPr="00ED236B" w14:paraId="6CE12F14" w14:textId="77777777" w:rsidTr="000B22EB">
        <w:tc>
          <w:tcPr>
            <w:tcW w:w="1558" w:type="dxa"/>
            <w:hideMark/>
          </w:tcPr>
          <w:p w14:paraId="7FE394BC" w14:textId="77777777" w:rsidR="00265BB5" w:rsidRPr="005749BA" w:rsidRDefault="00265BB5" w:rsidP="00E73DA3">
            <w:pPr>
              <w:pStyle w:val="TableText"/>
              <w:rPr>
                <w:sz w:val="20"/>
              </w:rPr>
            </w:pPr>
            <w:r w:rsidRPr="005749BA">
              <w:rPr>
                <w:sz w:val="20"/>
              </w:rPr>
              <w:t xml:space="preserve">Node Manager Startup Script </w:t>
            </w:r>
          </w:p>
        </w:tc>
        <w:tc>
          <w:tcPr>
            <w:tcW w:w="7887" w:type="dxa"/>
            <w:hideMark/>
          </w:tcPr>
          <w:p w14:paraId="58CDDE97" w14:textId="77777777" w:rsidR="00265BB5" w:rsidRPr="005749BA" w:rsidRDefault="00265BB5" w:rsidP="00E73DA3">
            <w:pPr>
              <w:pStyle w:val="TableText"/>
              <w:rPr>
                <w:sz w:val="20"/>
              </w:rPr>
            </w:pPr>
            <w:r w:rsidRPr="00AA56F0">
              <w:rPr>
                <w:sz w:val="20"/>
              </w:rPr>
              <w:t>$DOMAIN_HOME</w:t>
            </w:r>
            <w:r>
              <w:rPr>
                <w:sz w:val="20"/>
              </w:rPr>
              <w:t>/bin/startNodeManager.sh</w:t>
            </w:r>
          </w:p>
        </w:tc>
      </w:tr>
      <w:tr w:rsidR="00265BB5" w:rsidRPr="00ED236B" w14:paraId="1C15D5C0" w14:textId="77777777" w:rsidTr="000B22EB">
        <w:tc>
          <w:tcPr>
            <w:tcW w:w="1558" w:type="dxa"/>
            <w:hideMark/>
          </w:tcPr>
          <w:p w14:paraId="15D80582" w14:textId="77777777" w:rsidR="00265BB5" w:rsidRPr="00AA56F0" w:rsidRDefault="00265BB5" w:rsidP="00E73DA3">
            <w:pPr>
              <w:pStyle w:val="TableText"/>
              <w:rPr>
                <w:sz w:val="20"/>
              </w:rPr>
            </w:pPr>
            <w:r w:rsidRPr="005749BA">
              <w:rPr>
                <w:sz w:val="20"/>
              </w:rPr>
              <w:t>Admin Server Startup Script</w:t>
            </w:r>
          </w:p>
        </w:tc>
        <w:tc>
          <w:tcPr>
            <w:tcW w:w="7887" w:type="dxa"/>
            <w:hideMark/>
          </w:tcPr>
          <w:p w14:paraId="1B580DCB" w14:textId="77777777" w:rsidR="00265BB5" w:rsidRPr="00AA56F0" w:rsidRDefault="00265BB5" w:rsidP="00E73DA3">
            <w:pPr>
              <w:pStyle w:val="TableText"/>
              <w:rPr>
                <w:sz w:val="20"/>
              </w:rPr>
            </w:pPr>
            <w:r w:rsidRPr="00AA56F0">
              <w:rPr>
                <w:sz w:val="20"/>
              </w:rPr>
              <w:t>$DOMAIN_HOME</w:t>
            </w:r>
            <w:r>
              <w:rPr>
                <w:sz w:val="20"/>
              </w:rPr>
              <w:t>/startWebLogic.sh</w:t>
            </w:r>
          </w:p>
        </w:tc>
      </w:tr>
      <w:tr w:rsidR="00265BB5" w:rsidRPr="00ED236B" w14:paraId="69ABA605" w14:textId="77777777" w:rsidTr="000B22EB">
        <w:tc>
          <w:tcPr>
            <w:tcW w:w="1558" w:type="dxa"/>
            <w:hideMark/>
          </w:tcPr>
          <w:p w14:paraId="0CB5F8A6" w14:textId="77777777" w:rsidR="00265BB5" w:rsidRPr="00AA56F0" w:rsidRDefault="00265BB5" w:rsidP="00E73DA3">
            <w:pPr>
              <w:pStyle w:val="TableText"/>
              <w:rPr>
                <w:sz w:val="20"/>
              </w:rPr>
            </w:pPr>
            <w:r w:rsidRPr="005749BA">
              <w:rPr>
                <w:sz w:val="20"/>
              </w:rPr>
              <w:t>Managed Server Startup</w:t>
            </w:r>
          </w:p>
        </w:tc>
        <w:tc>
          <w:tcPr>
            <w:tcW w:w="7887" w:type="dxa"/>
            <w:hideMark/>
          </w:tcPr>
          <w:p w14:paraId="3C10C03D" w14:textId="77777777" w:rsidR="00265BB5" w:rsidRPr="00AA56F0" w:rsidRDefault="00265BB5" w:rsidP="00E73DA3">
            <w:pPr>
              <w:pStyle w:val="TableText"/>
              <w:rPr>
                <w:sz w:val="20"/>
              </w:rPr>
            </w:pPr>
            <w:r w:rsidRPr="005749BA">
              <w:rPr>
                <w:sz w:val="20"/>
              </w:rPr>
              <w:t xml:space="preserve">From Admin Console: </w:t>
            </w:r>
            <w:r>
              <w:rPr>
                <w:sz w:val="20"/>
              </w:rPr>
              <w:t>&lt;ManagedServerName&gt;</w:t>
            </w:r>
          </w:p>
        </w:tc>
      </w:tr>
    </w:tbl>
    <w:p w14:paraId="02EE5DDE" w14:textId="77777777" w:rsidR="00C31155" w:rsidRPr="00ED236B" w:rsidRDefault="00C31155" w:rsidP="00F2118A">
      <w:pPr>
        <w:pStyle w:val="BodyText"/>
      </w:pPr>
      <w:r w:rsidRPr="00ED236B">
        <w:t xml:space="preserve">Steps to perform </w:t>
      </w:r>
      <w:r>
        <w:t>the database</w:t>
      </w:r>
      <w:r w:rsidRPr="00ED236B">
        <w:t xml:space="preserve"> start-up:</w:t>
      </w:r>
    </w:p>
    <w:p w14:paraId="0D93B0CB" w14:textId="77777777" w:rsidR="00C31155" w:rsidRPr="00ED236B" w:rsidRDefault="00C31155" w:rsidP="00C31155">
      <w:pPr>
        <w:pStyle w:val="BodyTextNumbered1"/>
        <w:numPr>
          <w:ilvl w:val="0"/>
          <w:numId w:val="30"/>
        </w:numPr>
        <w:spacing w:before="0" w:after="0"/>
      </w:pPr>
      <w:r w:rsidRPr="00ED236B">
        <w:t xml:space="preserve">Login to server as your user and become the </w:t>
      </w:r>
      <w:r>
        <w:t>Oracle</w:t>
      </w:r>
      <w:r w:rsidRPr="00ED236B">
        <w:t xml:space="preserve"> user:</w:t>
      </w:r>
    </w:p>
    <w:p w14:paraId="75F2167D" w14:textId="77777777" w:rsidR="00C31155" w:rsidRPr="00ED236B" w:rsidRDefault="00C31155" w:rsidP="00C31155">
      <w:pPr>
        <w:pStyle w:val="BodyText"/>
        <w:ind w:left="1080"/>
      </w:pPr>
      <w:r w:rsidRPr="00ED236B">
        <w:t>i.e.</w:t>
      </w:r>
      <w:r w:rsidRPr="00ED236B">
        <w:rPr>
          <w:rFonts w:ascii="Verdana" w:eastAsiaTheme="minorEastAsia" w:hAnsi="Verdana"/>
          <w:b/>
          <w:i/>
          <w:iCs/>
          <w:sz w:val="16"/>
          <w:szCs w:val="16"/>
        </w:rPr>
        <w:t xml:space="preserve">: sudo su - </w:t>
      </w:r>
      <w:r>
        <w:rPr>
          <w:rFonts w:ascii="Verdana" w:eastAsiaTheme="minorEastAsia" w:hAnsi="Verdana"/>
          <w:b/>
          <w:i/>
          <w:iCs/>
          <w:sz w:val="16"/>
          <w:szCs w:val="16"/>
        </w:rPr>
        <w:t>oracle</w:t>
      </w:r>
    </w:p>
    <w:p w14:paraId="6355B9D6" w14:textId="77777777" w:rsidR="00C31155" w:rsidRPr="00ED236B" w:rsidRDefault="00C31155" w:rsidP="00C31155">
      <w:pPr>
        <w:pStyle w:val="BodyTextNumbered1"/>
        <w:numPr>
          <w:ilvl w:val="0"/>
          <w:numId w:val="30"/>
        </w:numPr>
        <w:spacing w:before="120" w:after="0"/>
      </w:pPr>
      <w:r>
        <w:t>Start the Oracle command interface</w:t>
      </w:r>
      <w:r w:rsidRPr="00ED236B">
        <w:t>:</w:t>
      </w:r>
    </w:p>
    <w:p w14:paraId="6AC72D77" w14:textId="77777777" w:rsidR="00C31155" w:rsidRPr="000E4911" w:rsidRDefault="00C31155" w:rsidP="00C31155">
      <w:pPr>
        <w:pStyle w:val="BodyText"/>
        <w:ind w:left="1080"/>
        <w:rPr>
          <w:rFonts w:ascii="Verdana" w:eastAsiaTheme="minorEastAsia" w:hAnsi="Verdana"/>
          <w:b/>
          <w:i/>
          <w:iCs/>
          <w:sz w:val="16"/>
          <w:szCs w:val="16"/>
        </w:rPr>
      </w:pPr>
      <w:r>
        <w:rPr>
          <w:rFonts w:ascii="Verdana" w:eastAsiaTheme="minorEastAsia" w:hAnsi="Verdana"/>
          <w:b/>
          <w:i/>
          <w:iCs/>
          <w:sz w:val="16"/>
          <w:szCs w:val="16"/>
        </w:rPr>
        <w:t>sqlplus “/as sysdba”</w:t>
      </w:r>
    </w:p>
    <w:p w14:paraId="76282F8E" w14:textId="77777777" w:rsidR="00C31155" w:rsidRPr="00ED236B" w:rsidRDefault="00C31155" w:rsidP="00C31155">
      <w:pPr>
        <w:pStyle w:val="BodyTextNumbered1"/>
        <w:numPr>
          <w:ilvl w:val="0"/>
          <w:numId w:val="30"/>
        </w:numPr>
        <w:spacing w:before="0" w:after="0"/>
      </w:pPr>
      <w:r>
        <w:t>Start the database from the SQL&gt; prompt</w:t>
      </w:r>
      <w:r w:rsidRPr="00ED236B">
        <w:t>:</w:t>
      </w:r>
    </w:p>
    <w:p w14:paraId="7EB54834" w14:textId="77777777" w:rsidR="00C31155" w:rsidRPr="00ED236B" w:rsidRDefault="00C31155" w:rsidP="00C31155">
      <w:pPr>
        <w:pStyle w:val="BodyText"/>
        <w:ind w:left="1080"/>
      </w:pPr>
      <w:r>
        <w:rPr>
          <w:rFonts w:ascii="Verdana" w:eastAsiaTheme="minorEastAsia" w:hAnsi="Verdana"/>
          <w:b/>
          <w:i/>
          <w:iCs/>
          <w:sz w:val="16"/>
          <w:szCs w:val="16"/>
        </w:rPr>
        <w:t>startup</w:t>
      </w:r>
    </w:p>
    <w:p w14:paraId="0B9FE935" w14:textId="77777777" w:rsidR="00C31155" w:rsidRPr="00ED236B" w:rsidRDefault="00C31155" w:rsidP="00C31155">
      <w:pPr>
        <w:pStyle w:val="BodyTextNumbered1"/>
        <w:numPr>
          <w:ilvl w:val="0"/>
          <w:numId w:val="30"/>
        </w:numPr>
        <w:spacing w:before="0" w:after="0"/>
      </w:pPr>
      <w:r>
        <w:t>Exit sql plus</w:t>
      </w:r>
      <w:r w:rsidRPr="00ED236B">
        <w:t>:</w:t>
      </w:r>
    </w:p>
    <w:p w14:paraId="10C2428A" w14:textId="77777777" w:rsidR="00C31155" w:rsidRDefault="00C31155" w:rsidP="00C31155">
      <w:pPr>
        <w:pStyle w:val="BodyText"/>
        <w:ind w:left="1080"/>
        <w:rPr>
          <w:rFonts w:ascii="Verdana" w:eastAsiaTheme="minorEastAsia" w:hAnsi="Verdana"/>
          <w:b/>
          <w:i/>
          <w:iCs/>
          <w:sz w:val="16"/>
          <w:szCs w:val="16"/>
        </w:rPr>
      </w:pPr>
      <w:r>
        <w:rPr>
          <w:rFonts w:ascii="Verdana" w:eastAsiaTheme="minorEastAsia" w:hAnsi="Verdana"/>
          <w:b/>
          <w:i/>
          <w:iCs/>
          <w:sz w:val="16"/>
          <w:szCs w:val="16"/>
        </w:rPr>
        <w:t>exit</w:t>
      </w:r>
    </w:p>
    <w:p w14:paraId="077F6906" w14:textId="77777777" w:rsidR="00C31155" w:rsidRPr="00ED236B" w:rsidRDefault="00C31155" w:rsidP="00C31155">
      <w:pPr>
        <w:pStyle w:val="BodyTextNumbered1"/>
        <w:numPr>
          <w:ilvl w:val="0"/>
          <w:numId w:val="30"/>
        </w:numPr>
        <w:spacing w:before="0" w:after="0"/>
      </w:pPr>
      <w:r>
        <w:t>Start the listener</w:t>
      </w:r>
      <w:r w:rsidRPr="00ED236B">
        <w:t>:</w:t>
      </w:r>
    </w:p>
    <w:p w14:paraId="3DECCA32" w14:textId="77777777" w:rsidR="00C31155" w:rsidRPr="00ED236B" w:rsidRDefault="00C31155" w:rsidP="00C31155">
      <w:pPr>
        <w:pStyle w:val="BodyText"/>
        <w:ind w:left="1080"/>
      </w:pPr>
      <w:r>
        <w:rPr>
          <w:rFonts w:ascii="Verdana" w:eastAsiaTheme="minorEastAsia" w:hAnsi="Verdana"/>
          <w:b/>
          <w:i/>
          <w:iCs/>
          <w:sz w:val="16"/>
          <w:szCs w:val="16"/>
        </w:rPr>
        <w:t>lsnrctl start</w:t>
      </w:r>
    </w:p>
    <w:p w14:paraId="4015B0CA" w14:textId="77777777" w:rsidR="00C31155" w:rsidRPr="00ED236B" w:rsidRDefault="00C31155" w:rsidP="00C31155">
      <w:pPr>
        <w:pStyle w:val="BodyText"/>
      </w:pPr>
      <w:r w:rsidRPr="00ED236B">
        <w:t xml:space="preserve">Steps to perform </w:t>
      </w:r>
      <w:r>
        <w:t>application</w:t>
      </w:r>
      <w:r w:rsidRPr="00ED236B">
        <w:t xml:space="preserve"> start-up:</w:t>
      </w:r>
    </w:p>
    <w:p w14:paraId="1B2BF9F2" w14:textId="77777777" w:rsidR="00C31155" w:rsidRPr="00ED236B" w:rsidRDefault="00C31155" w:rsidP="00C31155">
      <w:pPr>
        <w:pStyle w:val="BodyTextNumbered1"/>
        <w:numPr>
          <w:ilvl w:val="0"/>
          <w:numId w:val="35"/>
        </w:numPr>
        <w:spacing w:before="0" w:after="0"/>
        <w:ind w:left="720"/>
      </w:pPr>
      <w:r w:rsidRPr="00ED236B">
        <w:t>Login to server as your user and become the WebLogic user:</w:t>
      </w:r>
    </w:p>
    <w:p w14:paraId="0120741D" w14:textId="77777777" w:rsidR="00C31155" w:rsidRPr="00ED236B" w:rsidRDefault="00C31155" w:rsidP="002A7A98">
      <w:pPr>
        <w:pStyle w:val="BodyText"/>
        <w:ind w:left="1080"/>
      </w:pPr>
      <w:r w:rsidRPr="00ED236B">
        <w:t>i.e.</w:t>
      </w:r>
      <w:r w:rsidRPr="00ED236B">
        <w:rPr>
          <w:rFonts w:ascii="Verdana" w:eastAsiaTheme="minorEastAsia" w:hAnsi="Verdana"/>
          <w:b/>
          <w:i/>
          <w:iCs/>
          <w:sz w:val="16"/>
          <w:szCs w:val="16"/>
        </w:rPr>
        <w:t>: sudo su - weblogic</w:t>
      </w:r>
    </w:p>
    <w:p w14:paraId="55131CAE" w14:textId="77777777" w:rsidR="00C31155" w:rsidRPr="00ED236B" w:rsidRDefault="00C31155" w:rsidP="00C31155">
      <w:pPr>
        <w:pStyle w:val="BodyTextNumbered1"/>
        <w:numPr>
          <w:ilvl w:val="0"/>
          <w:numId w:val="35"/>
        </w:numPr>
        <w:spacing w:before="120" w:after="0"/>
        <w:ind w:left="720"/>
      </w:pPr>
      <w:r w:rsidRPr="00ED236B">
        <w:t xml:space="preserve">See the previous table to identify the script you wish to run for starting the Admin Server or a Node Manager. When running a script, preface all startup scripts with the </w:t>
      </w:r>
      <w:r w:rsidRPr="00ED236B">
        <w:rPr>
          <w:rFonts w:ascii="Verdana" w:eastAsiaTheme="minorEastAsia" w:hAnsi="Verdana" w:cstheme="minorBidi"/>
          <w:b/>
          <w:bCs/>
          <w:i/>
          <w:iCs/>
          <w:sz w:val="16"/>
          <w:szCs w:val="16"/>
        </w:rPr>
        <w:t>nohup</w:t>
      </w:r>
      <w:r w:rsidRPr="00ED236B">
        <w:t xml:space="preserve"> command and place in the background.</w:t>
      </w:r>
    </w:p>
    <w:p w14:paraId="59401621" w14:textId="77777777" w:rsidR="00C31155" w:rsidRPr="00E44E32" w:rsidRDefault="00C31155" w:rsidP="002A7A98">
      <w:pPr>
        <w:pStyle w:val="BodyText"/>
        <w:ind w:left="1080"/>
        <w:rPr>
          <w:szCs w:val="24"/>
        </w:rPr>
      </w:pPr>
      <w:r w:rsidRPr="00E44E32">
        <w:rPr>
          <w:szCs w:val="24"/>
        </w:rPr>
        <w:t xml:space="preserve">i.e.: Starting the Node Manager </w:t>
      </w:r>
    </w:p>
    <w:p w14:paraId="62577B8E" w14:textId="1529CCA5" w:rsidR="00C31155" w:rsidRPr="00ED236B" w:rsidRDefault="00265BB5" w:rsidP="00CC16A3">
      <w:pPr>
        <w:pStyle w:val="BodyText"/>
        <w:ind w:left="1080"/>
      </w:pPr>
      <w:r w:rsidRPr="00265BB5">
        <w:rPr>
          <w:rFonts w:ascii="Verdana" w:eastAsiaTheme="minorEastAsia" w:hAnsi="Verdana" w:cstheme="minorBidi"/>
          <w:b/>
          <w:bCs/>
          <w:i/>
          <w:iCs/>
          <w:sz w:val="16"/>
          <w:szCs w:val="16"/>
        </w:rPr>
        <w:t>nohup $DOMAIN_HOME /bin/startNodeManager.sh &amp;</w:t>
      </w:r>
    </w:p>
    <w:p w14:paraId="512BF238" w14:textId="77777777" w:rsidR="00C31155" w:rsidRPr="00E44E32" w:rsidRDefault="00C31155" w:rsidP="00541DB5">
      <w:pPr>
        <w:pStyle w:val="BodyText"/>
        <w:ind w:left="1080"/>
        <w:rPr>
          <w:szCs w:val="24"/>
        </w:rPr>
      </w:pPr>
      <w:r w:rsidRPr="00E44E32">
        <w:rPr>
          <w:szCs w:val="24"/>
        </w:rPr>
        <w:t>i.e.: Starting the Admin Server</w:t>
      </w:r>
    </w:p>
    <w:p w14:paraId="1DF81CF2" w14:textId="77777777" w:rsidR="00C31155" w:rsidRPr="00265BB5" w:rsidRDefault="00265BB5" w:rsidP="00CC16A3">
      <w:pPr>
        <w:pStyle w:val="BodyText"/>
        <w:ind w:left="1080"/>
        <w:rPr>
          <w:rFonts w:ascii="Verdana" w:hAnsi="Verdana"/>
          <w:b/>
          <w:bCs/>
          <w:i/>
          <w:iCs/>
          <w:sz w:val="16"/>
          <w:szCs w:val="16"/>
        </w:rPr>
      </w:pPr>
      <w:r w:rsidRPr="00265BB5">
        <w:rPr>
          <w:rFonts w:ascii="Verdana" w:hAnsi="Verdana"/>
          <w:b/>
          <w:bCs/>
          <w:i/>
          <w:iCs/>
          <w:sz w:val="16"/>
          <w:szCs w:val="16"/>
        </w:rPr>
        <w:t>nohup ./ $DOMAIN_HOME/startWebLogic.sh &amp;</w:t>
      </w:r>
    </w:p>
    <w:p w14:paraId="5C25C12D" w14:textId="54C26179" w:rsidR="00C31155" w:rsidRPr="00ED236B" w:rsidRDefault="00C31155" w:rsidP="00C86BBE">
      <w:pPr>
        <w:pStyle w:val="BodyTextNumbered1"/>
        <w:numPr>
          <w:ilvl w:val="0"/>
          <w:numId w:val="35"/>
        </w:numPr>
        <w:spacing w:before="120" w:after="0"/>
        <w:ind w:left="720"/>
      </w:pPr>
      <w:r w:rsidRPr="00ED236B">
        <w:t>Login to</w:t>
      </w:r>
      <w:r>
        <w:t xml:space="preserve"> the WebLogic </w:t>
      </w:r>
      <w:r w:rsidR="00E01138">
        <w:t>Graphic User Interface (</w:t>
      </w:r>
      <w:r>
        <w:t>GUI</w:t>
      </w:r>
      <w:r w:rsidR="00E01138">
        <w:t>)</w:t>
      </w:r>
      <w:r>
        <w:t xml:space="preserve"> Admin console</w:t>
      </w:r>
      <w:r w:rsidRPr="00ED236B">
        <w:t>.</w:t>
      </w:r>
    </w:p>
    <w:p w14:paraId="2F70BE1B" w14:textId="7EF1CBA1" w:rsidR="00C31155" w:rsidRPr="00ED236B" w:rsidRDefault="00C31155" w:rsidP="00C86BBE">
      <w:pPr>
        <w:pStyle w:val="BodyTextNumbered1"/>
        <w:numPr>
          <w:ilvl w:val="0"/>
          <w:numId w:val="35"/>
        </w:numPr>
        <w:spacing w:before="120" w:after="0"/>
        <w:ind w:left="720"/>
        <w:rPr>
          <w:szCs w:val="24"/>
        </w:rPr>
      </w:pPr>
      <w:r w:rsidRPr="00ED236B">
        <w:t>Start the requested Managed Servers.</w:t>
      </w:r>
    </w:p>
    <w:p w14:paraId="1339D4B9" w14:textId="77777777" w:rsidR="00C31155" w:rsidRPr="00ED236B" w:rsidRDefault="00323646" w:rsidP="003455A0">
      <w:pPr>
        <w:pStyle w:val="Heading4"/>
      </w:pPr>
      <w:bookmarkStart w:id="17" w:name="_Toc170472293"/>
      <w:r w:rsidRPr="00323646">
        <w:t xml:space="preserve">System Start-Up from Emergency </w:t>
      </w:r>
      <w:bookmarkStart w:id="18" w:name="_Int_TWdKbBgM"/>
      <w:r w:rsidRPr="00323646">
        <w:t>Shut-Down</w:t>
      </w:r>
      <w:bookmarkEnd w:id="18"/>
      <w:bookmarkEnd w:id="17"/>
    </w:p>
    <w:p w14:paraId="2CA2788D" w14:textId="4983A965" w:rsidR="00C31155" w:rsidRPr="00ED236B" w:rsidRDefault="00C31155" w:rsidP="00C31155">
      <w:pPr>
        <w:pStyle w:val="BodyText"/>
      </w:pPr>
      <w:r w:rsidRPr="00ED236B">
        <w:t xml:space="preserve">Steps to perform </w:t>
      </w:r>
      <w:r>
        <w:t>application</w:t>
      </w:r>
      <w:r w:rsidRPr="00ED236B">
        <w:t xml:space="preserve"> start-up:</w:t>
      </w:r>
      <w:r>
        <w:t xml:space="preserve"> Follow the regular startup steps in </w:t>
      </w:r>
      <w:r w:rsidR="006507C6">
        <w:fldChar w:fldCharType="begin"/>
      </w:r>
      <w:r w:rsidR="006507C6">
        <w:instrText xml:space="preserve"> REF _Ref77859352 \r \h </w:instrText>
      </w:r>
      <w:r w:rsidR="006507C6">
        <w:fldChar w:fldCharType="separate"/>
      </w:r>
      <w:r w:rsidR="006507C6">
        <w:t>2.</w:t>
      </w:r>
      <w:r w:rsidR="006507C6">
        <w:t>1</w:t>
      </w:r>
      <w:r w:rsidR="006507C6">
        <w:t>.1</w:t>
      </w:r>
      <w:r w:rsidR="006507C6">
        <w:fldChar w:fldCharType="end"/>
      </w:r>
      <w:r w:rsidR="000144D4">
        <w:t>.</w:t>
      </w:r>
    </w:p>
    <w:p w14:paraId="6FF78DAA" w14:textId="347E71F7" w:rsidR="00BD183D" w:rsidRDefault="00BD183D" w:rsidP="005845E2">
      <w:pPr>
        <w:pStyle w:val="Heading3"/>
      </w:pPr>
      <w:bookmarkStart w:id="19" w:name="_Ref77860603"/>
      <w:bookmarkStart w:id="20" w:name="_Toc170472294"/>
      <w:r>
        <w:t>System Shutdown</w:t>
      </w:r>
      <w:bookmarkEnd w:id="19"/>
      <w:bookmarkEnd w:id="20"/>
      <w:r w:rsidR="00DA0782">
        <w:t xml:space="preserve"> </w:t>
      </w:r>
    </w:p>
    <w:p w14:paraId="0702A7CD" w14:textId="05132863" w:rsidR="00522678" w:rsidRPr="00ED236B" w:rsidRDefault="00522678" w:rsidP="00522678">
      <w:pPr>
        <w:pStyle w:val="BodyText"/>
      </w:pPr>
      <w:r w:rsidRPr="00ED236B">
        <w:t xml:space="preserve">The application is first taken offline by the </w:t>
      </w:r>
      <w:r w:rsidR="00FE4B4A">
        <w:t>WebLogic</w:t>
      </w:r>
      <w:r w:rsidR="00FE4B4A" w:rsidRPr="00ED236B">
        <w:t xml:space="preserve"> </w:t>
      </w:r>
      <w:r w:rsidRPr="00ED236B">
        <w:t>admin and advise</w:t>
      </w:r>
      <w:r w:rsidR="00DA0B7A">
        <w:t xml:space="preserve">s the team. The DBA takes the database (DB) </w:t>
      </w:r>
      <w:r w:rsidRPr="00ED236B">
        <w:t>offline and advises the team. The</w:t>
      </w:r>
      <w:r w:rsidR="000C4516">
        <w:t xml:space="preserve"> System Administrator (</w:t>
      </w:r>
      <w:r w:rsidRPr="00ED236B">
        <w:t>SA</w:t>
      </w:r>
      <w:r w:rsidR="000C4516">
        <w:t>)</w:t>
      </w:r>
      <w:r w:rsidRPr="00ED236B">
        <w:t xml:space="preserve"> will run “ps –ef” to identify any hung WebLogic or Oracle processes prior to shutdown/reboot of the servers.</w:t>
      </w:r>
    </w:p>
    <w:p w14:paraId="0BEC0C76" w14:textId="4B010693" w:rsidR="00522678" w:rsidRPr="00ED236B" w:rsidRDefault="00522678" w:rsidP="00522678">
      <w:pPr>
        <w:pStyle w:val="BodyText"/>
      </w:pPr>
      <w:r w:rsidRPr="00ED236B">
        <w:t xml:space="preserve">If the server is up and the database is up but needs to come down for maintenance on the database or server, the script on the database server, vapredbs1, in the directory, /u01/oracle/admin/PREP/scripts, is a shutdown_ script which can be run by the Oracle </w:t>
      </w:r>
      <w:r w:rsidR="00C90826">
        <w:t>Li</w:t>
      </w:r>
      <w:r w:rsidR="00C90826" w:rsidRPr="00ED236B">
        <w:t>n</w:t>
      </w:r>
      <w:r w:rsidR="00C90826">
        <w:t>u</w:t>
      </w:r>
      <w:r w:rsidR="00C90826" w:rsidRPr="00ED236B">
        <w:t xml:space="preserve">x </w:t>
      </w:r>
      <w:r w:rsidRPr="00ED236B">
        <w:t>user to shut down any database on the server. It is called from that directory as ./shutdown_db.ksh &lt;database_name&gt;, i.e., ./shutdown_db.ksh PREP.</w:t>
      </w:r>
    </w:p>
    <w:p w14:paraId="79A6CC0D" w14:textId="77777777" w:rsidR="00522678" w:rsidRPr="00ED236B" w:rsidRDefault="00522678" w:rsidP="00522678">
      <w:pPr>
        <w:pStyle w:val="BodyTextNumbered1"/>
        <w:numPr>
          <w:ilvl w:val="0"/>
          <w:numId w:val="31"/>
        </w:numPr>
        <w:spacing w:before="120" w:after="0"/>
      </w:pPr>
      <w:r w:rsidRPr="00ED236B">
        <w:t>Login to the WebLogic GUI Admin console with your LAN ID, if this does not work, check the Password Vault for the environment and use the specified account.</w:t>
      </w:r>
    </w:p>
    <w:p w14:paraId="0EEF0FFA" w14:textId="77777777" w:rsidR="00522678" w:rsidRPr="00ED236B" w:rsidRDefault="00522678" w:rsidP="003D1A16">
      <w:pPr>
        <w:pStyle w:val="BodyText"/>
        <w:ind w:left="1080"/>
      </w:pPr>
      <w:r w:rsidRPr="00ED236B">
        <w:t>Select all the servers including Admin server and shut them down.</w:t>
      </w:r>
    </w:p>
    <w:p w14:paraId="0444AA0A" w14:textId="77777777" w:rsidR="00522678" w:rsidRPr="00ED236B" w:rsidRDefault="00522678" w:rsidP="00522678">
      <w:pPr>
        <w:pStyle w:val="BodyTextNumbered1"/>
        <w:numPr>
          <w:ilvl w:val="0"/>
          <w:numId w:val="31"/>
        </w:numPr>
        <w:spacing w:before="120" w:after="0"/>
      </w:pPr>
      <w:r w:rsidRPr="00ED236B">
        <w:t>Login to server as your user and become the WebLogic user:</w:t>
      </w:r>
    </w:p>
    <w:p w14:paraId="593BE84B" w14:textId="77777777" w:rsidR="00522678" w:rsidRPr="00ED236B" w:rsidRDefault="00522678" w:rsidP="003D1A16">
      <w:pPr>
        <w:pStyle w:val="BodyText"/>
        <w:ind w:left="1080"/>
      </w:pPr>
      <w:r w:rsidRPr="00ED236B">
        <w:t xml:space="preserve">i.e.: </w:t>
      </w:r>
      <w:r w:rsidRPr="00102F30">
        <w:rPr>
          <w:rFonts w:ascii="Verdana" w:eastAsiaTheme="minorEastAsia" w:hAnsi="Verdana"/>
          <w:b/>
          <w:i/>
          <w:iCs/>
          <w:sz w:val="16"/>
          <w:szCs w:val="16"/>
        </w:rPr>
        <w:t>sudo su – weblogic</w:t>
      </w:r>
    </w:p>
    <w:p w14:paraId="6A4B7AF5" w14:textId="77777777" w:rsidR="00522678" w:rsidRPr="00ED236B" w:rsidRDefault="00522678" w:rsidP="00CF3C6A">
      <w:pPr>
        <w:pStyle w:val="BodyText"/>
        <w:spacing w:before="0"/>
        <w:ind w:left="1440" w:hanging="360"/>
      </w:pPr>
      <w:r w:rsidRPr="00ED236B">
        <w:t>Kill &lt;nodemanager PID&gt;</w:t>
      </w:r>
    </w:p>
    <w:p w14:paraId="6CB8F08D" w14:textId="77777777" w:rsidR="00522678" w:rsidRPr="00ED236B" w:rsidRDefault="00522678" w:rsidP="00522678">
      <w:pPr>
        <w:pStyle w:val="BodyTextNumbered1"/>
        <w:numPr>
          <w:ilvl w:val="0"/>
          <w:numId w:val="31"/>
        </w:numPr>
        <w:spacing w:before="120" w:after="0"/>
      </w:pPr>
      <w:r w:rsidRPr="00ED236B">
        <w:t>Verify if all the servers are stopped.</w:t>
      </w:r>
    </w:p>
    <w:p w14:paraId="34F19BD9" w14:textId="21C1FD79" w:rsidR="00956978" w:rsidRDefault="006E4B26" w:rsidP="00102F30">
      <w:pPr>
        <w:pStyle w:val="BodyText"/>
        <w:ind w:left="1080"/>
      </w:pPr>
      <w:bookmarkStart w:id="21" w:name="_Toc273362138"/>
      <w:r w:rsidRPr="00956978">
        <w:t>i.e.</w:t>
      </w:r>
      <w:r w:rsidR="00584C23" w:rsidRPr="00956978">
        <w:t>:</w:t>
      </w:r>
      <w:r w:rsidR="00522678" w:rsidRPr="00956978">
        <w:t xml:space="preserve"> </w:t>
      </w:r>
      <w:r w:rsidR="00522678" w:rsidRPr="00102F30">
        <w:rPr>
          <w:rFonts w:ascii="Verdana" w:eastAsiaTheme="minorEastAsia" w:hAnsi="Verdana"/>
          <w:b/>
          <w:i/>
          <w:iCs/>
          <w:sz w:val="16"/>
          <w:szCs w:val="16"/>
        </w:rPr>
        <w:t>ps –ef | grep java</w:t>
      </w:r>
      <w:r w:rsidR="00522678" w:rsidRPr="00956978">
        <w:t>, should not see any WebLogic instances.</w:t>
      </w:r>
      <w:bookmarkEnd w:id="21"/>
    </w:p>
    <w:p w14:paraId="7DF5D288" w14:textId="2A25DF07" w:rsidR="00ED01CD" w:rsidRPr="00323646" w:rsidRDefault="00ED01CD" w:rsidP="00030FCF">
      <w:pPr>
        <w:pStyle w:val="Heading3"/>
      </w:pPr>
      <w:bookmarkStart w:id="22" w:name="_Toc170472295"/>
      <w:r w:rsidRPr="00323646">
        <w:t>Emergency System Shutdown</w:t>
      </w:r>
      <w:bookmarkEnd w:id="22"/>
    </w:p>
    <w:p w14:paraId="5A9A9ECB" w14:textId="023C3345" w:rsidR="00ED01CD" w:rsidRPr="00ED01CD" w:rsidRDefault="00C31155" w:rsidP="00ED01CD">
      <w:pPr>
        <w:pStyle w:val="BodyText"/>
      </w:pPr>
      <w:r>
        <w:t xml:space="preserve">In the event there is an emergency that requires the system be shut down, follow the steps detailed in </w:t>
      </w:r>
      <w:r w:rsidR="003E38D8">
        <w:fldChar w:fldCharType="begin"/>
      </w:r>
      <w:r w:rsidR="003E38D8">
        <w:instrText xml:space="preserve"> REF _Ref77860603 \r \h </w:instrText>
      </w:r>
      <w:r w:rsidR="003E38D8">
        <w:fldChar w:fldCharType="separate"/>
      </w:r>
      <w:r w:rsidR="003E38D8">
        <w:t>2.1.2</w:t>
      </w:r>
      <w:r w:rsidR="003E38D8">
        <w:fldChar w:fldCharType="end"/>
      </w:r>
      <w:r>
        <w:t>.</w:t>
      </w:r>
    </w:p>
    <w:p w14:paraId="78CAC775" w14:textId="77777777" w:rsidR="00BD183D" w:rsidRDefault="00BD183D" w:rsidP="005845E2">
      <w:pPr>
        <w:pStyle w:val="Heading3"/>
      </w:pPr>
      <w:bookmarkStart w:id="23" w:name="_Toc170472296"/>
      <w:r>
        <w:t>Back-up &amp; Restore</w:t>
      </w:r>
      <w:bookmarkEnd w:id="23"/>
      <w:r w:rsidR="00DA0782">
        <w:t xml:space="preserve"> </w:t>
      </w:r>
    </w:p>
    <w:p w14:paraId="1652BB0F" w14:textId="77777777" w:rsidR="00522678" w:rsidRPr="00522678" w:rsidRDefault="000F239A" w:rsidP="00522678">
      <w:pPr>
        <w:pStyle w:val="BodyText"/>
      </w:pPr>
      <w:r>
        <w:t>Enterprise operations will follow their establish</w:t>
      </w:r>
      <w:r w:rsidR="00165A68">
        <w:t>ed</w:t>
      </w:r>
      <w:r>
        <w:t xml:space="preserve"> operating pr</w:t>
      </w:r>
      <w:r w:rsidR="00B437F4">
        <w:t>ocedures to back up and restore</w:t>
      </w:r>
      <w:r w:rsidR="00FB2B25">
        <w:t xml:space="preserve">. </w:t>
      </w:r>
    </w:p>
    <w:p w14:paraId="7EDEE31F" w14:textId="77777777" w:rsidR="00BD183D" w:rsidRDefault="00BD183D" w:rsidP="005845E2">
      <w:pPr>
        <w:pStyle w:val="Heading4"/>
      </w:pPr>
      <w:bookmarkStart w:id="24" w:name="_Toc170472297"/>
      <w:r>
        <w:t>Back-Up Procedures</w:t>
      </w:r>
      <w:bookmarkEnd w:id="24"/>
    </w:p>
    <w:p w14:paraId="47BC10B3" w14:textId="5A8781A8" w:rsidR="000F239A" w:rsidRDefault="000F239A" w:rsidP="000F239A">
      <w:pPr>
        <w:pStyle w:val="BodyText"/>
      </w:pPr>
      <w:r>
        <w:t>Enterprise Operations will follo</w:t>
      </w:r>
      <w:r w:rsidR="004372F5">
        <w:t>w their standard operating proc</w:t>
      </w:r>
      <w:r>
        <w:t xml:space="preserve">edures to </w:t>
      </w:r>
      <w:r w:rsidR="006E4B26">
        <w:t>back up</w:t>
      </w:r>
      <w:r>
        <w:t xml:space="preserve"> the MOCHA Server system to include the application server and database. Outside of the environment configuration, MOCHA Server does not have any specific requirem</w:t>
      </w:r>
      <w:r w:rsidR="00165A68">
        <w:t>en</w:t>
      </w:r>
      <w:r>
        <w:t>t regarding the backup and restoration of data.</w:t>
      </w:r>
    </w:p>
    <w:p w14:paraId="14D9875C" w14:textId="77777777" w:rsidR="000F239A" w:rsidRPr="000F239A" w:rsidRDefault="000F239A" w:rsidP="000F239A">
      <w:pPr>
        <w:pStyle w:val="BodyText"/>
      </w:pPr>
      <w:r>
        <w:t>System configuration should follow the steps defined in the administrative procedures of this document.</w:t>
      </w:r>
    </w:p>
    <w:p w14:paraId="782A9036" w14:textId="77777777" w:rsidR="00BD183D" w:rsidRDefault="00BD183D" w:rsidP="005845E2">
      <w:pPr>
        <w:pStyle w:val="Heading4"/>
      </w:pPr>
      <w:bookmarkStart w:id="25" w:name="_Toc170472298"/>
      <w:r>
        <w:t>Restore Procedures</w:t>
      </w:r>
      <w:bookmarkEnd w:id="25"/>
    </w:p>
    <w:p w14:paraId="13EB65E0" w14:textId="4878285D" w:rsidR="000B5095" w:rsidRPr="00E9174A" w:rsidRDefault="000B5095" w:rsidP="000B5095">
      <w:pPr>
        <w:pStyle w:val="BodyText"/>
        <w:rPr>
          <w:snapToGrid w:val="0"/>
          <w:szCs w:val="24"/>
        </w:rPr>
      </w:pPr>
      <w:r w:rsidRPr="000C6A24">
        <w:t>MOCHA Server</w:t>
      </w:r>
      <w:r w:rsidRPr="000C6A24">
        <w:rPr>
          <w:snapToGrid w:val="0"/>
          <w:szCs w:val="24"/>
        </w:rPr>
        <w:t xml:space="preserve"> is designated as Routine Support for disaster recovery. This level of support will </w:t>
      </w:r>
      <w:r w:rsidR="000C33BB">
        <w:rPr>
          <w:snapToGrid w:val="0"/>
          <w:szCs w:val="24"/>
        </w:rPr>
        <w:t>re</w:t>
      </w:r>
      <w:r w:rsidR="000C33BB" w:rsidRPr="000C6A24">
        <w:rPr>
          <w:snapToGrid w:val="0"/>
          <w:szCs w:val="24"/>
        </w:rPr>
        <w:t xml:space="preserve">quire </w:t>
      </w:r>
      <w:r w:rsidRPr="000C6A24">
        <w:rPr>
          <w:snapToGrid w:val="0"/>
          <w:szCs w:val="24"/>
        </w:rPr>
        <w:t xml:space="preserve">replacement processing capacity after an </w:t>
      </w:r>
      <w:r w:rsidR="00FE3F7C" w:rsidRPr="000C6A24">
        <w:rPr>
          <w:color w:val="000000"/>
          <w:szCs w:val="24"/>
        </w:rPr>
        <w:t>Austin Information Technology Center (</w:t>
      </w:r>
      <w:r w:rsidRPr="000C6A24">
        <w:rPr>
          <w:snapToGrid w:val="0"/>
          <w:szCs w:val="24"/>
        </w:rPr>
        <w:t>AITC</w:t>
      </w:r>
      <w:r w:rsidR="00FE3F7C" w:rsidRPr="000C6A24">
        <w:rPr>
          <w:snapToGrid w:val="0"/>
          <w:szCs w:val="24"/>
        </w:rPr>
        <w:t>)</w:t>
      </w:r>
      <w:r w:rsidRPr="000C6A24">
        <w:rPr>
          <w:snapToGrid w:val="0"/>
          <w:szCs w:val="24"/>
        </w:rPr>
        <w:t xml:space="preserve"> disaster declaration</w:t>
      </w:r>
      <w:r w:rsidR="00FD6747" w:rsidRPr="000C6A24">
        <w:rPr>
          <w:snapToGrid w:val="0"/>
          <w:szCs w:val="24"/>
        </w:rPr>
        <w:t xml:space="preserve">. </w:t>
      </w:r>
      <w:r w:rsidR="00B24074" w:rsidRPr="00B24074">
        <w:rPr>
          <w:snapToGrid w:val="0"/>
          <w:szCs w:val="24"/>
        </w:rPr>
        <w:t xml:space="preserve">The MOCHA Server system is designed for high-availability, using an active-active deployment at both the AITC and </w:t>
      </w:r>
      <w:r w:rsidR="00682043">
        <w:rPr>
          <w:snapToGrid w:val="0"/>
          <w:szCs w:val="24"/>
        </w:rPr>
        <w:t>Philadelphia Information Technology Center (</w:t>
      </w:r>
      <w:r w:rsidR="00B24074" w:rsidRPr="00B24074">
        <w:rPr>
          <w:snapToGrid w:val="0"/>
          <w:szCs w:val="24"/>
        </w:rPr>
        <w:t>PITC</w:t>
      </w:r>
      <w:r w:rsidR="00682043">
        <w:rPr>
          <w:snapToGrid w:val="0"/>
          <w:szCs w:val="24"/>
        </w:rPr>
        <w:t>)</w:t>
      </w:r>
      <w:r w:rsidR="00B24074" w:rsidRPr="00B24074">
        <w:rPr>
          <w:snapToGrid w:val="0"/>
          <w:szCs w:val="24"/>
        </w:rPr>
        <w:t xml:space="preserve"> data centers. As a result, the system can tolerate a failure at one data center with no downtime. </w:t>
      </w:r>
      <w:r w:rsidR="00682043">
        <w:rPr>
          <w:snapToGrid w:val="0"/>
          <w:szCs w:val="24"/>
        </w:rPr>
        <w:t>In</w:t>
      </w:r>
      <w:r w:rsidR="00682043" w:rsidRPr="000C6A24">
        <w:rPr>
          <w:snapToGrid w:val="0"/>
          <w:szCs w:val="24"/>
        </w:rPr>
        <w:t xml:space="preserve"> the event of a catastrophic site failure at either AITC or PITC, all traffic would be routed to the alternate site.</w:t>
      </w:r>
      <w:r w:rsidR="00682043" w:rsidRPr="00E9174A">
        <w:rPr>
          <w:snapToGrid w:val="0"/>
          <w:szCs w:val="24"/>
        </w:rPr>
        <w:t xml:space="preserve"> </w:t>
      </w:r>
      <w:r w:rsidR="00A41DAE">
        <w:rPr>
          <w:snapToGrid w:val="0"/>
          <w:szCs w:val="24"/>
        </w:rPr>
        <w:t xml:space="preserve">Therefore, </w:t>
      </w:r>
      <w:r w:rsidR="000C6A24" w:rsidRPr="000C6A24">
        <w:rPr>
          <w:snapToGrid w:val="0"/>
          <w:szCs w:val="24"/>
        </w:rPr>
        <w:t xml:space="preserve">recovery time objective (RTO) </w:t>
      </w:r>
      <w:r w:rsidR="00FD6747" w:rsidRPr="000C6A24">
        <w:rPr>
          <w:snapToGrid w:val="0"/>
          <w:szCs w:val="24"/>
        </w:rPr>
        <w:t xml:space="preserve">and </w:t>
      </w:r>
      <w:r w:rsidR="000C6A24" w:rsidRPr="000C6A24">
        <w:rPr>
          <w:snapToGrid w:val="0"/>
          <w:szCs w:val="24"/>
        </w:rPr>
        <w:t xml:space="preserve">recovery point objective (RPO) </w:t>
      </w:r>
      <w:r w:rsidR="009D7530">
        <w:rPr>
          <w:snapToGrid w:val="0"/>
          <w:szCs w:val="24"/>
        </w:rPr>
        <w:t xml:space="preserve">are </w:t>
      </w:r>
      <w:r w:rsidR="00FD6747" w:rsidRPr="000C6A24">
        <w:rPr>
          <w:snapToGrid w:val="0"/>
          <w:szCs w:val="24"/>
        </w:rPr>
        <w:t xml:space="preserve">not applicable. MOCHA Server relies on </w:t>
      </w:r>
      <w:r w:rsidR="000B6109" w:rsidRPr="000C6A24">
        <w:rPr>
          <w:snapToGrid w:val="0"/>
          <w:szCs w:val="24"/>
        </w:rPr>
        <w:t>redundancies</w:t>
      </w:r>
      <w:r w:rsidR="00FD6747" w:rsidRPr="000C6A24">
        <w:rPr>
          <w:snapToGrid w:val="0"/>
          <w:szCs w:val="24"/>
        </w:rPr>
        <w:t xml:space="preserve"> in the infrastructure</w:t>
      </w:r>
      <w:r w:rsidR="000C6A24">
        <w:rPr>
          <w:snapToGrid w:val="0"/>
          <w:szCs w:val="24"/>
        </w:rPr>
        <w:t>, including both application and database servers,</w:t>
      </w:r>
      <w:r w:rsidR="00FD6747" w:rsidRPr="000C6A24">
        <w:rPr>
          <w:snapToGrid w:val="0"/>
          <w:szCs w:val="24"/>
        </w:rPr>
        <w:t xml:space="preserve"> and </w:t>
      </w:r>
      <w:r w:rsidR="000C6A24">
        <w:rPr>
          <w:snapToGrid w:val="0"/>
          <w:szCs w:val="24"/>
        </w:rPr>
        <w:t xml:space="preserve">the </w:t>
      </w:r>
      <w:r w:rsidR="00FD6747" w:rsidRPr="000C6A24">
        <w:rPr>
          <w:snapToGrid w:val="0"/>
          <w:szCs w:val="24"/>
        </w:rPr>
        <w:t xml:space="preserve">configuration of the load </w:t>
      </w:r>
      <w:r w:rsidR="006B43EA">
        <w:rPr>
          <w:snapToGrid w:val="0"/>
          <w:szCs w:val="24"/>
        </w:rPr>
        <w:t xml:space="preserve">balancers </w:t>
      </w:r>
      <w:r w:rsidR="00FD6747" w:rsidRPr="000C6A24">
        <w:rPr>
          <w:snapToGrid w:val="0"/>
          <w:szCs w:val="24"/>
        </w:rPr>
        <w:t xml:space="preserve">to maintain 24/7 service. </w:t>
      </w:r>
    </w:p>
    <w:p w14:paraId="48AFF866" w14:textId="77777777" w:rsidR="000F239A" w:rsidRPr="000F239A" w:rsidRDefault="000F239A" w:rsidP="000F239A">
      <w:pPr>
        <w:pStyle w:val="BodyText"/>
      </w:pPr>
      <w:r w:rsidRPr="00E9174A">
        <w:t>System configuration should follow the steps defined in the administrative procedures of this document.</w:t>
      </w:r>
    </w:p>
    <w:p w14:paraId="21D93979" w14:textId="77777777" w:rsidR="00BD183D" w:rsidRDefault="00BD183D" w:rsidP="005845E2">
      <w:pPr>
        <w:pStyle w:val="Heading4"/>
      </w:pPr>
      <w:bookmarkStart w:id="26" w:name="_Toc170472299"/>
      <w:r>
        <w:t>Back-Up Testing</w:t>
      </w:r>
      <w:bookmarkEnd w:id="26"/>
    </w:p>
    <w:p w14:paraId="257E9753" w14:textId="44B140D7" w:rsidR="000B5095" w:rsidRPr="00ED236B" w:rsidRDefault="000B5095" w:rsidP="000B5095">
      <w:pPr>
        <w:pStyle w:val="BodyText"/>
        <w:spacing w:before="0"/>
      </w:pPr>
      <w:r w:rsidRPr="00ED236B">
        <w:t>At the Program Manager’s discretion, random files can be selected to be restored to an alternate location.</w:t>
      </w:r>
      <w:r w:rsidR="00CF427E">
        <w:t xml:space="preserve"> AITC currently has a backup and recovery process that will be used for MOCHA Server. Details of this procedure can be found in the </w:t>
      </w:r>
      <w:r w:rsidR="00CF427E" w:rsidRPr="005B3324">
        <w:rPr>
          <w:color w:val="000000"/>
          <w:szCs w:val="24"/>
        </w:rPr>
        <w:t>Information Systems Contingency Plan Assessment</w:t>
      </w:r>
      <w:r w:rsidR="00CF427E">
        <w:t xml:space="preserve"> (ISCPA). The ISCPA can be found in </w:t>
      </w:r>
      <w:r w:rsidR="00E35FEF">
        <w:t xml:space="preserve">eMASS </w:t>
      </w:r>
      <w:r w:rsidR="00CF427E">
        <w:t>under the project code MOC.</w:t>
      </w:r>
      <w:r w:rsidR="003E736A">
        <w:t xml:space="preserve"> Operations will run their production test scenarios to ensure functionality. These would be the tests used to verify any deployment of MOCHA Server.</w:t>
      </w:r>
    </w:p>
    <w:p w14:paraId="047FFFC2" w14:textId="77777777" w:rsidR="00BD183D" w:rsidRDefault="00BD183D" w:rsidP="005845E2">
      <w:pPr>
        <w:pStyle w:val="Heading4"/>
      </w:pPr>
      <w:bookmarkStart w:id="27" w:name="_Toc170472300"/>
      <w:r>
        <w:t>Storage and Rotation</w:t>
      </w:r>
      <w:bookmarkEnd w:id="27"/>
      <w:r w:rsidR="003455A0">
        <w:t xml:space="preserve"> </w:t>
      </w:r>
    </w:p>
    <w:p w14:paraId="3D835639" w14:textId="37141BFE" w:rsidR="00BA4B39" w:rsidRPr="00B23467" w:rsidRDefault="00BA4B39" w:rsidP="00B23467">
      <w:pPr>
        <w:pStyle w:val="BodyText"/>
      </w:pPr>
      <w:r w:rsidRPr="00B23467">
        <w:t xml:space="preserve">The details of these operations can be found in the AITC </w:t>
      </w:r>
      <w:r w:rsidR="005B3324" w:rsidRPr="00B23467">
        <w:t xml:space="preserve">Disaster Recovery Plan </w:t>
      </w:r>
      <w:r w:rsidR="00CF427E" w:rsidRPr="00B23467">
        <w:t>inside of the</w:t>
      </w:r>
      <w:r w:rsidR="00B23467" w:rsidRPr="00B23467">
        <w:t xml:space="preserve"> </w:t>
      </w:r>
      <w:r w:rsidRPr="00B23467">
        <w:t xml:space="preserve">ISCPA for MOCHA Server. </w:t>
      </w:r>
      <w:r w:rsidR="00CF427E" w:rsidRPr="00B23467">
        <w:t xml:space="preserve">The ISCPA can be found in </w:t>
      </w:r>
      <w:r w:rsidR="00E35FEF">
        <w:t>eMASS</w:t>
      </w:r>
      <w:r w:rsidR="00E35FEF" w:rsidRPr="00B23467">
        <w:t xml:space="preserve"> </w:t>
      </w:r>
      <w:r w:rsidR="00CF427E" w:rsidRPr="00B23467">
        <w:t>under the project code MOC.</w:t>
      </w:r>
      <w:r w:rsidR="000C6A24" w:rsidRPr="00B23467">
        <w:t xml:space="preserve"> If a copy of the ISCPA is needed, the request will need to</w:t>
      </w:r>
      <w:r w:rsidR="00E1452C">
        <w:t xml:space="preserve"> go to the MOCHA Server Informa</w:t>
      </w:r>
      <w:r w:rsidR="000C6A24" w:rsidRPr="00B23467">
        <w:t>t</w:t>
      </w:r>
      <w:r w:rsidR="00E1452C">
        <w:t>i</w:t>
      </w:r>
      <w:r w:rsidR="000C6A24" w:rsidRPr="00B23467">
        <w:t xml:space="preserve">on Security Officer (ISO) to facilitate the viewing of any information hosted in </w:t>
      </w:r>
      <w:r w:rsidR="00E35FEF">
        <w:t>eMASS</w:t>
      </w:r>
      <w:r w:rsidR="000C6A24" w:rsidRPr="00B23467">
        <w:t>.</w:t>
      </w:r>
    </w:p>
    <w:p w14:paraId="728F8AA4" w14:textId="77777777" w:rsidR="00BD183D" w:rsidRDefault="00BD183D" w:rsidP="00A60450">
      <w:pPr>
        <w:pStyle w:val="Heading2"/>
      </w:pPr>
      <w:bookmarkStart w:id="28" w:name="_Toc170472301"/>
      <w:r>
        <w:t>Security / Identity Management</w:t>
      </w:r>
      <w:bookmarkEnd w:id="28"/>
      <w:r w:rsidR="003455A0">
        <w:t xml:space="preserve"> </w:t>
      </w:r>
    </w:p>
    <w:p w14:paraId="07C6AFCA" w14:textId="296DDE46" w:rsidR="00054B8F" w:rsidRPr="00054B8F" w:rsidRDefault="001C34BE" w:rsidP="00B23467">
      <w:pPr>
        <w:pStyle w:val="BodyText"/>
      </w:pPr>
      <w:r>
        <w:t xml:space="preserve">MOCHA Server is a web service with no user interface. It is accessed by the My </w:t>
      </w:r>
      <w:r w:rsidR="00013E26">
        <w:t>Health</w:t>
      </w:r>
      <w:r w:rsidR="001928AC">
        <w:rPr>
          <w:i/>
          <w:iCs/>
          <w:u w:val="single"/>
        </w:rPr>
        <w:t>e</w:t>
      </w:r>
      <w:r w:rsidR="00013E26">
        <w:t xml:space="preserve">Vet </w:t>
      </w:r>
      <w:r>
        <w:t xml:space="preserve">Web Service Client (HWSC). All communications are system to system with no user authentication or management within MOCHA Server. User authentication occurs within the requesting system. </w:t>
      </w:r>
    </w:p>
    <w:p w14:paraId="6C5295BF" w14:textId="77777777" w:rsidR="001C34BE" w:rsidRDefault="00BD183D" w:rsidP="001C34BE">
      <w:pPr>
        <w:pStyle w:val="Heading3"/>
      </w:pPr>
      <w:bookmarkStart w:id="29" w:name="_Toc170472302"/>
      <w:r>
        <w:t>Identity Management</w:t>
      </w:r>
      <w:bookmarkEnd w:id="29"/>
    </w:p>
    <w:p w14:paraId="3747B786" w14:textId="76F4F0D4" w:rsidR="001C34BE" w:rsidRDefault="001C34BE" w:rsidP="00B23467">
      <w:pPr>
        <w:pStyle w:val="BodyText"/>
      </w:pPr>
      <w:r>
        <w:t xml:space="preserve">MOCHA Server does not contain any </w:t>
      </w:r>
      <w:r w:rsidR="00D70AE7" w:rsidRPr="00D70AE7">
        <w:rPr>
          <w:color w:val="000000"/>
        </w:rPr>
        <w:t>Personally Identifiable Information</w:t>
      </w:r>
      <w:r w:rsidR="00D70AE7">
        <w:t xml:space="preserve"> (</w:t>
      </w:r>
      <w:r>
        <w:t>PII</w:t>
      </w:r>
      <w:r w:rsidR="00D70AE7">
        <w:t>)</w:t>
      </w:r>
      <w:r>
        <w:t xml:space="preserve"> or </w:t>
      </w:r>
      <w:r w:rsidR="00CF427E">
        <w:t>Protected Health Information</w:t>
      </w:r>
      <w:r w:rsidR="000B6109">
        <w:t xml:space="preserve"> </w:t>
      </w:r>
      <w:r w:rsidR="00CF427E">
        <w:t>(</w:t>
      </w:r>
      <w:r>
        <w:t>PHI</w:t>
      </w:r>
      <w:r w:rsidR="00CF427E">
        <w:t>)</w:t>
      </w:r>
      <w:r>
        <w:t xml:space="preserve"> information. The data handled by MOCHA Server involves standard pharmacy drug information available from a commercial nationally distributed database, First Data Bank (FDB). The request and response calls to MOCHA Server are made over standard </w:t>
      </w:r>
      <w:r w:rsidR="000B6109" w:rsidRPr="00D70AE7">
        <w:rPr>
          <w:color w:val="000000"/>
        </w:rPr>
        <w:t>Hypertext</w:t>
      </w:r>
      <w:r w:rsidR="00D70AE7" w:rsidRPr="00D70AE7">
        <w:rPr>
          <w:color w:val="000000"/>
        </w:rPr>
        <w:t xml:space="preserve"> Transfer Protocol</w:t>
      </w:r>
      <w:r w:rsidR="00D70AE7">
        <w:rPr>
          <w:rFonts w:ascii="Verdana" w:hAnsi="Verdana"/>
          <w:color w:val="000000"/>
          <w:sz w:val="17"/>
          <w:szCs w:val="17"/>
        </w:rPr>
        <w:t xml:space="preserve"> (</w:t>
      </w:r>
      <w:r>
        <w:t>HTTP</w:t>
      </w:r>
      <w:r w:rsidR="00D70AE7">
        <w:t>)</w:t>
      </w:r>
      <w:r>
        <w:t>.</w:t>
      </w:r>
    </w:p>
    <w:p w14:paraId="55586253" w14:textId="77777777" w:rsidR="00BD183D" w:rsidRDefault="00BD183D" w:rsidP="00A60450">
      <w:pPr>
        <w:pStyle w:val="Heading3"/>
      </w:pPr>
      <w:bookmarkStart w:id="30" w:name="_Toc170472303"/>
      <w:r>
        <w:t>Access control</w:t>
      </w:r>
      <w:bookmarkEnd w:id="30"/>
    </w:p>
    <w:p w14:paraId="3AC0F167" w14:textId="77777777" w:rsidR="001C34BE" w:rsidRDefault="001C34BE" w:rsidP="00B23467">
      <w:pPr>
        <w:pStyle w:val="BodyText"/>
      </w:pPr>
      <w:r>
        <w:t>MOCHA Server does not manage users or handle authentication. As a web service with no user interface, the requesting applicati</w:t>
      </w:r>
      <w:r w:rsidR="00FB2B25">
        <w:t>on manages user authentication.</w:t>
      </w:r>
    </w:p>
    <w:p w14:paraId="16F9E1CC" w14:textId="77777777" w:rsidR="00BD183D" w:rsidRDefault="00BD183D" w:rsidP="00A60450">
      <w:pPr>
        <w:pStyle w:val="Heading2"/>
      </w:pPr>
      <w:bookmarkStart w:id="31" w:name="_Toc170472304"/>
      <w:r>
        <w:t>User Notifications</w:t>
      </w:r>
      <w:bookmarkEnd w:id="31"/>
    </w:p>
    <w:p w14:paraId="0B581FBC" w14:textId="2DC7E735" w:rsidR="009D6EC6" w:rsidRPr="000F239A" w:rsidRDefault="000F239A" w:rsidP="000F239A">
      <w:pPr>
        <w:pStyle w:val="BodyText"/>
      </w:pPr>
      <w:r>
        <w:t xml:space="preserve">Section </w:t>
      </w:r>
      <w:r w:rsidR="004131D3">
        <w:fldChar w:fldCharType="begin"/>
      </w:r>
      <w:r w:rsidR="004131D3">
        <w:instrText xml:space="preserve"> REF _Ref77925269 \r \h </w:instrText>
      </w:r>
      <w:r w:rsidR="004131D3">
        <w:fldChar w:fldCharType="separate"/>
      </w:r>
      <w:r w:rsidR="004131D3">
        <w:t>2.3.1</w:t>
      </w:r>
      <w:r w:rsidR="004131D3">
        <w:fldChar w:fldCharType="end"/>
      </w:r>
      <w:r>
        <w:t xml:space="preserve"> detail</w:t>
      </w:r>
      <w:r w:rsidR="00FB2B25">
        <w:t>s the MOCHA Server contact list</w:t>
      </w:r>
      <w:r w:rsidR="004852DE">
        <w:t>.</w:t>
      </w:r>
    </w:p>
    <w:p w14:paraId="4EC633DB" w14:textId="77777777" w:rsidR="00323646" w:rsidRPr="00323646" w:rsidRDefault="00323646" w:rsidP="00323646">
      <w:pPr>
        <w:pStyle w:val="Heading3"/>
        <w:rPr>
          <w:color w:val="auto"/>
        </w:rPr>
      </w:pPr>
      <w:bookmarkStart w:id="32" w:name="_Ref77861183"/>
      <w:bookmarkStart w:id="33" w:name="_Ref77925269"/>
      <w:bookmarkStart w:id="34" w:name="_Toc170472305"/>
      <w:r w:rsidRPr="00323646">
        <w:rPr>
          <w:color w:val="auto"/>
        </w:rPr>
        <w:t>User Notification Points of Contact</w:t>
      </w:r>
      <w:bookmarkEnd w:id="32"/>
      <w:bookmarkEnd w:id="33"/>
      <w:bookmarkEnd w:id="34"/>
    </w:p>
    <w:p w14:paraId="24C03A1E" w14:textId="7474B8AE" w:rsidR="005A2707" w:rsidRPr="005A2707" w:rsidRDefault="005A2707" w:rsidP="00323646">
      <w:pPr>
        <w:pStyle w:val="BodyText"/>
      </w:pPr>
      <w:r w:rsidRPr="003E2FCB">
        <w:t>In the event of a MOCHA Server outage</w:t>
      </w:r>
      <w:r w:rsidR="004D6059" w:rsidRPr="003E2FCB">
        <w:t xml:space="preserve"> or any schedul</w:t>
      </w:r>
      <w:r w:rsidR="003E736A" w:rsidRPr="003E2FCB">
        <w:t>ed event that may</w:t>
      </w:r>
      <w:r w:rsidR="004D6059" w:rsidRPr="003E2FCB">
        <w:t xml:space="preserve"> impact </w:t>
      </w:r>
      <w:r w:rsidR="000B6109" w:rsidRPr="003E2FCB">
        <w:t>availability</w:t>
      </w:r>
      <w:r w:rsidRPr="003E2FCB">
        <w:t>, the table below</w:t>
      </w:r>
      <w:r w:rsidRPr="005A2707">
        <w:t xml:space="preserve"> details the notification </w:t>
      </w:r>
      <w:r w:rsidR="00AD35E9">
        <w:t>Point</w:t>
      </w:r>
      <w:r w:rsidR="002C00FC">
        <w:t>s</w:t>
      </w:r>
      <w:r w:rsidR="00AD35E9">
        <w:t xml:space="preserve"> of Contact (</w:t>
      </w:r>
      <w:r w:rsidRPr="005A2707">
        <w:t>POC</w:t>
      </w:r>
      <w:r w:rsidR="00B23467">
        <w:t>s</w:t>
      </w:r>
      <w:r w:rsidR="00AD35E9">
        <w:t>)</w:t>
      </w:r>
      <w:r w:rsidR="00B23467">
        <w:t>.</w:t>
      </w:r>
    </w:p>
    <w:p w14:paraId="7D825767" w14:textId="77777777" w:rsidR="00D21C2D" w:rsidRDefault="00D21C2D" w:rsidP="00D21C2D">
      <w:pPr>
        <w:pStyle w:val="Caption"/>
        <w:jc w:val="center"/>
      </w:pPr>
      <w:bookmarkStart w:id="35" w:name="_Toc170472339"/>
      <w:r>
        <w:t xml:space="preserve">Table </w:t>
      </w:r>
      <w:r>
        <w:fldChar w:fldCharType="begin"/>
      </w:r>
      <w:r>
        <w:instrText>SEQ Table \* ARABIC</w:instrText>
      </w:r>
      <w:r>
        <w:fldChar w:fldCharType="separate"/>
      </w:r>
      <w:r w:rsidR="00107CE9">
        <w:rPr>
          <w:noProof/>
        </w:rPr>
        <w:t>3</w:t>
      </w:r>
      <w:r>
        <w:fldChar w:fldCharType="end"/>
      </w:r>
      <w:r>
        <w:t>: User Notification Points of Contact</w:t>
      </w:r>
      <w:bookmarkEnd w:id="35"/>
    </w:p>
    <w:tbl>
      <w:tblPr>
        <w:tblStyle w:val="TableGrid"/>
        <w:tblW w:w="0" w:type="auto"/>
        <w:tblLayout w:type="fixed"/>
        <w:tblLook w:val="04A0" w:firstRow="1" w:lastRow="0" w:firstColumn="1" w:lastColumn="0" w:noHBand="0" w:noVBand="1"/>
        <w:tblDescription w:val="In the event of a MOCHA Server outage or any scheduled event that may impact availibility, this table details the notification POC."/>
      </w:tblPr>
      <w:tblGrid>
        <w:gridCol w:w="1525"/>
        <w:gridCol w:w="1440"/>
        <w:gridCol w:w="2970"/>
        <w:gridCol w:w="1350"/>
        <w:gridCol w:w="2065"/>
      </w:tblGrid>
      <w:tr w:rsidR="005A2707" w:rsidRPr="0067161D" w14:paraId="69905CDA" w14:textId="77777777" w:rsidTr="00903751">
        <w:trPr>
          <w:trHeight w:val="801"/>
          <w:tblHeader/>
        </w:trPr>
        <w:tc>
          <w:tcPr>
            <w:tcW w:w="1525" w:type="dxa"/>
            <w:shd w:val="clear" w:color="auto" w:fill="D9D9D9" w:themeFill="background1" w:themeFillShade="D9"/>
          </w:tcPr>
          <w:p w14:paraId="0C6007B4" w14:textId="77777777" w:rsidR="005A2707" w:rsidRPr="0067161D" w:rsidRDefault="005A2707" w:rsidP="00D21C2D">
            <w:pPr>
              <w:pStyle w:val="TableHeading"/>
              <w:rPr>
                <w:sz w:val="20"/>
                <w:szCs w:val="20"/>
              </w:rPr>
            </w:pPr>
            <w:r w:rsidRPr="0067161D">
              <w:rPr>
                <w:sz w:val="20"/>
                <w:szCs w:val="20"/>
              </w:rPr>
              <w:t>Name</w:t>
            </w:r>
          </w:p>
        </w:tc>
        <w:tc>
          <w:tcPr>
            <w:tcW w:w="1440" w:type="dxa"/>
            <w:shd w:val="clear" w:color="auto" w:fill="D9D9D9" w:themeFill="background1" w:themeFillShade="D9"/>
          </w:tcPr>
          <w:p w14:paraId="5B142C7A" w14:textId="77777777" w:rsidR="005A2707" w:rsidRPr="0067161D" w:rsidRDefault="002D5226" w:rsidP="00D21C2D">
            <w:pPr>
              <w:pStyle w:val="TableHeading"/>
              <w:rPr>
                <w:sz w:val="20"/>
                <w:szCs w:val="20"/>
              </w:rPr>
            </w:pPr>
            <w:r w:rsidRPr="0067161D">
              <w:rPr>
                <w:sz w:val="20"/>
                <w:szCs w:val="20"/>
              </w:rPr>
              <w:t>Organization</w:t>
            </w:r>
          </w:p>
        </w:tc>
        <w:tc>
          <w:tcPr>
            <w:tcW w:w="2970" w:type="dxa"/>
            <w:shd w:val="clear" w:color="auto" w:fill="D9D9D9" w:themeFill="background1" w:themeFillShade="D9"/>
          </w:tcPr>
          <w:p w14:paraId="2FFB24FB" w14:textId="77777777" w:rsidR="005A2707" w:rsidRPr="0067161D" w:rsidRDefault="005A2707" w:rsidP="00D21C2D">
            <w:pPr>
              <w:pStyle w:val="TableHeading"/>
              <w:rPr>
                <w:sz w:val="20"/>
                <w:szCs w:val="20"/>
              </w:rPr>
            </w:pPr>
            <w:r w:rsidRPr="0067161D">
              <w:rPr>
                <w:sz w:val="20"/>
                <w:szCs w:val="20"/>
              </w:rPr>
              <w:t>Phone/Email</w:t>
            </w:r>
          </w:p>
        </w:tc>
        <w:tc>
          <w:tcPr>
            <w:tcW w:w="1350" w:type="dxa"/>
            <w:shd w:val="clear" w:color="auto" w:fill="D9D9D9" w:themeFill="background1" w:themeFillShade="D9"/>
          </w:tcPr>
          <w:p w14:paraId="50C670CC" w14:textId="77777777" w:rsidR="005A2707" w:rsidRPr="0067161D" w:rsidRDefault="005A2707" w:rsidP="00D21C2D">
            <w:pPr>
              <w:pStyle w:val="TableHeading"/>
              <w:rPr>
                <w:sz w:val="20"/>
                <w:szCs w:val="20"/>
              </w:rPr>
            </w:pPr>
            <w:r w:rsidRPr="0067161D">
              <w:rPr>
                <w:sz w:val="20"/>
                <w:szCs w:val="20"/>
              </w:rPr>
              <w:t>Notification priority</w:t>
            </w:r>
          </w:p>
        </w:tc>
        <w:tc>
          <w:tcPr>
            <w:tcW w:w="2065" w:type="dxa"/>
            <w:shd w:val="clear" w:color="auto" w:fill="D9D9D9" w:themeFill="background1" w:themeFillShade="D9"/>
          </w:tcPr>
          <w:p w14:paraId="67E2241D" w14:textId="77777777" w:rsidR="005A2707" w:rsidRPr="0067161D" w:rsidRDefault="005A2707" w:rsidP="00D21C2D">
            <w:pPr>
              <w:pStyle w:val="TableHeading"/>
              <w:rPr>
                <w:sz w:val="20"/>
                <w:szCs w:val="20"/>
              </w:rPr>
            </w:pPr>
            <w:r w:rsidRPr="0067161D">
              <w:rPr>
                <w:sz w:val="20"/>
                <w:szCs w:val="20"/>
              </w:rPr>
              <w:t>Time of notification</w:t>
            </w:r>
          </w:p>
        </w:tc>
      </w:tr>
      <w:tr w:rsidR="003962C2" w:rsidRPr="0067161D" w14:paraId="670ED0AD" w14:textId="77777777" w:rsidTr="00903751">
        <w:trPr>
          <w:trHeight w:val="1345"/>
        </w:trPr>
        <w:tc>
          <w:tcPr>
            <w:tcW w:w="1525" w:type="dxa"/>
          </w:tcPr>
          <w:p w14:paraId="0629BC17" w14:textId="73657F34" w:rsidR="003962C2" w:rsidRPr="0067161D" w:rsidRDefault="00522F50" w:rsidP="00786FFC">
            <w:pPr>
              <w:rPr>
                <w:rFonts w:ascii="Arial" w:hAnsi="Arial" w:cs="Arial"/>
                <w:color w:val="auto"/>
                <w:sz w:val="20"/>
                <w:szCs w:val="20"/>
              </w:rPr>
            </w:pPr>
            <w:r>
              <w:rPr>
                <w:rFonts w:ascii="Arial" w:hAnsi="Arial" w:cs="Arial"/>
                <w:color w:val="auto"/>
                <w:sz w:val="20"/>
                <w:szCs w:val="20"/>
              </w:rPr>
              <w:t>MOCHA Sustainment Team</w:t>
            </w:r>
          </w:p>
        </w:tc>
        <w:tc>
          <w:tcPr>
            <w:tcW w:w="1440" w:type="dxa"/>
          </w:tcPr>
          <w:p w14:paraId="0A217D39" w14:textId="07EFAEB2" w:rsidR="003962C2" w:rsidRPr="0067161D" w:rsidRDefault="0067279B" w:rsidP="00D21C2D">
            <w:pPr>
              <w:pStyle w:val="TableText"/>
              <w:rPr>
                <w:sz w:val="20"/>
              </w:rPr>
            </w:pPr>
            <w:r>
              <w:rPr>
                <w:sz w:val="20"/>
              </w:rPr>
              <w:t>OIT</w:t>
            </w:r>
          </w:p>
        </w:tc>
        <w:tc>
          <w:tcPr>
            <w:tcW w:w="2970" w:type="dxa"/>
          </w:tcPr>
          <w:p w14:paraId="529F3236" w14:textId="77777777" w:rsidR="003962C2" w:rsidRPr="00716B4D" w:rsidRDefault="003962C2" w:rsidP="003962C2">
            <w:pPr>
              <w:rPr>
                <w:rFonts w:ascii="Arial" w:hAnsi="Arial" w:cs="Arial"/>
                <w:color w:val="auto"/>
                <w:sz w:val="20"/>
                <w:szCs w:val="20"/>
              </w:rPr>
            </w:pPr>
            <w:r w:rsidRPr="00716B4D">
              <w:rPr>
                <w:rFonts w:ascii="Arial" w:hAnsi="Arial" w:cs="Arial"/>
                <w:color w:val="auto"/>
                <w:sz w:val="20"/>
                <w:szCs w:val="20"/>
              </w:rPr>
              <w:t>vaitsdeeoeasmocsustainment@va.gov</w:t>
            </w:r>
          </w:p>
          <w:p w14:paraId="41CDB665" w14:textId="77777777" w:rsidR="003962C2" w:rsidRPr="0067161D" w:rsidRDefault="003962C2" w:rsidP="00D21C2D">
            <w:pPr>
              <w:pStyle w:val="TableText"/>
              <w:rPr>
                <w:sz w:val="20"/>
              </w:rPr>
            </w:pPr>
          </w:p>
        </w:tc>
        <w:tc>
          <w:tcPr>
            <w:tcW w:w="1350" w:type="dxa"/>
          </w:tcPr>
          <w:p w14:paraId="0BDB0D7F" w14:textId="5A4A2E84" w:rsidR="003962C2" w:rsidRPr="0067161D" w:rsidRDefault="00CC60EE" w:rsidP="00D21C2D">
            <w:pPr>
              <w:pStyle w:val="TableText"/>
              <w:rPr>
                <w:sz w:val="20"/>
              </w:rPr>
            </w:pPr>
            <w:r>
              <w:rPr>
                <w:sz w:val="20"/>
              </w:rPr>
              <w:t>1</w:t>
            </w:r>
          </w:p>
        </w:tc>
        <w:tc>
          <w:tcPr>
            <w:tcW w:w="2065" w:type="dxa"/>
          </w:tcPr>
          <w:p w14:paraId="6DA17B94" w14:textId="4895B31E" w:rsidR="003962C2" w:rsidRPr="0067161D" w:rsidRDefault="00CC60EE" w:rsidP="00D21C2D">
            <w:pPr>
              <w:pStyle w:val="TableText"/>
              <w:rPr>
                <w:sz w:val="20"/>
              </w:rPr>
            </w:pPr>
            <w:r w:rsidRPr="0067161D">
              <w:rPr>
                <w:sz w:val="20"/>
              </w:rPr>
              <w:t>Immediate</w:t>
            </w:r>
          </w:p>
        </w:tc>
      </w:tr>
      <w:tr w:rsidR="009E4A2A" w:rsidRPr="0067161D" w14:paraId="3A217F56" w14:textId="77777777" w:rsidTr="00903751">
        <w:trPr>
          <w:trHeight w:val="1345"/>
        </w:trPr>
        <w:tc>
          <w:tcPr>
            <w:tcW w:w="1525" w:type="dxa"/>
          </w:tcPr>
          <w:p w14:paraId="0D103F3F" w14:textId="04AD996A" w:rsidR="009E4A2A" w:rsidRDefault="009E4A2A" w:rsidP="00786FFC">
            <w:pPr>
              <w:rPr>
                <w:rFonts w:ascii="Arial" w:hAnsi="Arial" w:cs="Arial"/>
                <w:color w:val="auto"/>
                <w:sz w:val="20"/>
                <w:szCs w:val="20"/>
              </w:rPr>
            </w:pPr>
            <w:r w:rsidRPr="009E4A2A">
              <w:rPr>
                <w:rFonts w:ascii="Arial" w:hAnsi="Arial" w:cs="Arial"/>
                <w:color w:val="auto"/>
                <w:sz w:val="20"/>
                <w:szCs w:val="20"/>
              </w:rPr>
              <w:t>OIT EPMO Product Support Health T3 Clinical Delta</w:t>
            </w:r>
          </w:p>
        </w:tc>
        <w:tc>
          <w:tcPr>
            <w:tcW w:w="1440" w:type="dxa"/>
          </w:tcPr>
          <w:p w14:paraId="4356F9BA" w14:textId="2904AAEB" w:rsidR="009E4A2A" w:rsidRDefault="009E4A2A" w:rsidP="00D21C2D">
            <w:pPr>
              <w:pStyle w:val="TableText"/>
              <w:rPr>
                <w:sz w:val="20"/>
              </w:rPr>
            </w:pPr>
            <w:r>
              <w:rPr>
                <w:sz w:val="20"/>
              </w:rPr>
              <w:t>OIT</w:t>
            </w:r>
          </w:p>
        </w:tc>
        <w:tc>
          <w:tcPr>
            <w:tcW w:w="2970" w:type="dxa"/>
          </w:tcPr>
          <w:p w14:paraId="7AB723FE" w14:textId="5E1EBC9A" w:rsidR="009E4A2A" w:rsidRPr="00716B4D" w:rsidRDefault="009E4A2A" w:rsidP="003962C2">
            <w:pPr>
              <w:rPr>
                <w:rFonts w:ascii="Arial" w:hAnsi="Arial" w:cs="Arial"/>
                <w:color w:val="auto"/>
                <w:sz w:val="20"/>
                <w:szCs w:val="20"/>
              </w:rPr>
            </w:pPr>
            <w:r w:rsidRPr="009E4A2A">
              <w:rPr>
                <w:rFonts w:ascii="Arial" w:hAnsi="Arial" w:cs="Arial"/>
                <w:color w:val="auto"/>
                <w:sz w:val="20"/>
                <w:szCs w:val="20"/>
              </w:rPr>
              <w:t>OITEPMOProductSupportHealthT3ClinicalDelta@va.gov</w:t>
            </w:r>
          </w:p>
        </w:tc>
        <w:tc>
          <w:tcPr>
            <w:tcW w:w="1350" w:type="dxa"/>
          </w:tcPr>
          <w:p w14:paraId="5EECB5CB" w14:textId="77D5DA63" w:rsidR="009E4A2A" w:rsidRDefault="009E4A2A" w:rsidP="00D21C2D">
            <w:pPr>
              <w:pStyle w:val="TableText"/>
              <w:rPr>
                <w:sz w:val="20"/>
              </w:rPr>
            </w:pPr>
            <w:r>
              <w:rPr>
                <w:sz w:val="20"/>
              </w:rPr>
              <w:t>1</w:t>
            </w:r>
          </w:p>
        </w:tc>
        <w:tc>
          <w:tcPr>
            <w:tcW w:w="2065" w:type="dxa"/>
          </w:tcPr>
          <w:p w14:paraId="3A070397" w14:textId="745C6842" w:rsidR="009E4A2A" w:rsidRPr="0067161D" w:rsidRDefault="009E4A2A" w:rsidP="00D21C2D">
            <w:pPr>
              <w:pStyle w:val="TableText"/>
              <w:rPr>
                <w:sz w:val="20"/>
              </w:rPr>
            </w:pPr>
            <w:r>
              <w:rPr>
                <w:sz w:val="20"/>
              </w:rPr>
              <w:t>Immediate</w:t>
            </w:r>
          </w:p>
        </w:tc>
      </w:tr>
      <w:tr w:rsidR="005A2707" w:rsidRPr="0067161D" w14:paraId="004BF5D5" w14:textId="77777777" w:rsidTr="00903751">
        <w:trPr>
          <w:trHeight w:val="1345"/>
        </w:trPr>
        <w:tc>
          <w:tcPr>
            <w:tcW w:w="1525" w:type="dxa"/>
          </w:tcPr>
          <w:p w14:paraId="6246FBBF" w14:textId="47122FC7" w:rsidR="005A2707" w:rsidRPr="0067161D" w:rsidRDefault="00786FFC" w:rsidP="00786FFC">
            <w:pPr>
              <w:rPr>
                <w:rFonts w:ascii="Arial" w:hAnsi="Arial" w:cs="Arial"/>
                <w:color w:val="auto"/>
                <w:sz w:val="20"/>
                <w:szCs w:val="20"/>
              </w:rPr>
            </w:pPr>
            <w:r w:rsidRPr="0067161D">
              <w:rPr>
                <w:rFonts w:ascii="Arial" w:hAnsi="Arial" w:cs="Arial"/>
                <w:color w:val="auto"/>
                <w:sz w:val="20"/>
                <w:szCs w:val="20"/>
              </w:rPr>
              <w:t>OIT EPMO HEALTH SERVICES PORTFOLIO Clinical Team 1</w:t>
            </w:r>
          </w:p>
        </w:tc>
        <w:tc>
          <w:tcPr>
            <w:tcW w:w="1440" w:type="dxa"/>
          </w:tcPr>
          <w:p w14:paraId="5834C572" w14:textId="1FBFB76B" w:rsidR="005A2707" w:rsidRPr="0067161D" w:rsidRDefault="005A2707" w:rsidP="00D21C2D">
            <w:pPr>
              <w:pStyle w:val="TableText"/>
              <w:rPr>
                <w:sz w:val="20"/>
              </w:rPr>
            </w:pPr>
            <w:r w:rsidRPr="0067161D">
              <w:rPr>
                <w:sz w:val="20"/>
              </w:rPr>
              <w:t>OIT</w:t>
            </w:r>
          </w:p>
        </w:tc>
        <w:tc>
          <w:tcPr>
            <w:tcW w:w="2970" w:type="dxa"/>
          </w:tcPr>
          <w:p w14:paraId="7B87984D" w14:textId="77777777" w:rsidR="005A2707" w:rsidRPr="0067161D" w:rsidRDefault="005A2707" w:rsidP="00D21C2D">
            <w:pPr>
              <w:pStyle w:val="TableText"/>
              <w:rPr>
                <w:sz w:val="20"/>
              </w:rPr>
            </w:pPr>
            <w:r w:rsidRPr="0067161D">
              <w:rPr>
                <w:sz w:val="20"/>
              </w:rPr>
              <w:t>Clin1@va.gov</w:t>
            </w:r>
          </w:p>
        </w:tc>
        <w:tc>
          <w:tcPr>
            <w:tcW w:w="1350" w:type="dxa"/>
          </w:tcPr>
          <w:p w14:paraId="1BEAC5C6" w14:textId="77777777" w:rsidR="005A2707" w:rsidRPr="0067161D" w:rsidRDefault="005A2707" w:rsidP="00D21C2D">
            <w:pPr>
              <w:pStyle w:val="TableText"/>
              <w:rPr>
                <w:sz w:val="20"/>
              </w:rPr>
            </w:pPr>
            <w:r w:rsidRPr="0067161D">
              <w:rPr>
                <w:sz w:val="20"/>
              </w:rPr>
              <w:t>1</w:t>
            </w:r>
          </w:p>
        </w:tc>
        <w:tc>
          <w:tcPr>
            <w:tcW w:w="2065" w:type="dxa"/>
          </w:tcPr>
          <w:p w14:paraId="18B203E4" w14:textId="77777777" w:rsidR="005A2707" w:rsidRPr="0067161D" w:rsidRDefault="005A2707" w:rsidP="00D21C2D">
            <w:pPr>
              <w:pStyle w:val="TableText"/>
              <w:rPr>
                <w:sz w:val="20"/>
              </w:rPr>
            </w:pPr>
            <w:r w:rsidRPr="0067161D">
              <w:rPr>
                <w:sz w:val="20"/>
              </w:rPr>
              <w:t>Immediate</w:t>
            </w:r>
          </w:p>
        </w:tc>
      </w:tr>
      <w:tr w:rsidR="005A2707" w:rsidRPr="0067161D" w14:paraId="5AE0C4E0" w14:textId="77777777" w:rsidTr="00903751">
        <w:trPr>
          <w:trHeight w:val="801"/>
        </w:trPr>
        <w:tc>
          <w:tcPr>
            <w:tcW w:w="1525" w:type="dxa"/>
          </w:tcPr>
          <w:p w14:paraId="7D22A219" w14:textId="77777777" w:rsidR="005A2707" w:rsidRPr="0067161D" w:rsidRDefault="005A2707" w:rsidP="00D21C2D">
            <w:pPr>
              <w:pStyle w:val="TableText"/>
              <w:rPr>
                <w:sz w:val="20"/>
              </w:rPr>
            </w:pPr>
            <w:r w:rsidRPr="0067161D">
              <w:rPr>
                <w:sz w:val="20"/>
              </w:rPr>
              <w:t>VHAPBH PMO-DATA</w:t>
            </w:r>
            <w:r w:rsidR="00DA2712" w:rsidRPr="0067161D">
              <w:rPr>
                <w:sz w:val="20"/>
              </w:rPr>
              <w:t xml:space="preserve"> mail group</w:t>
            </w:r>
          </w:p>
        </w:tc>
        <w:tc>
          <w:tcPr>
            <w:tcW w:w="1440" w:type="dxa"/>
          </w:tcPr>
          <w:p w14:paraId="34B1A25A" w14:textId="77777777" w:rsidR="005A2707" w:rsidRPr="0067161D" w:rsidRDefault="005A2707" w:rsidP="00D21C2D">
            <w:pPr>
              <w:pStyle w:val="TableText"/>
              <w:rPr>
                <w:sz w:val="20"/>
              </w:rPr>
            </w:pPr>
            <w:r w:rsidRPr="0067161D">
              <w:rPr>
                <w:sz w:val="20"/>
              </w:rPr>
              <w:t>PMO</w:t>
            </w:r>
          </w:p>
        </w:tc>
        <w:tc>
          <w:tcPr>
            <w:tcW w:w="2970" w:type="dxa"/>
          </w:tcPr>
          <w:p w14:paraId="1DAE35EE" w14:textId="77777777" w:rsidR="005A2707" w:rsidRPr="0067161D" w:rsidRDefault="005A2707" w:rsidP="00D21C2D">
            <w:pPr>
              <w:pStyle w:val="TableText"/>
              <w:rPr>
                <w:sz w:val="20"/>
              </w:rPr>
            </w:pPr>
            <w:r w:rsidRPr="0067161D">
              <w:rPr>
                <w:sz w:val="20"/>
              </w:rPr>
              <w:t>PMO-DATA@va.gov</w:t>
            </w:r>
          </w:p>
        </w:tc>
        <w:tc>
          <w:tcPr>
            <w:tcW w:w="1350" w:type="dxa"/>
          </w:tcPr>
          <w:p w14:paraId="3F57C021" w14:textId="77777777" w:rsidR="005A2707" w:rsidRPr="0067161D" w:rsidRDefault="005A2707" w:rsidP="00D21C2D">
            <w:pPr>
              <w:pStyle w:val="TableText"/>
              <w:rPr>
                <w:sz w:val="20"/>
              </w:rPr>
            </w:pPr>
            <w:r w:rsidRPr="0067161D">
              <w:rPr>
                <w:sz w:val="20"/>
              </w:rPr>
              <w:t>1</w:t>
            </w:r>
          </w:p>
        </w:tc>
        <w:tc>
          <w:tcPr>
            <w:tcW w:w="2065" w:type="dxa"/>
          </w:tcPr>
          <w:p w14:paraId="24729592" w14:textId="77777777" w:rsidR="005A2707" w:rsidRPr="0067161D" w:rsidRDefault="005A2707" w:rsidP="00D21C2D">
            <w:pPr>
              <w:pStyle w:val="TableText"/>
              <w:rPr>
                <w:sz w:val="20"/>
              </w:rPr>
            </w:pPr>
            <w:r w:rsidRPr="0067161D">
              <w:rPr>
                <w:sz w:val="20"/>
              </w:rPr>
              <w:t>Immediate</w:t>
            </w:r>
          </w:p>
        </w:tc>
      </w:tr>
      <w:tr w:rsidR="007F62CE" w:rsidRPr="0067161D" w14:paraId="0E507AAE" w14:textId="77777777" w:rsidTr="00903751">
        <w:trPr>
          <w:trHeight w:val="128"/>
        </w:trPr>
        <w:tc>
          <w:tcPr>
            <w:tcW w:w="1525" w:type="dxa"/>
          </w:tcPr>
          <w:p w14:paraId="31E235FD" w14:textId="34D526C2" w:rsidR="007F62CE" w:rsidRPr="0067161D" w:rsidRDefault="007F62CE" w:rsidP="00D21C2D">
            <w:pPr>
              <w:pStyle w:val="TableText"/>
              <w:rPr>
                <w:sz w:val="20"/>
              </w:rPr>
            </w:pPr>
            <w:r w:rsidRPr="0067161D">
              <w:rPr>
                <w:sz w:val="20"/>
              </w:rPr>
              <w:t>Dan Carroll</w:t>
            </w:r>
          </w:p>
        </w:tc>
        <w:tc>
          <w:tcPr>
            <w:tcW w:w="1440" w:type="dxa"/>
          </w:tcPr>
          <w:p w14:paraId="4E3DF251" w14:textId="7E382266" w:rsidR="007F62CE" w:rsidRPr="0067161D" w:rsidRDefault="007F62CE" w:rsidP="00D21C2D">
            <w:pPr>
              <w:pStyle w:val="TableText"/>
              <w:rPr>
                <w:sz w:val="20"/>
              </w:rPr>
            </w:pPr>
            <w:r w:rsidRPr="0067161D">
              <w:rPr>
                <w:sz w:val="20"/>
              </w:rPr>
              <w:t>OIT</w:t>
            </w:r>
          </w:p>
        </w:tc>
        <w:tc>
          <w:tcPr>
            <w:tcW w:w="2970" w:type="dxa"/>
          </w:tcPr>
          <w:p w14:paraId="3985EB3D" w14:textId="5EFA768B" w:rsidR="007F62CE" w:rsidRPr="0067161D" w:rsidRDefault="006107D1" w:rsidP="00D21C2D">
            <w:pPr>
              <w:pStyle w:val="TableText"/>
              <w:rPr>
                <w:sz w:val="20"/>
              </w:rPr>
            </w:pPr>
            <w:r w:rsidRPr="006107D1">
              <w:rPr>
                <w:sz w:val="20"/>
              </w:rPr>
              <w:t>Dan.Carroll@va.gov</w:t>
            </w:r>
          </w:p>
        </w:tc>
        <w:tc>
          <w:tcPr>
            <w:tcW w:w="1350" w:type="dxa"/>
          </w:tcPr>
          <w:p w14:paraId="619E4685" w14:textId="442E39D5" w:rsidR="007F62CE" w:rsidRPr="0067161D" w:rsidRDefault="00AD5796" w:rsidP="00D21C2D">
            <w:pPr>
              <w:pStyle w:val="TableText"/>
              <w:rPr>
                <w:sz w:val="20"/>
              </w:rPr>
            </w:pPr>
            <w:r w:rsidRPr="0067161D">
              <w:rPr>
                <w:sz w:val="20"/>
              </w:rPr>
              <w:t>1</w:t>
            </w:r>
          </w:p>
        </w:tc>
        <w:tc>
          <w:tcPr>
            <w:tcW w:w="2065" w:type="dxa"/>
          </w:tcPr>
          <w:p w14:paraId="10044179" w14:textId="405523A9" w:rsidR="007F62CE" w:rsidRPr="0067161D" w:rsidRDefault="00AD5796" w:rsidP="00D21C2D">
            <w:pPr>
              <w:pStyle w:val="TableText"/>
              <w:rPr>
                <w:sz w:val="20"/>
              </w:rPr>
            </w:pPr>
            <w:r w:rsidRPr="0067161D">
              <w:rPr>
                <w:sz w:val="20"/>
              </w:rPr>
              <w:t>Immediate</w:t>
            </w:r>
          </w:p>
        </w:tc>
      </w:tr>
      <w:tr w:rsidR="00E81572" w:rsidRPr="0067161D" w14:paraId="47E3C556" w14:textId="77777777" w:rsidTr="00903751">
        <w:trPr>
          <w:trHeight w:val="128"/>
        </w:trPr>
        <w:tc>
          <w:tcPr>
            <w:tcW w:w="1525" w:type="dxa"/>
          </w:tcPr>
          <w:p w14:paraId="5D761FB8" w14:textId="0D7122E6" w:rsidR="00E81572" w:rsidRPr="0067161D" w:rsidRDefault="00E81572" w:rsidP="00D21C2D">
            <w:pPr>
              <w:pStyle w:val="TableText"/>
              <w:rPr>
                <w:sz w:val="20"/>
              </w:rPr>
            </w:pPr>
            <w:r w:rsidRPr="0067161D">
              <w:rPr>
                <w:sz w:val="20"/>
              </w:rPr>
              <w:t>Scott Soldan</w:t>
            </w:r>
          </w:p>
        </w:tc>
        <w:tc>
          <w:tcPr>
            <w:tcW w:w="1440" w:type="dxa"/>
          </w:tcPr>
          <w:p w14:paraId="17ABC869" w14:textId="398FCDAE" w:rsidR="00E81572" w:rsidRPr="0067161D" w:rsidRDefault="00DD7927" w:rsidP="00D21C2D">
            <w:pPr>
              <w:pStyle w:val="TableText"/>
              <w:rPr>
                <w:sz w:val="20"/>
              </w:rPr>
            </w:pPr>
            <w:r w:rsidRPr="0067161D">
              <w:rPr>
                <w:sz w:val="20"/>
              </w:rPr>
              <w:t xml:space="preserve">OIT </w:t>
            </w:r>
          </w:p>
        </w:tc>
        <w:tc>
          <w:tcPr>
            <w:tcW w:w="2970" w:type="dxa"/>
          </w:tcPr>
          <w:p w14:paraId="34343392" w14:textId="6AB3262E" w:rsidR="00E81572" w:rsidRPr="0067161D" w:rsidRDefault="006107D1" w:rsidP="00D21C2D">
            <w:pPr>
              <w:pStyle w:val="TableText"/>
              <w:rPr>
                <w:sz w:val="20"/>
              </w:rPr>
            </w:pPr>
            <w:r w:rsidRPr="006107D1">
              <w:rPr>
                <w:sz w:val="20"/>
              </w:rPr>
              <w:t>Scott.Soldan@va.gov</w:t>
            </w:r>
          </w:p>
        </w:tc>
        <w:tc>
          <w:tcPr>
            <w:tcW w:w="1350" w:type="dxa"/>
          </w:tcPr>
          <w:p w14:paraId="51AB3032" w14:textId="716A6A8C" w:rsidR="00E81572" w:rsidRPr="0067161D" w:rsidRDefault="00DD7927" w:rsidP="00D21C2D">
            <w:pPr>
              <w:pStyle w:val="TableText"/>
              <w:rPr>
                <w:sz w:val="20"/>
              </w:rPr>
            </w:pPr>
            <w:r w:rsidRPr="0067161D">
              <w:rPr>
                <w:sz w:val="20"/>
              </w:rPr>
              <w:t>1</w:t>
            </w:r>
          </w:p>
        </w:tc>
        <w:tc>
          <w:tcPr>
            <w:tcW w:w="2065" w:type="dxa"/>
          </w:tcPr>
          <w:p w14:paraId="2F64C4EF" w14:textId="5D0F816F" w:rsidR="00E81572" w:rsidRPr="0067161D" w:rsidRDefault="00DD7927" w:rsidP="00D21C2D">
            <w:pPr>
              <w:pStyle w:val="TableText"/>
              <w:rPr>
                <w:sz w:val="20"/>
              </w:rPr>
            </w:pPr>
            <w:r w:rsidRPr="0067161D">
              <w:rPr>
                <w:sz w:val="20"/>
              </w:rPr>
              <w:t>Immediate</w:t>
            </w:r>
          </w:p>
        </w:tc>
      </w:tr>
      <w:tr w:rsidR="00DD7927" w:rsidRPr="0067161D" w14:paraId="50E1FB4F" w14:textId="77777777" w:rsidTr="00903751">
        <w:trPr>
          <w:trHeight w:val="128"/>
        </w:trPr>
        <w:tc>
          <w:tcPr>
            <w:tcW w:w="1525" w:type="dxa"/>
          </w:tcPr>
          <w:p w14:paraId="61FE1B36" w14:textId="314724E8" w:rsidR="00DD7927" w:rsidRPr="0067161D" w:rsidRDefault="0063743A" w:rsidP="00D21C2D">
            <w:pPr>
              <w:pStyle w:val="TableText"/>
              <w:rPr>
                <w:sz w:val="20"/>
              </w:rPr>
            </w:pPr>
            <w:r w:rsidRPr="0067161D">
              <w:rPr>
                <w:sz w:val="20"/>
              </w:rPr>
              <w:t>Sherry Griles</w:t>
            </w:r>
          </w:p>
        </w:tc>
        <w:tc>
          <w:tcPr>
            <w:tcW w:w="1440" w:type="dxa"/>
          </w:tcPr>
          <w:p w14:paraId="6C66BF7B" w14:textId="2F426173" w:rsidR="00DD7927" w:rsidRPr="0067161D" w:rsidRDefault="0092476B" w:rsidP="00D21C2D">
            <w:pPr>
              <w:pStyle w:val="TableText"/>
              <w:rPr>
                <w:sz w:val="20"/>
              </w:rPr>
            </w:pPr>
            <w:r w:rsidRPr="0067161D">
              <w:rPr>
                <w:sz w:val="20"/>
              </w:rPr>
              <w:t>OIT</w:t>
            </w:r>
          </w:p>
        </w:tc>
        <w:tc>
          <w:tcPr>
            <w:tcW w:w="2970" w:type="dxa"/>
          </w:tcPr>
          <w:p w14:paraId="3CCCBBDC" w14:textId="2EE2FE66" w:rsidR="00DD7927" w:rsidRPr="0067161D" w:rsidRDefault="006107D1" w:rsidP="00D21C2D">
            <w:pPr>
              <w:pStyle w:val="TableText"/>
              <w:rPr>
                <w:sz w:val="20"/>
              </w:rPr>
            </w:pPr>
            <w:r w:rsidRPr="006107D1">
              <w:rPr>
                <w:sz w:val="20"/>
              </w:rPr>
              <w:t>Sherry.Griles@va.gov</w:t>
            </w:r>
          </w:p>
        </w:tc>
        <w:tc>
          <w:tcPr>
            <w:tcW w:w="1350" w:type="dxa"/>
          </w:tcPr>
          <w:p w14:paraId="154FA93D" w14:textId="2F2C8B34" w:rsidR="00DD7927" w:rsidRPr="0067161D" w:rsidRDefault="0092476B" w:rsidP="00D21C2D">
            <w:pPr>
              <w:pStyle w:val="TableText"/>
              <w:rPr>
                <w:sz w:val="20"/>
              </w:rPr>
            </w:pPr>
            <w:r w:rsidRPr="0067161D">
              <w:rPr>
                <w:sz w:val="20"/>
              </w:rPr>
              <w:t>1</w:t>
            </w:r>
          </w:p>
        </w:tc>
        <w:tc>
          <w:tcPr>
            <w:tcW w:w="2065" w:type="dxa"/>
          </w:tcPr>
          <w:p w14:paraId="2C1C331F" w14:textId="13C34D4B" w:rsidR="00DD7927" w:rsidRPr="0067161D" w:rsidRDefault="0092476B" w:rsidP="00D21C2D">
            <w:pPr>
              <w:pStyle w:val="TableText"/>
              <w:rPr>
                <w:sz w:val="20"/>
              </w:rPr>
            </w:pPr>
            <w:r w:rsidRPr="0067161D">
              <w:rPr>
                <w:sz w:val="20"/>
              </w:rPr>
              <w:t>Immediate</w:t>
            </w:r>
          </w:p>
        </w:tc>
      </w:tr>
      <w:tr w:rsidR="006107D1" w:rsidRPr="0067161D" w14:paraId="646700D8" w14:textId="77777777" w:rsidTr="00903751">
        <w:trPr>
          <w:trHeight w:val="128"/>
        </w:trPr>
        <w:tc>
          <w:tcPr>
            <w:tcW w:w="1525" w:type="dxa"/>
          </w:tcPr>
          <w:p w14:paraId="093C4648" w14:textId="3FFF6C21" w:rsidR="006107D1" w:rsidRPr="0067161D" w:rsidRDefault="006107D1" w:rsidP="00D21C2D">
            <w:pPr>
              <w:pStyle w:val="TableText"/>
              <w:rPr>
                <w:sz w:val="20"/>
              </w:rPr>
            </w:pPr>
            <w:r>
              <w:rPr>
                <w:sz w:val="20"/>
              </w:rPr>
              <w:t>EJ Marine</w:t>
            </w:r>
          </w:p>
        </w:tc>
        <w:tc>
          <w:tcPr>
            <w:tcW w:w="1440" w:type="dxa"/>
          </w:tcPr>
          <w:p w14:paraId="6860F1B3" w14:textId="0DFFE8E5" w:rsidR="006107D1" w:rsidRPr="0067161D" w:rsidRDefault="006107D1" w:rsidP="00D21C2D">
            <w:pPr>
              <w:pStyle w:val="TableText"/>
              <w:rPr>
                <w:sz w:val="20"/>
              </w:rPr>
            </w:pPr>
            <w:r>
              <w:rPr>
                <w:sz w:val="20"/>
              </w:rPr>
              <w:t>OIT</w:t>
            </w:r>
          </w:p>
        </w:tc>
        <w:tc>
          <w:tcPr>
            <w:tcW w:w="2970" w:type="dxa"/>
          </w:tcPr>
          <w:p w14:paraId="6A254D0C" w14:textId="0E57A921" w:rsidR="006107D1" w:rsidRPr="0067161D" w:rsidDel="006107D1" w:rsidRDefault="006107D1" w:rsidP="00D21C2D">
            <w:pPr>
              <w:pStyle w:val="TableText"/>
              <w:rPr>
                <w:sz w:val="20"/>
              </w:rPr>
            </w:pPr>
            <w:r>
              <w:rPr>
                <w:sz w:val="20"/>
              </w:rPr>
              <w:t>Ej.Marine@VA.gov</w:t>
            </w:r>
          </w:p>
        </w:tc>
        <w:tc>
          <w:tcPr>
            <w:tcW w:w="1350" w:type="dxa"/>
          </w:tcPr>
          <w:p w14:paraId="3409AA37" w14:textId="28901BDE" w:rsidR="006107D1" w:rsidRPr="0067161D" w:rsidRDefault="00EF42E9" w:rsidP="00D21C2D">
            <w:pPr>
              <w:pStyle w:val="TableText"/>
              <w:rPr>
                <w:sz w:val="20"/>
              </w:rPr>
            </w:pPr>
            <w:r>
              <w:rPr>
                <w:sz w:val="20"/>
              </w:rPr>
              <w:t>1</w:t>
            </w:r>
          </w:p>
        </w:tc>
        <w:tc>
          <w:tcPr>
            <w:tcW w:w="2065" w:type="dxa"/>
          </w:tcPr>
          <w:p w14:paraId="71D3C630" w14:textId="5C4905E5" w:rsidR="006107D1" w:rsidRPr="0067161D" w:rsidRDefault="00EF42E9" w:rsidP="00D21C2D">
            <w:pPr>
              <w:pStyle w:val="TableText"/>
              <w:rPr>
                <w:sz w:val="20"/>
              </w:rPr>
            </w:pPr>
            <w:r>
              <w:rPr>
                <w:sz w:val="20"/>
              </w:rPr>
              <w:t>Immediate</w:t>
            </w:r>
          </w:p>
        </w:tc>
      </w:tr>
    </w:tbl>
    <w:p w14:paraId="38D4C9D6" w14:textId="77777777" w:rsidR="005A2707" w:rsidRPr="00B23467" w:rsidRDefault="005A2707" w:rsidP="00B23467">
      <w:pPr>
        <w:pStyle w:val="BodyText"/>
      </w:pPr>
    </w:p>
    <w:p w14:paraId="564FF72D" w14:textId="77777777" w:rsidR="00BD183D" w:rsidRDefault="00BD183D" w:rsidP="00A60450">
      <w:pPr>
        <w:pStyle w:val="Heading2"/>
      </w:pPr>
      <w:bookmarkStart w:id="36" w:name="_Ref83986742"/>
      <w:bookmarkStart w:id="37" w:name="_Ref97898546"/>
      <w:bookmarkStart w:id="38" w:name="_Toc170472306"/>
      <w:r>
        <w:t>System Monitoring, Reporting &amp; Tools</w:t>
      </w:r>
      <w:bookmarkEnd w:id="36"/>
      <w:bookmarkEnd w:id="37"/>
      <w:bookmarkEnd w:id="38"/>
      <w:r w:rsidR="00E865E5">
        <w:t xml:space="preserve"> </w:t>
      </w:r>
    </w:p>
    <w:p w14:paraId="54CA4A6B" w14:textId="1A132A3B" w:rsidR="001C34BE" w:rsidRPr="00ED236B" w:rsidRDefault="001C34BE" w:rsidP="001C34BE">
      <w:pPr>
        <w:pStyle w:val="BodyText"/>
      </w:pPr>
      <w:r w:rsidRPr="00ED236B">
        <w:t xml:space="preserve">Oracle Enterprise Manager and Grid Control are used to monitor availability and performance of the </w:t>
      </w:r>
      <w:r>
        <w:t>MOCHA</w:t>
      </w:r>
      <w:r w:rsidRPr="00ED236B">
        <w:t xml:space="preserve"> database </w:t>
      </w:r>
      <w:r>
        <w:t xml:space="preserve">and application </w:t>
      </w:r>
      <w:r w:rsidRPr="00ED236B">
        <w:t>server</w:t>
      </w:r>
      <w:r w:rsidR="00005E57">
        <w:t>s</w:t>
      </w:r>
      <w:r w:rsidRPr="00ED236B">
        <w:t xml:space="preserve">. Standard AITC thresholds are set for space monitoring, availability of the database, and network connectivity. </w:t>
      </w:r>
      <w:r>
        <w:t>A</w:t>
      </w:r>
      <w:r w:rsidRPr="00ED236B">
        <w:t>dministrators are alerted immediately if the monitoring tool detects a problem. In addition, if connectivity to the database fails, an incident ticket is created in the User Service Desk software and relayed to AITC management and the primary and secondary database administrator for the project.</w:t>
      </w:r>
      <w:r w:rsidR="004D6059">
        <w:t xml:space="preserve"> </w:t>
      </w:r>
      <w:r w:rsidR="000C6A24">
        <w:t>Any</w:t>
      </w:r>
      <w:r w:rsidR="004D6059">
        <w:t xml:space="preserve"> connectivity issues </w:t>
      </w:r>
      <w:r w:rsidR="000C6A24">
        <w:t xml:space="preserve">that cause the application to stop responding as designed </w:t>
      </w:r>
      <w:r w:rsidR="004D6059">
        <w:t>should be considered an outage</w:t>
      </w:r>
      <w:r w:rsidR="000C6A24">
        <w:t>. T</w:t>
      </w:r>
      <w:r w:rsidR="000B6109">
        <w:t>he</w:t>
      </w:r>
      <w:r w:rsidR="003C37BA">
        <w:t xml:space="preserve"> </w:t>
      </w:r>
      <w:r w:rsidR="000B6109">
        <w:t>POC</w:t>
      </w:r>
      <w:r w:rsidR="004D6059">
        <w:t xml:space="preserve">s listed in section </w:t>
      </w:r>
      <w:r w:rsidR="0082209C">
        <w:fldChar w:fldCharType="begin"/>
      </w:r>
      <w:r w:rsidR="0082209C">
        <w:instrText xml:space="preserve"> REF _Ref77861183 \r \h </w:instrText>
      </w:r>
      <w:r w:rsidR="0082209C">
        <w:fldChar w:fldCharType="separate"/>
      </w:r>
      <w:r w:rsidR="0082209C">
        <w:t>2.3.1</w:t>
      </w:r>
      <w:r w:rsidR="0082209C">
        <w:fldChar w:fldCharType="end"/>
      </w:r>
      <w:r w:rsidR="006F6B6A">
        <w:t xml:space="preserve"> </w:t>
      </w:r>
      <w:r w:rsidR="004D6059">
        <w:t>should be notified</w:t>
      </w:r>
      <w:r w:rsidR="000C6A24">
        <w:t xml:space="preserve"> in the event of a system outage</w:t>
      </w:r>
      <w:r w:rsidR="004D6059">
        <w:t>.</w:t>
      </w:r>
    </w:p>
    <w:p w14:paraId="6F95D93D" w14:textId="77777777" w:rsidR="001C34BE" w:rsidRPr="00ED236B" w:rsidRDefault="001C34BE" w:rsidP="001C34BE">
      <w:pPr>
        <w:pStyle w:val="BodyText"/>
      </w:pPr>
      <w:r w:rsidRPr="00ED236B">
        <w:t xml:space="preserve">System monitoring is </w:t>
      </w:r>
      <w:r>
        <w:t xml:space="preserve">achieved using </w:t>
      </w:r>
      <w:r w:rsidRPr="00ED236B">
        <w:t>the following</w:t>
      </w:r>
      <w:r>
        <w:t xml:space="preserve"> tools</w:t>
      </w:r>
      <w:r w:rsidRPr="00ED236B">
        <w:t>:</w:t>
      </w:r>
    </w:p>
    <w:p w14:paraId="62BBE85A" w14:textId="65173215" w:rsidR="001C34BE" w:rsidRDefault="001C34BE" w:rsidP="001C34BE">
      <w:pPr>
        <w:pStyle w:val="BodyTextNumbered1"/>
        <w:numPr>
          <w:ilvl w:val="0"/>
          <w:numId w:val="32"/>
        </w:numPr>
        <w:spacing w:before="0" w:after="0"/>
      </w:pPr>
      <w:r w:rsidRPr="00ED236B">
        <w:t>WebLogic console</w:t>
      </w:r>
    </w:p>
    <w:p w14:paraId="45E9427E" w14:textId="6813C6EF" w:rsidR="007C63C6" w:rsidRPr="00ED236B" w:rsidRDefault="007C63C6" w:rsidP="001C34BE">
      <w:pPr>
        <w:pStyle w:val="BodyTextNumbered1"/>
        <w:numPr>
          <w:ilvl w:val="0"/>
          <w:numId w:val="32"/>
        </w:numPr>
        <w:spacing w:before="0" w:after="0"/>
      </w:pPr>
      <w:r>
        <w:t>AppDynamics</w:t>
      </w:r>
    </w:p>
    <w:p w14:paraId="0EA055DD" w14:textId="6A90EB61" w:rsidR="005F4ABF" w:rsidRDefault="005F4ABF" w:rsidP="00B8115A">
      <w:pPr>
        <w:pStyle w:val="Heading3"/>
      </w:pPr>
      <w:bookmarkStart w:id="39" w:name="_Toc170472307"/>
      <w:r>
        <w:t>Dataflow Diagram</w:t>
      </w:r>
      <w:bookmarkEnd w:id="39"/>
    </w:p>
    <w:p w14:paraId="53818C9F" w14:textId="565BBA11" w:rsidR="00C626F6" w:rsidRDefault="00C626F6" w:rsidP="00C626F6">
      <w:pPr>
        <w:pStyle w:val="BodyText"/>
        <w:keepNext/>
        <w:spacing w:after="0"/>
        <w:jc w:val="center"/>
      </w:pPr>
      <w:r>
        <w:rPr>
          <w:noProof/>
        </w:rPr>
        <w:drawing>
          <wp:inline distT="0" distB="0" distL="0" distR="0" wp14:anchorId="17FE0A86" wp14:editId="7CBC5370">
            <wp:extent cx="6381750" cy="2757243"/>
            <wp:effectExtent l="0" t="0" r="0" b="5080"/>
            <wp:docPr id="6" name="Picture 6" descr="Process flow depicting Enhanced Allergy Order Checks Using COTS Data Process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rocess flow depicting Enhanced Allergy Order Checks Using COTS Data Process Overview"/>
                    <pic:cNvPicPr/>
                  </pic:nvPicPr>
                  <pic:blipFill>
                    <a:blip r:embed="rId10"/>
                    <a:stretch>
                      <a:fillRect/>
                    </a:stretch>
                  </pic:blipFill>
                  <pic:spPr>
                    <a:xfrm>
                      <a:off x="0" y="0"/>
                      <a:ext cx="6398667" cy="2764552"/>
                    </a:xfrm>
                    <a:prstGeom prst="rect">
                      <a:avLst/>
                    </a:prstGeom>
                  </pic:spPr>
                </pic:pic>
              </a:graphicData>
            </a:graphic>
          </wp:inline>
        </w:drawing>
      </w:r>
    </w:p>
    <w:p w14:paraId="10B48F45" w14:textId="5A508C14" w:rsidR="004739B6" w:rsidRPr="00B23467" w:rsidRDefault="004739B6" w:rsidP="00B23467">
      <w:pPr>
        <w:pStyle w:val="Caption"/>
        <w:jc w:val="center"/>
      </w:pPr>
      <w:bookmarkStart w:id="40" w:name="_Toc170472342"/>
      <w:r w:rsidRPr="00B23467">
        <w:t xml:space="preserve">Figure </w:t>
      </w:r>
      <w:r>
        <w:fldChar w:fldCharType="begin"/>
      </w:r>
      <w:r>
        <w:instrText>SEQ Figure \* ARABIC</w:instrText>
      </w:r>
      <w:r>
        <w:fldChar w:fldCharType="separate"/>
      </w:r>
      <w:r w:rsidR="00C27B6A">
        <w:rPr>
          <w:noProof/>
        </w:rPr>
        <w:t>1</w:t>
      </w:r>
      <w:r>
        <w:fldChar w:fldCharType="end"/>
      </w:r>
      <w:r w:rsidR="00221EA6">
        <w:t>:</w:t>
      </w:r>
      <w:r w:rsidRPr="00B23467">
        <w:t xml:space="preserve"> MOCHA Server </w:t>
      </w:r>
      <w:r w:rsidR="00265BB5">
        <w:t>Process</w:t>
      </w:r>
      <w:r w:rsidRPr="00B23467">
        <w:t xml:space="preserve"> </w:t>
      </w:r>
      <w:r w:rsidR="00B23467">
        <w:t>F</w:t>
      </w:r>
      <w:r w:rsidRPr="00B23467">
        <w:t>low</w:t>
      </w:r>
      <w:bookmarkEnd w:id="40"/>
    </w:p>
    <w:p w14:paraId="79E8FF7D" w14:textId="77777777" w:rsidR="00BD183D" w:rsidRDefault="00BD183D" w:rsidP="00B8115A">
      <w:pPr>
        <w:pStyle w:val="Heading3"/>
      </w:pPr>
      <w:bookmarkStart w:id="41" w:name="_Ref97898561"/>
      <w:bookmarkStart w:id="42" w:name="_Toc170472308"/>
      <w:r>
        <w:t>Availability Monitoring</w:t>
      </w:r>
      <w:bookmarkEnd w:id="41"/>
      <w:bookmarkEnd w:id="42"/>
      <w:r w:rsidR="00B73A0A">
        <w:t xml:space="preserve"> </w:t>
      </w:r>
    </w:p>
    <w:p w14:paraId="7A9E4BCD" w14:textId="77777777" w:rsidR="001C34BE" w:rsidRDefault="003068C3" w:rsidP="001C34BE">
      <w:pPr>
        <w:pStyle w:val="BodyTextNumbered1"/>
        <w:numPr>
          <w:ilvl w:val="0"/>
          <w:numId w:val="0"/>
        </w:numPr>
        <w:rPr>
          <w:i/>
        </w:rPr>
      </w:pPr>
      <w:r>
        <w:rPr>
          <w:b/>
          <w:i/>
        </w:rPr>
        <w:t>Note</w:t>
      </w:r>
      <w:r w:rsidR="001C34BE" w:rsidRPr="008221BC">
        <w:rPr>
          <w:b/>
          <w:i/>
        </w:rPr>
        <w:t>:</w:t>
      </w:r>
      <w:r w:rsidR="001C34BE">
        <w:rPr>
          <w:b/>
          <w:i/>
        </w:rPr>
        <w:t xml:space="preserve"> </w:t>
      </w:r>
      <w:r w:rsidR="001C34BE" w:rsidRPr="008221BC">
        <w:rPr>
          <w:i/>
        </w:rPr>
        <w:t xml:space="preserve">The Monitoring of </w:t>
      </w:r>
      <w:r w:rsidR="001C34BE">
        <w:rPr>
          <w:i/>
        </w:rPr>
        <w:t>the M</w:t>
      </w:r>
      <w:r w:rsidR="003E736A">
        <w:rPr>
          <w:i/>
        </w:rPr>
        <w:t>OCHA</w:t>
      </w:r>
      <w:r w:rsidR="001C34BE" w:rsidRPr="008221BC">
        <w:rPr>
          <w:i/>
        </w:rPr>
        <w:t xml:space="preserve"> Application Server</w:t>
      </w:r>
      <w:r w:rsidR="003E736A">
        <w:rPr>
          <w:i/>
        </w:rPr>
        <w:t>s</w:t>
      </w:r>
      <w:r w:rsidR="001C34BE" w:rsidRPr="008221BC">
        <w:rPr>
          <w:i/>
        </w:rPr>
        <w:t xml:space="preserve"> in Production will be done by AITC WebLogic admin</w:t>
      </w:r>
      <w:r w:rsidR="001C34BE">
        <w:rPr>
          <w:i/>
        </w:rPr>
        <w:t>istration.</w:t>
      </w:r>
    </w:p>
    <w:p w14:paraId="25CEFF2B" w14:textId="77777777" w:rsidR="001C34BE" w:rsidRPr="002F6A25" w:rsidRDefault="001C34BE" w:rsidP="001C34BE">
      <w:pPr>
        <w:rPr>
          <w:sz w:val="24"/>
        </w:rPr>
      </w:pPr>
      <w:r w:rsidRPr="002F6A25">
        <w:rPr>
          <w:sz w:val="24"/>
        </w:rPr>
        <w:t>The steps and explanations of how to monitor machine availability is as follows:</w:t>
      </w:r>
    </w:p>
    <w:p w14:paraId="111FECAA" w14:textId="77777777" w:rsidR="001C34BE" w:rsidRPr="00ED236B" w:rsidRDefault="001C34BE" w:rsidP="00B23467">
      <w:pPr>
        <w:pStyle w:val="BodyTextNumbered1"/>
        <w:numPr>
          <w:ilvl w:val="0"/>
          <w:numId w:val="33"/>
        </w:numPr>
        <w:spacing w:before="120" w:after="0"/>
      </w:pPr>
      <w:r w:rsidRPr="00ED236B">
        <w:t>WebLogic console has the entire WebLogic environment configuration.</w:t>
      </w:r>
    </w:p>
    <w:p w14:paraId="10C6F9A5" w14:textId="77777777" w:rsidR="001C34BE" w:rsidRPr="00ED236B" w:rsidRDefault="001C34BE" w:rsidP="002225B2">
      <w:pPr>
        <w:pStyle w:val="BodyTextLettered1"/>
        <w:numPr>
          <w:ilvl w:val="0"/>
          <w:numId w:val="34"/>
        </w:numPr>
        <w:tabs>
          <w:tab w:val="clear" w:pos="1080"/>
          <w:tab w:val="num" w:pos="1260"/>
        </w:tabs>
        <w:spacing w:before="0" w:after="0"/>
        <w:ind w:left="1170"/>
      </w:pPr>
      <w:r w:rsidRPr="00ED236B">
        <w:t>We can monitor the admin server,</w:t>
      </w:r>
      <w:r w:rsidR="00B73A0A">
        <w:t xml:space="preserve"> </w:t>
      </w:r>
      <w:r w:rsidRPr="00ED236B">
        <w:t>node manager and managed servers running states, and control managed servers start and stop activity.</w:t>
      </w:r>
    </w:p>
    <w:p w14:paraId="3C63F826" w14:textId="1AE66CE6" w:rsidR="001C34BE" w:rsidRPr="00ED236B" w:rsidRDefault="003E736A" w:rsidP="000B6109">
      <w:pPr>
        <w:pStyle w:val="BodyTextNumbered1"/>
        <w:numPr>
          <w:ilvl w:val="0"/>
          <w:numId w:val="33"/>
        </w:numPr>
        <w:spacing w:before="0" w:after="0"/>
      </w:pPr>
      <w:r>
        <w:t>Health</w:t>
      </w:r>
      <w:r w:rsidRPr="007830F5">
        <w:rPr>
          <w:i/>
          <w:iCs/>
          <w:u w:val="single"/>
        </w:rPr>
        <w:t>e</w:t>
      </w:r>
      <w:r>
        <w:t>Vet Web Services Client (HWSC)</w:t>
      </w:r>
      <w:r w:rsidR="002D1DB3">
        <w:t xml:space="preserve"> </w:t>
      </w:r>
      <w:r w:rsidR="001C34BE" w:rsidRPr="00ED236B">
        <w:t xml:space="preserve">has the </w:t>
      </w:r>
      <w:r w:rsidR="000B6109" w:rsidRPr="000B6109">
        <w:t>Veterans Health Information Systems and Technology Architecture</w:t>
      </w:r>
      <w:r w:rsidR="000B6109">
        <w:t xml:space="preserve"> (</w:t>
      </w:r>
      <w:r w:rsidR="001C34BE">
        <w:t>V</w:t>
      </w:r>
      <w:r w:rsidR="001C34BE" w:rsidRPr="00ED236B">
        <w:t>ist</w:t>
      </w:r>
      <w:r w:rsidR="001C34BE">
        <w:t>A</w:t>
      </w:r>
      <w:r w:rsidR="000B6109">
        <w:t>)</w:t>
      </w:r>
      <w:r w:rsidR="001C34BE" w:rsidRPr="00ED236B">
        <w:t xml:space="preserve"> sites</w:t>
      </w:r>
      <w:r w:rsidR="001C34BE">
        <w:t>’</w:t>
      </w:r>
      <w:r w:rsidR="001C34BE" w:rsidRPr="00ED236B">
        <w:t xml:space="preserve"> connection information.</w:t>
      </w:r>
      <w:r w:rsidR="0095338E" w:rsidRPr="00ED236B" w:rsidDel="0095338E">
        <w:t xml:space="preserve"> </w:t>
      </w:r>
      <w:r w:rsidR="001C34BE" w:rsidRPr="00ED236B">
        <w:t>It gives the ability to add, edit, update, and check the status of each connection configured.</w:t>
      </w:r>
    </w:p>
    <w:p w14:paraId="62338F09" w14:textId="6A85AEA0" w:rsidR="001C34BE" w:rsidRDefault="007C63C6" w:rsidP="001C34BE">
      <w:pPr>
        <w:pStyle w:val="BodyTextNumbered1"/>
        <w:numPr>
          <w:ilvl w:val="0"/>
          <w:numId w:val="33"/>
        </w:numPr>
        <w:spacing w:before="0" w:after="0"/>
      </w:pPr>
      <w:r>
        <w:t>AppDynamics</w:t>
      </w:r>
      <w:r w:rsidR="001C34BE" w:rsidRPr="00ED236B">
        <w:t>:</w:t>
      </w:r>
      <w:r w:rsidR="00F02ABD">
        <w:t xml:space="preserve"> is a m</w:t>
      </w:r>
      <w:r w:rsidR="001C34BE" w:rsidRPr="00ED236B">
        <w:t>onitoring tool</w:t>
      </w:r>
      <w:r w:rsidR="00F02ABD">
        <w:t xml:space="preserve">. </w:t>
      </w:r>
      <w:r w:rsidR="001C34BE" w:rsidRPr="00ED236B">
        <w:t>One agent per machine is deployed and it can provide in detail monitoring of all the WebLogic compo</w:t>
      </w:r>
      <w:r w:rsidR="00FB2B25">
        <w:t>nents from that environment. M</w:t>
      </w:r>
      <w:r w:rsidR="001C34BE" w:rsidRPr="00ED236B">
        <w:t>onitoring alerts and notifications can be generated using this tool.</w:t>
      </w:r>
    </w:p>
    <w:p w14:paraId="6F03462D" w14:textId="77777777" w:rsidR="00BD183D" w:rsidRDefault="00BD183D" w:rsidP="00B8115A">
      <w:pPr>
        <w:pStyle w:val="Heading3"/>
      </w:pPr>
      <w:bookmarkStart w:id="43" w:name="_Ref97898585"/>
      <w:bookmarkStart w:id="44" w:name="_Toc170472309"/>
      <w:r>
        <w:t>Performance/Capacity Monitoring</w:t>
      </w:r>
      <w:bookmarkEnd w:id="43"/>
      <w:bookmarkEnd w:id="44"/>
      <w:r>
        <w:t xml:space="preserve"> </w:t>
      </w:r>
    </w:p>
    <w:p w14:paraId="6BA81A7D" w14:textId="3E3DF03B" w:rsidR="006B4DB1" w:rsidRPr="00ED236B" w:rsidRDefault="007C63C6" w:rsidP="006B4DB1">
      <w:pPr>
        <w:pStyle w:val="BodyText"/>
      </w:pPr>
      <w:r>
        <w:t>AppDynamics</w:t>
      </w:r>
      <w:r w:rsidRPr="00ED236B">
        <w:t xml:space="preserve"> </w:t>
      </w:r>
      <w:r w:rsidR="006B4DB1" w:rsidRPr="00ED236B">
        <w:t xml:space="preserve">is utilized by AITC to capture Performance and Capacity activities. </w:t>
      </w:r>
    </w:p>
    <w:p w14:paraId="2B0D2E37" w14:textId="523E358B" w:rsidR="006B4DB1" w:rsidRPr="00FB2B25" w:rsidRDefault="006B4DB1" w:rsidP="006B4DB1">
      <w:pPr>
        <w:pStyle w:val="BodyText"/>
        <w:rPr>
          <w:i/>
        </w:rPr>
      </w:pPr>
      <w:r w:rsidRPr="00ED236B">
        <w:t xml:space="preserve">It can monitor the </w:t>
      </w:r>
      <w:r w:rsidR="00013E26">
        <w:t>HTTP</w:t>
      </w:r>
      <w:r w:rsidR="00013E26" w:rsidRPr="00ED236B">
        <w:t xml:space="preserve"> </w:t>
      </w:r>
      <w:r w:rsidRPr="00ED236B">
        <w:t>traffic coming to AITC.</w:t>
      </w:r>
    </w:p>
    <w:p w14:paraId="33B2B0C0" w14:textId="77777777" w:rsidR="00BD183D" w:rsidRDefault="00BD183D" w:rsidP="00B8115A">
      <w:pPr>
        <w:pStyle w:val="Heading3"/>
      </w:pPr>
      <w:bookmarkStart w:id="45" w:name="_Toc170472310"/>
      <w:r>
        <w:t>Critical Metrics</w:t>
      </w:r>
      <w:bookmarkEnd w:id="45"/>
    </w:p>
    <w:p w14:paraId="69337523" w14:textId="3798E8D1" w:rsidR="000B5095" w:rsidRPr="00AB45B5" w:rsidRDefault="00B23467" w:rsidP="00506676">
      <w:pPr>
        <w:spacing w:before="120" w:after="120"/>
        <w:rPr>
          <w:sz w:val="24"/>
          <w:lang w:val="en-AU"/>
        </w:rPr>
      </w:pPr>
      <w:r>
        <w:rPr>
          <w:sz w:val="24"/>
          <w:lang w:val="en-AU"/>
        </w:rPr>
        <w:t xml:space="preserve">PRE </w:t>
      </w:r>
      <w:r w:rsidR="000B5095" w:rsidRPr="00AB45B5">
        <w:rPr>
          <w:sz w:val="24"/>
          <w:lang w:val="en-AU"/>
        </w:rPr>
        <w:t xml:space="preserve">MOCHA planning and design requirements are identified in the </w:t>
      </w:r>
      <w:r>
        <w:rPr>
          <w:sz w:val="24"/>
          <w:lang w:val="en-AU"/>
        </w:rPr>
        <w:t>PRE MOCHA</w:t>
      </w:r>
      <w:r w:rsidR="000B6109">
        <w:rPr>
          <w:sz w:val="24"/>
          <w:lang w:val="en-AU"/>
        </w:rPr>
        <w:t xml:space="preserve"> </w:t>
      </w:r>
      <w:r w:rsidR="000B5095" w:rsidRPr="00AB45B5">
        <w:rPr>
          <w:sz w:val="24"/>
          <w:lang w:val="en-AU"/>
        </w:rPr>
        <w:t>service levels for all the solut</w:t>
      </w:r>
      <w:r>
        <w:rPr>
          <w:sz w:val="24"/>
          <w:lang w:val="en-AU"/>
        </w:rPr>
        <w:t xml:space="preserve">ions provided to and by the PRE </w:t>
      </w:r>
      <w:r w:rsidR="000B5095" w:rsidRPr="00AB45B5">
        <w:rPr>
          <w:sz w:val="24"/>
          <w:lang w:val="en-AU"/>
        </w:rPr>
        <w:t>MOCHA</w:t>
      </w:r>
      <w:r w:rsidR="009B6F55">
        <w:rPr>
          <w:sz w:val="24"/>
          <w:lang w:val="en-AU"/>
        </w:rPr>
        <w:t>-</w:t>
      </w:r>
      <w:r w:rsidR="000B5095" w:rsidRPr="00AB45B5">
        <w:rPr>
          <w:sz w:val="24"/>
          <w:lang w:val="en-AU"/>
        </w:rPr>
        <w:t>Program Man</w:t>
      </w:r>
      <w:r>
        <w:rPr>
          <w:sz w:val="24"/>
          <w:lang w:val="en-AU"/>
        </w:rPr>
        <w:t xml:space="preserve">ager. Clear explanation of PRE </w:t>
      </w:r>
      <w:r w:rsidR="000B5095" w:rsidRPr="00AB45B5">
        <w:rPr>
          <w:sz w:val="24"/>
          <w:lang w:val="en-AU"/>
        </w:rPr>
        <w:t xml:space="preserve">MOCHA service level ensures that agreements about the services to be provided to the customers are defined and achieved. Identification and approval of service levels allow the </w:t>
      </w:r>
      <w:r>
        <w:rPr>
          <w:sz w:val="24"/>
          <w:lang w:val="en-AU"/>
        </w:rPr>
        <w:t xml:space="preserve">PRE </w:t>
      </w:r>
      <w:r w:rsidR="000B6109">
        <w:rPr>
          <w:sz w:val="24"/>
          <w:lang w:val="en-AU"/>
        </w:rPr>
        <w:t>MOCHA</w:t>
      </w:r>
      <w:r w:rsidR="000B6109" w:rsidRPr="00AB45B5">
        <w:rPr>
          <w:sz w:val="24"/>
          <w:lang w:val="en-AU"/>
        </w:rPr>
        <w:t xml:space="preserve"> management</w:t>
      </w:r>
      <w:r w:rsidR="000B5095" w:rsidRPr="00AB45B5">
        <w:rPr>
          <w:sz w:val="24"/>
          <w:lang w:val="en-AU"/>
        </w:rPr>
        <w:t xml:space="preserve"> to determine and provision for what services they can agree to deliver.</w:t>
      </w:r>
      <w:r>
        <w:rPr>
          <w:sz w:val="24"/>
          <w:lang w:val="en-AU"/>
        </w:rPr>
        <w:t xml:space="preserve"> </w:t>
      </w:r>
      <w:r w:rsidR="000B5095" w:rsidRPr="00AB45B5">
        <w:rPr>
          <w:sz w:val="24"/>
          <w:lang w:val="en-AU"/>
        </w:rPr>
        <w:t xml:space="preserve">Service levels establish the parameters in which the </w:t>
      </w:r>
      <w:r>
        <w:rPr>
          <w:sz w:val="24"/>
          <w:lang w:val="en-AU"/>
        </w:rPr>
        <w:t xml:space="preserve">PRE </w:t>
      </w:r>
      <w:r w:rsidR="000B6109">
        <w:rPr>
          <w:sz w:val="24"/>
          <w:lang w:val="en-AU"/>
        </w:rPr>
        <w:t>MOCHA</w:t>
      </w:r>
      <w:r w:rsidR="000B6109" w:rsidRPr="00AB45B5">
        <w:rPr>
          <w:sz w:val="24"/>
          <w:lang w:val="en-AU"/>
        </w:rPr>
        <w:t xml:space="preserve"> management</w:t>
      </w:r>
      <w:r w:rsidR="000B5095" w:rsidRPr="00AB45B5">
        <w:rPr>
          <w:sz w:val="24"/>
          <w:lang w:val="en-AU"/>
        </w:rPr>
        <w:t xml:space="preserve"> can consistently deliver services to VA customers by ongoing monitoring of the service achievements and reporting these to the customer.</w:t>
      </w:r>
    </w:p>
    <w:p w14:paraId="7621B32D" w14:textId="2AD6F8E9" w:rsidR="000B5095" w:rsidRPr="00AB45B5" w:rsidRDefault="00B23467" w:rsidP="00506676">
      <w:pPr>
        <w:spacing w:before="120" w:after="120"/>
        <w:rPr>
          <w:sz w:val="24"/>
          <w:lang w:val="en-AU"/>
        </w:rPr>
      </w:pPr>
      <w:r>
        <w:rPr>
          <w:sz w:val="24"/>
          <w:lang w:val="en-AU"/>
        </w:rPr>
        <w:t xml:space="preserve">PRE </w:t>
      </w:r>
      <w:r w:rsidR="000B6109">
        <w:rPr>
          <w:sz w:val="24"/>
          <w:lang w:val="en-AU"/>
        </w:rPr>
        <w:t>MOCHA</w:t>
      </w:r>
      <w:r w:rsidR="001C2650">
        <w:rPr>
          <w:sz w:val="24"/>
          <w:lang w:val="en-AU"/>
        </w:rPr>
        <w:t>-</w:t>
      </w:r>
      <w:r w:rsidR="000B6109" w:rsidRPr="00AB45B5">
        <w:rPr>
          <w:sz w:val="24"/>
          <w:lang w:val="en-AU"/>
        </w:rPr>
        <w:t>Service</w:t>
      </w:r>
      <w:r w:rsidR="000B5095" w:rsidRPr="00AB45B5">
        <w:rPr>
          <w:sz w:val="24"/>
          <w:lang w:val="en-AU"/>
        </w:rPr>
        <w:t xml:space="preserve"> Level Agreement (SLA) is a high</w:t>
      </w:r>
      <w:r w:rsidR="001C2650">
        <w:rPr>
          <w:sz w:val="24"/>
          <w:lang w:val="en-AU"/>
        </w:rPr>
        <w:t>-</w:t>
      </w:r>
      <w:r w:rsidR="000B5095" w:rsidRPr="00AB45B5">
        <w:rPr>
          <w:sz w:val="24"/>
          <w:lang w:val="en-AU"/>
        </w:rPr>
        <w:t xml:space="preserve">level description of IT services to be provided by the </w:t>
      </w:r>
      <w:r>
        <w:rPr>
          <w:sz w:val="24"/>
          <w:lang w:val="en-AU"/>
        </w:rPr>
        <w:t xml:space="preserve">PRE </w:t>
      </w:r>
      <w:r w:rsidR="000B6109">
        <w:rPr>
          <w:sz w:val="24"/>
          <w:lang w:val="en-AU"/>
        </w:rPr>
        <w:t>MOCHA</w:t>
      </w:r>
      <w:r w:rsidR="000B6109" w:rsidRPr="00AB45B5">
        <w:rPr>
          <w:sz w:val="24"/>
          <w:lang w:val="en-AU"/>
        </w:rPr>
        <w:t xml:space="preserve"> solution</w:t>
      </w:r>
      <w:r w:rsidR="000B5095" w:rsidRPr="00AB45B5">
        <w:rPr>
          <w:sz w:val="24"/>
          <w:lang w:val="en-AU"/>
        </w:rPr>
        <w:t xml:space="preserve"> and by the </w:t>
      </w:r>
      <w:r>
        <w:rPr>
          <w:sz w:val="24"/>
          <w:lang w:val="en-AU"/>
        </w:rPr>
        <w:t xml:space="preserve">PRE </w:t>
      </w:r>
      <w:r w:rsidR="000B6109">
        <w:rPr>
          <w:sz w:val="24"/>
          <w:lang w:val="en-AU"/>
        </w:rPr>
        <w:t>MOCHA</w:t>
      </w:r>
      <w:r w:rsidR="000B6109" w:rsidRPr="00AB45B5">
        <w:rPr>
          <w:sz w:val="24"/>
          <w:lang w:val="en-AU"/>
        </w:rPr>
        <w:t xml:space="preserve"> operations</w:t>
      </w:r>
      <w:r w:rsidR="000B5095" w:rsidRPr="00AB45B5">
        <w:rPr>
          <w:sz w:val="24"/>
          <w:lang w:val="en-AU"/>
        </w:rPr>
        <w:t xml:space="preserve"> support personnel.</w:t>
      </w:r>
      <w:r>
        <w:rPr>
          <w:sz w:val="24"/>
          <w:lang w:val="en-AU"/>
        </w:rPr>
        <w:t xml:space="preserve"> </w:t>
      </w:r>
      <w:r w:rsidR="000B5095" w:rsidRPr="00AB45B5">
        <w:rPr>
          <w:sz w:val="24"/>
          <w:lang w:val="en-AU"/>
        </w:rPr>
        <w:t>The service level management process is responsible for defining the SLA.</w:t>
      </w:r>
      <w:r>
        <w:rPr>
          <w:sz w:val="24"/>
          <w:lang w:val="en-AU"/>
        </w:rPr>
        <w:t xml:space="preserve"> </w:t>
      </w:r>
      <w:r w:rsidR="000B5095" w:rsidRPr="00AB45B5">
        <w:rPr>
          <w:sz w:val="24"/>
          <w:lang w:val="en-AU"/>
        </w:rPr>
        <w:t xml:space="preserve">The SLA is the most important driver for all on-going </w:t>
      </w:r>
      <w:r>
        <w:rPr>
          <w:sz w:val="24"/>
          <w:lang w:val="en-AU"/>
        </w:rPr>
        <w:t xml:space="preserve">PRE </w:t>
      </w:r>
      <w:r w:rsidR="000B6109">
        <w:rPr>
          <w:sz w:val="24"/>
          <w:lang w:val="en-AU"/>
        </w:rPr>
        <w:t>MOCHA</w:t>
      </w:r>
      <w:r w:rsidR="000B6109" w:rsidRPr="00AB45B5">
        <w:rPr>
          <w:sz w:val="24"/>
          <w:lang w:val="en-AU"/>
        </w:rPr>
        <w:t xml:space="preserve"> operations</w:t>
      </w:r>
      <w:r w:rsidR="000B5095" w:rsidRPr="00AB45B5">
        <w:rPr>
          <w:sz w:val="24"/>
          <w:lang w:val="en-AU"/>
        </w:rPr>
        <w:t xml:space="preserve"> and maintenance processes. </w:t>
      </w:r>
    </w:p>
    <w:p w14:paraId="05E3C208" w14:textId="1417D6A5" w:rsidR="000B5095" w:rsidRPr="00AB45B5" w:rsidRDefault="00B23467" w:rsidP="00506676">
      <w:pPr>
        <w:spacing w:before="120" w:after="120"/>
        <w:rPr>
          <w:sz w:val="24"/>
          <w:lang w:val="en-AU"/>
        </w:rPr>
      </w:pPr>
      <w:r>
        <w:rPr>
          <w:sz w:val="24"/>
          <w:lang w:val="en-AU"/>
        </w:rPr>
        <w:t xml:space="preserve">PRE </w:t>
      </w:r>
      <w:r w:rsidR="000B6109">
        <w:rPr>
          <w:sz w:val="24"/>
          <w:lang w:val="en-AU"/>
        </w:rPr>
        <w:t>MOCHA</w:t>
      </w:r>
      <w:r w:rsidR="001C2650">
        <w:rPr>
          <w:sz w:val="24"/>
          <w:lang w:val="en-AU"/>
        </w:rPr>
        <w:t>-</w:t>
      </w:r>
      <w:r w:rsidR="000B6109" w:rsidRPr="00AB45B5">
        <w:rPr>
          <w:sz w:val="24"/>
          <w:lang w:val="en-AU"/>
        </w:rPr>
        <w:t>Program</w:t>
      </w:r>
      <w:r w:rsidR="000B5095" w:rsidRPr="00AB45B5">
        <w:rPr>
          <w:sz w:val="24"/>
          <w:lang w:val="en-AU"/>
        </w:rPr>
        <w:t xml:space="preserve"> Manager indicates to what extent the requirements of the SLA are achieved and through what operational and maintenance activities. </w:t>
      </w:r>
    </w:p>
    <w:p w14:paraId="0D9769FA" w14:textId="79442A3B" w:rsidR="000B5095" w:rsidRPr="00AB45B5" w:rsidRDefault="00B23467" w:rsidP="00506676">
      <w:pPr>
        <w:spacing w:before="120" w:after="120"/>
        <w:rPr>
          <w:sz w:val="24"/>
          <w:lang w:val="en-AU"/>
        </w:rPr>
      </w:pPr>
      <w:r>
        <w:rPr>
          <w:sz w:val="24"/>
          <w:lang w:val="en-AU"/>
        </w:rPr>
        <w:t>PRE MOCHA</w:t>
      </w:r>
      <w:r w:rsidR="00AF2423">
        <w:rPr>
          <w:sz w:val="24"/>
          <w:lang w:val="en-AU"/>
        </w:rPr>
        <w:t>-</w:t>
      </w:r>
      <w:r w:rsidR="000B5095" w:rsidRPr="00AB45B5">
        <w:rPr>
          <w:sz w:val="24"/>
          <w:lang w:val="en-AU"/>
        </w:rPr>
        <w:t>VA customers identified the significance of all business processes d</w:t>
      </w:r>
      <w:r>
        <w:rPr>
          <w:sz w:val="24"/>
          <w:lang w:val="en-AU"/>
        </w:rPr>
        <w:t xml:space="preserve">uring the initial design of PRE </w:t>
      </w:r>
      <w:r w:rsidR="000B5095" w:rsidRPr="00AB45B5">
        <w:rPr>
          <w:sz w:val="24"/>
          <w:lang w:val="en-AU"/>
        </w:rPr>
        <w:t>MOCHA.</w:t>
      </w:r>
      <w:r>
        <w:rPr>
          <w:sz w:val="24"/>
          <w:lang w:val="en-AU"/>
        </w:rPr>
        <w:t xml:space="preserve"> </w:t>
      </w:r>
      <w:r w:rsidR="000B5095" w:rsidRPr="00AB45B5">
        <w:rPr>
          <w:sz w:val="24"/>
          <w:lang w:val="en-AU"/>
        </w:rPr>
        <w:t xml:space="preserve">These business processes depend upon </w:t>
      </w:r>
      <w:r>
        <w:rPr>
          <w:sz w:val="24"/>
          <w:lang w:val="en-AU"/>
        </w:rPr>
        <w:t xml:space="preserve">PRE </w:t>
      </w:r>
      <w:r w:rsidR="000B6109">
        <w:rPr>
          <w:sz w:val="24"/>
          <w:lang w:val="en-AU"/>
        </w:rPr>
        <w:t>MOCHA</w:t>
      </w:r>
      <w:r w:rsidR="000B6109" w:rsidRPr="00AB45B5">
        <w:rPr>
          <w:sz w:val="24"/>
          <w:lang w:val="en-AU"/>
        </w:rPr>
        <w:t xml:space="preserve"> operational</w:t>
      </w:r>
      <w:r w:rsidR="000B5095" w:rsidRPr="00AB45B5">
        <w:rPr>
          <w:sz w:val="24"/>
          <w:lang w:val="en-AU"/>
        </w:rPr>
        <w:t xml:space="preserve"> and maintenance services, and therefore upon the </w:t>
      </w:r>
      <w:r>
        <w:rPr>
          <w:sz w:val="24"/>
          <w:lang w:val="en-AU"/>
        </w:rPr>
        <w:t xml:space="preserve">PRE </w:t>
      </w:r>
      <w:r w:rsidR="000B6109">
        <w:rPr>
          <w:sz w:val="24"/>
          <w:lang w:val="en-AU"/>
        </w:rPr>
        <w:t>MOCHA</w:t>
      </w:r>
      <w:r w:rsidR="000B6109" w:rsidRPr="00AB45B5">
        <w:rPr>
          <w:sz w:val="24"/>
          <w:lang w:val="en-AU"/>
        </w:rPr>
        <w:t xml:space="preserve"> operational</w:t>
      </w:r>
      <w:r w:rsidR="000B5095" w:rsidRPr="00AB45B5">
        <w:rPr>
          <w:sz w:val="24"/>
          <w:lang w:val="en-AU"/>
        </w:rPr>
        <w:t xml:space="preserve"> and maintenance organization. </w:t>
      </w:r>
    </w:p>
    <w:p w14:paraId="04C950B9" w14:textId="03429BF5" w:rsidR="000B5095" w:rsidRPr="00AB45B5" w:rsidRDefault="000B5095" w:rsidP="00506676">
      <w:pPr>
        <w:tabs>
          <w:tab w:val="left" w:pos="0"/>
        </w:tabs>
        <w:spacing w:before="120" w:after="120"/>
        <w:rPr>
          <w:sz w:val="24"/>
          <w:lang w:val="en-AU"/>
        </w:rPr>
      </w:pPr>
      <w:r w:rsidRPr="00AB45B5">
        <w:rPr>
          <w:sz w:val="24"/>
          <w:lang w:val="en-AU"/>
        </w:rPr>
        <w:t xml:space="preserve">The </w:t>
      </w:r>
      <w:r w:rsidR="00B23467">
        <w:rPr>
          <w:sz w:val="24"/>
          <w:lang w:val="en-AU"/>
        </w:rPr>
        <w:t>PRE MOCHA</w:t>
      </w:r>
      <w:r w:rsidR="00E46069" w:rsidRPr="00AB45B5" w:rsidDel="00E46069">
        <w:rPr>
          <w:sz w:val="24"/>
          <w:lang w:val="en-AU"/>
        </w:rPr>
        <w:t xml:space="preserve"> </w:t>
      </w:r>
      <w:r w:rsidRPr="00AB45B5">
        <w:rPr>
          <w:sz w:val="24"/>
          <w:lang w:val="en-AU"/>
        </w:rPr>
        <w:t>/AITC</w:t>
      </w:r>
      <w:r w:rsidR="009E6436">
        <w:rPr>
          <w:sz w:val="24"/>
          <w:lang w:val="en-AU"/>
        </w:rPr>
        <w:t xml:space="preserve"> Project Service Level Agreement</w:t>
      </w:r>
      <w:r w:rsidRPr="00AB45B5">
        <w:rPr>
          <w:sz w:val="24"/>
          <w:lang w:val="en-AU"/>
        </w:rPr>
        <w:t xml:space="preserve"> </w:t>
      </w:r>
      <w:r w:rsidR="009E6436">
        <w:rPr>
          <w:sz w:val="24"/>
          <w:lang w:val="en-AU"/>
        </w:rPr>
        <w:t>(</w:t>
      </w:r>
      <w:r w:rsidRPr="00AB45B5">
        <w:rPr>
          <w:sz w:val="24"/>
          <w:lang w:val="en-AU"/>
        </w:rPr>
        <w:t>PSLA</w:t>
      </w:r>
      <w:r w:rsidR="009E6436">
        <w:rPr>
          <w:sz w:val="24"/>
          <w:lang w:val="en-AU"/>
        </w:rPr>
        <w:t>)</w:t>
      </w:r>
      <w:r w:rsidRPr="00AB45B5">
        <w:rPr>
          <w:sz w:val="24"/>
          <w:lang w:val="en-AU"/>
        </w:rPr>
        <w:t xml:space="preserve"> provides a general description of the services the AITC will conduct in support of the </w:t>
      </w:r>
      <w:r w:rsidR="00B23467">
        <w:rPr>
          <w:sz w:val="24"/>
          <w:lang w:val="en-AU"/>
        </w:rPr>
        <w:t>PRE MOCHA</w:t>
      </w:r>
      <w:r w:rsidR="001C2650">
        <w:rPr>
          <w:sz w:val="24"/>
          <w:lang w:val="en-AU"/>
        </w:rPr>
        <w:t>-</w:t>
      </w:r>
      <w:r w:rsidR="007D2702">
        <w:rPr>
          <w:sz w:val="24"/>
          <w:lang w:val="en-AU"/>
        </w:rPr>
        <w:t>Operations and Maintenance (</w:t>
      </w:r>
      <w:r w:rsidRPr="00AB45B5">
        <w:rPr>
          <w:sz w:val="24"/>
          <w:lang w:val="en-AU"/>
        </w:rPr>
        <w:t>O&amp;M</w:t>
      </w:r>
      <w:r w:rsidR="007D2702">
        <w:rPr>
          <w:sz w:val="24"/>
          <w:lang w:val="en-AU"/>
        </w:rPr>
        <w:t>)</w:t>
      </w:r>
      <w:r w:rsidRPr="00AB45B5">
        <w:rPr>
          <w:sz w:val="24"/>
          <w:lang w:val="en-AU"/>
        </w:rPr>
        <w:t xml:space="preserve"> Plan.</w:t>
      </w:r>
      <w:r w:rsidR="00B23467">
        <w:rPr>
          <w:sz w:val="24"/>
          <w:lang w:val="en-AU"/>
        </w:rPr>
        <w:t xml:space="preserve"> </w:t>
      </w:r>
      <w:r w:rsidRPr="00AB45B5">
        <w:rPr>
          <w:sz w:val="24"/>
          <w:lang w:val="en-AU"/>
        </w:rPr>
        <w:t>The O&amp;M Plan translates the PSLA general descriptions into detailed services and their components.</w:t>
      </w:r>
      <w:r w:rsidR="00B23467">
        <w:rPr>
          <w:sz w:val="24"/>
          <w:lang w:val="en-AU"/>
        </w:rPr>
        <w:t xml:space="preserve"> </w:t>
      </w:r>
      <w:r w:rsidRPr="00AB45B5">
        <w:rPr>
          <w:sz w:val="24"/>
          <w:lang w:val="en-AU"/>
        </w:rPr>
        <w:t xml:space="preserve">The PSLA establishes clear levels of services required by </w:t>
      </w:r>
      <w:r w:rsidR="00B23467">
        <w:rPr>
          <w:sz w:val="24"/>
          <w:lang w:val="en-AU"/>
        </w:rPr>
        <w:t xml:space="preserve">PRE </w:t>
      </w:r>
      <w:r w:rsidR="000B6109">
        <w:rPr>
          <w:sz w:val="24"/>
          <w:lang w:val="en-AU"/>
        </w:rPr>
        <w:t>MOCHA</w:t>
      </w:r>
      <w:r w:rsidR="000B6109" w:rsidRPr="00AB45B5">
        <w:rPr>
          <w:sz w:val="24"/>
          <w:lang w:val="en-AU"/>
        </w:rPr>
        <w:t xml:space="preserve"> and</w:t>
      </w:r>
      <w:r w:rsidRPr="00AB45B5">
        <w:rPr>
          <w:sz w:val="24"/>
          <w:lang w:val="en-AU"/>
        </w:rPr>
        <w:t xml:space="preserve"> the metrics that will be used by both parties to measure the acceptability of provided services.</w:t>
      </w:r>
    </w:p>
    <w:p w14:paraId="3A2A85D3" w14:textId="71FF1AAB" w:rsidR="000B5095" w:rsidRPr="00CD171F" w:rsidRDefault="00B23467" w:rsidP="00506676">
      <w:pPr>
        <w:pStyle w:val="NormalWeb"/>
        <w:spacing w:before="120" w:beforeAutospacing="0" w:after="120" w:afterAutospacing="0"/>
        <w:rPr>
          <w:lang w:val="en-AU"/>
        </w:rPr>
      </w:pPr>
      <w:r>
        <w:rPr>
          <w:lang w:val="en-AU"/>
        </w:rPr>
        <w:t>PRE MOCHA</w:t>
      </w:r>
      <w:r w:rsidR="00707DD3">
        <w:rPr>
          <w:lang w:val="en-AU"/>
        </w:rPr>
        <w:t>-</w:t>
      </w:r>
      <w:r w:rsidR="000B5095" w:rsidRPr="00AB45B5">
        <w:rPr>
          <w:lang w:val="en-AU"/>
        </w:rPr>
        <w:t>PSLA provides measurable Key Performance Indicators (KPIs) and criteria</w:t>
      </w:r>
      <w:r w:rsidR="000B5095" w:rsidRPr="00CD171F">
        <w:rPr>
          <w:lang w:val="en-AU"/>
        </w:rPr>
        <w:t>.</w:t>
      </w:r>
      <w:r>
        <w:rPr>
          <w:lang w:val="en-AU"/>
        </w:rPr>
        <w:t xml:space="preserve"> </w:t>
      </w:r>
      <w:r w:rsidR="000B5095" w:rsidRPr="00CD171F">
        <w:rPr>
          <w:lang w:val="en-AU"/>
        </w:rPr>
        <w:t>KPIs are measurable parameters (metrics), and performance criteria set at achievable levels.</w:t>
      </w:r>
      <w:r>
        <w:rPr>
          <w:lang w:val="en-AU"/>
        </w:rPr>
        <w:t xml:space="preserve"> </w:t>
      </w:r>
      <w:r w:rsidR="000B5095" w:rsidRPr="00CD171F">
        <w:rPr>
          <w:lang w:val="en-AU"/>
        </w:rPr>
        <w:t xml:space="preserve">In some </w:t>
      </w:r>
      <w:r w:rsidR="007C2CAB" w:rsidRPr="00CD171F">
        <w:rPr>
          <w:lang w:val="en-AU"/>
        </w:rPr>
        <w:t>cases,</w:t>
      </w:r>
      <w:r w:rsidR="000B5095" w:rsidRPr="00CD171F">
        <w:rPr>
          <w:lang w:val="en-AU"/>
        </w:rPr>
        <w:t xml:space="preserve"> it will be difficult to agree upon measurable parameters.</w:t>
      </w:r>
      <w:r>
        <w:rPr>
          <w:lang w:val="en-AU"/>
        </w:rPr>
        <w:t xml:space="preserve"> PRE </w:t>
      </w:r>
      <w:r w:rsidR="000B6109">
        <w:rPr>
          <w:lang w:val="en-AU"/>
        </w:rPr>
        <w:t>MOCHA</w:t>
      </w:r>
      <w:r w:rsidR="000B6109" w:rsidRPr="00CD171F">
        <w:rPr>
          <w:lang w:val="en-AU"/>
        </w:rPr>
        <w:t xml:space="preserve"> availability</w:t>
      </w:r>
      <w:r w:rsidR="000B5095" w:rsidRPr="00CD171F">
        <w:rPr>
          <w:lang w:val="en-AU"/>
        </w:rPr>
        <w:t xml:space="preserve"> KPIs are expressed numerically.</w:t>
      </w:r>
      <w:r>
        <w:rPr>
          <w:lang w:val="en-AU"/>
        </w:rPr>
        <w:t xml:space="preserve"> </w:t>
      </w:r>
    </w:p>
    <w:p w14:paraId="0C5CC779" w14:textId="3164428D" w:rsidR="000B5095" w:rsidRPr="00CD171F" w:rsidRDefault="000B5095" w:rsidP="00506676">
      <w:pPr>
        <w:pStyle w:val="BodyText"/>
        <w:tabs>
          <w:tab w:val="left" w:pos="0"/>
        </w:tabs>
        <w:rPr>
          <w:i/>
        </w:rPr>
      </w:pPr>
      <w:r w:rsidRPr="00CD171F">
        <w:rPr>
          <w:lang w:val="en-AU"/>
        </w:rPr>
        <w:t xml:space="preserve">The </w:t>
      </w:r>
      <w:r w:rsidR="00B23467">
        <w:rPr>
          <w:lang w:val="en-AU"/>
        </w:rPr>
        <w:t>PRE MOCHA</w:t>
      </w:r>
      <w:r w:rsidR="00707DD3">
        <w:rPr>
          <w:lang w:val="en-AU"/>
        </w:rPr>
        <w:t>-</w:t>
      </w:r>
      <w:r w:rsidRPr="00CD171F">
        <w:rPr>
          <w:lang w:val="en-AU"/>
        </w:rPr>
        <w:t>PSLA will affect the cost involved in the AITC’s delivery of services.</w:t>
      </w:r>
      <w:r w:rsidR="00B23467">
        <w:rPr>
          <w:lang w:val="en-AU"/>
        </w:rPr>
        <w:t xml:space="preserve"> </w:t>
      </w:r>
      <w:r w:rsidRPr="00CD171F">
        <w:rPr>
          <w:lang w:val="en-AU"/>
        </w:rPr>
        <w:t xml:space="preserve">Both parties will evaluate opportunities to improve the value derived from </w:t>
      </w:r>
      <w:r w:rsidR="00B23467">
        <w:rPr>
          <w:lang w:val="en-AU"/>
        </w:rPr>
        <w:t xml:space="preserve">PRE </w:t>
      </w:r>
      <w:r w:rsidR="000B6109">
        <w:rPr>
          <w:lang w:val="en-AU"/>
        </w:rPr>
        <w:t>MOCHA</w:t>
      </w:r>
      <w:r w:rsidR="000B6109" w:rsidRPr="00CD171F">
        <w:rPr>
          <w:lang w:val="en-AU"/>
        </w:rPr>
        <w:t xml:space="preserve"> expenditures</w:t>
      </w:r>
      <w:r w:rsidRPr="00CD171F">
        <w:rPr>
          <w:lang w:val="en-AU"/>
        </w:rPr>
        <w:t xml:space="preserve"> for AITC-provided </w:t>
      </w:r>
      <w:r w:rsidR="00AA27E0" w:rsidRPr="00CD171F">
        <w:rPr>
          <w:lang w:val="en-AU"/>
        </w:rPr>
        <w:t>services and</w:t>
      </w:r>
      <w:r w:rsidRPr="00CD171F">
        <w:rPr>
          <w:lang w:val="en-AU"/>
        </w:rPr>
        <w:t xml:space="preserve"> will jointly perform periodic reviews of the PSLA and its associated metrics.</w:t>
      </w:r>
      <w:r w:rsidR="00B23467">
        <w:rPr>
          <w:lang w:val="en-AU"/>
        </w:rPr>
        <w:t xml:space="preserve"> </w:t>
      </w:r>
      <w:r w:rsidRPr="00CD171F">
        <w:rPr>
          <w:lang w:val="en-AU"/>
        </w:rPr>
        <w:t>The information for these joint reviews comes from the customer contract SLA, PSLA, and O&amp;M plan that are based on budget (planned costs) and actual expenditures.</w:t>
      </w:r>
    </w:p>
    <w:p w14:paraId="5E5D1BF0" w14:textId="6FC458C9" w:rsidR="00BD183D" w:rsidRDefault="00BD183D" w:rsidP="00B8115A">
      <w:pPr>
        <w:pStyle w:val="Heading2"/>
      </w:pPr>
      <w:bookmarkStart w:id="46" w:name="_Ref97898593"/>
      <w:bookmarkStart w:id="47" w:name="_Toc170472311"/>
      <w:r>
        <w:t>Routine Updates, Extracts</w:t>
      </w:r>
      <w:r w:rsidR="0088493A">
        <w:t>,</w:t>
      </w:r>
      <w:r>
        <w:t xml:space="preserve"> and Purges</w:t>
      </w:r>
      <w:bookmarkEnd w:id="46"/>
      <w:bookmarkEnd w:id="47"/>
    </w:p>
    <w:p w14:paraId="35059BC2" w14:textId="0BA90889" w:rsidR="00AD23B5" w:rsidRPr="00AD23B5" w:rsidRDefault="00506676" w:rsidP="00AD23B5">
      <w:pPr>
        <w:pStyle w:val="BodyText"/>
      </w:pPr>
      <w:r>
        <w:t>MOCHA Server FDB-MedKnowledge</w:t>
      </w:r>
      <w:r w:rsidR="00AD23B5">
        <w:t xml:space="preserve"> database is replicated by materialized view, over a DB-Link, with the </w:t>
      </w:r>
      <w:r w:rsidR="00F73B17">
        <w:t>Pharmacy Enterprise Customization System (</w:t>
      </w:r>
      <w:r w:rsidR="005250DF">
        <w:t>PECS</w:t>
      </w:r>
      <w:r w:rsidR="00F73B17">
        <w:t>)</w:t>
      </w:r>
      <w:r w:rsidR="005250DF">
        <w:t xml:space="preserve"> </w:t>
      </w:r>
      <w:r w:rsidR="00AD23B5">
        <w:t>database instance</w:t>
      </w:r>
      <w:r w:rsidR="0074206F">
        <w:t xml:space="preserve"> which contains </w:t>
      </w:r>
      <w:r w:rsidR="00910748">
        <w:t>FDB Standard and Customized data.</w:t>
      </w:r>
      <w:r w:rsidR="00346AC5">
        <w:t xml:space="preserve"> </w:t>
      </w:r>
      <w:r w:rsidR="00AD23B5">
        <w:t xml:space="preserve">Replication is automatic and does not require interaction from the administrator team. Details of this configuration can be found in section </w:t>
      </w:r>
      <w:r w:rsidR="00803605">
        <w:fldChar w:fldCharType="begin"/>
      </w:r>
      <w:r w:rsidR="00803605">
        <w:instrText xml:space="preserve"> REF _Ref83729099 \r \h </w:instrText>
      </w:r>
      <w:r w:rsidR="00803605">
        <w:fldChar w:fldCharType="separate"/>
      </w:r>
      <w:r w:rsidR="00803605">
        <w:t>2</w:t>
      </w:r>
      <w:r w:rsidR="00803605">
        <w:fldChar w:fldCharType="end"/>
      </w:r>
      <w:r w:rsidR="00AD23B5">
        <w:t xml:space="preserve"> </w:t>
      </w:r>
      <w:r w:rsidR="00D025B9">
        <w:fldChar w:fldCharType="begin"/>
      </w:r>
      <w:r w:rsidR="00D025B9">
        <w:instrText xml:space="preserve"> REF _Ref114733214 \h </w:instrText>
      </w:r>
      <w:r w:rsidR="00D025B9">
        <w:fldChar w:fldCharType="separate"/>
      </w:r>
      <w:r w:rsidR="00D025B9">
        <w:t>Routine Operations</w:t>
      </w:r>
      <w:r w:rsidR="00D025B9">
        <w:fldChar w:fldCharType="end"/>
      </w:r>
      <w:r w:rsidR="00AD23B5">
        <w:t xml:space="preserve"> of this document.</w:t>
      </w:r>
    </w:p>
    <w:p w14:paraId="33352596" w14:textId="77777777" w:rsidR="00BD183D" w:rsidRDefault="00BD183D" w:rsidP="007F708F">
      <w:pPr>
        <w:pStyle w:val="Heading2"/>
      </w:pPr>
      <w:bookmarkStart w:id="48" w:name="_Toc170472312"/>
      <w:r>
        <w:t>Scheduled Maintenance</w:t>
      </w:r>
      <w:bookmarkEnd w:id="48"/>
    </w:p>
    <w:p w14:paraId="18EFC99B" w14:textId="0368CC23" w:rsidR="00AD23B5" w:rsidRPr="00ED236B" w:rsidRDefault="00AD23B5" w:rsidP="00AD23B5">
      <w:pPr>
        <w:pStyle w:val="BodyText"/>
      </w:pPr>
      <w:bookmarkStart w:id="49" w:name="_Toc273362159"/>
      <w:r w:rsidRPr="00ED236B">
        <w:t>Currently, there is no scheduled maintenance window for PRE. This will be needed in the future</w:t>
      </w:r>
      <w:r w:rsidR="00AA6659">
        <w:t>,</w:t>
      </w:r>
      <w:r w:rsidRPr="00ED236B">
        <w:t xml:space="preserve"> so AITC has a window to do server patching, etc.</w:t>
      </w:r>
      <w:bookmarkEnd w:id="49"/>
    </w:p>
    <w:p w14:paraId="4215F82E" w14:textId="4EEEC08B" w:rsidR="00AD23B5" w:rsidRPr="00ED236B" w:rsidRDefault="00AD23B5" w:rsidP="00AD23B5">
      <w:pPr>
        <w:pStyle w:val="BodyText"/>
      </w:pPr>
      <w:bookmarkStart w:id="50" w:name="_Toc273362160"/>
      <w:r w:rsidRPr="00ED236B">
        <w:t>Any normal changes that are initiated by the PRE team will come in a Request for Change form to the AITC Build Manager. These requests will be submitted by 12 p.m. CST on Friday for a Monday implementation in the Pre-Production environment. Production requests must be received by 12:00</w:t>
      </w:r>
      <w:r w:rsidR="00461919">
        <w:t xml:space="preserve"> </w:t>
      </w:r>
      <w:r w:rsidRPr="00ED236B">
        <w:t>p</w:t>
      </w:r>
      <w:r w:rsidR="00461919">
        <w:t>.</w:t>
      </w:r>
      <w:r w:rsidRPr="00ED236B">
        <w:t>m</w:t>
      </w:r>
      <w:r w:rsidR="00461919">
        <w:t>. CST</w:t>
      </w:r>
      <w:r w:rsidRPr="00ED236B">
        <w:t xml:space="preserve"> on for implementation on. Emergency change requests will be implemented as soon as possible.</w:t>
      </w:r>
      <w:bookmarkEnd w:id="50"/>
    </w:p>
    <w:p w14:paraId="5FDED161" w14:textId="77777777" w:rsidR="00BD183D" w:rsidRDefault="00BD183D" w:rsidP="007F708F">
      <w:pPr>
        <w:pStyle w:val="Heading2"/>
      </w:pPr>
      <w:bookmarkStart w:id="51" w:name="_Toc170472313"/>
      <w:r>
        <w:t>Capacity Planning</w:t>
      </w:r>
      <w:bookmarkEnd w:id="51"/>
    </w:p>
    <w:p w14:paraId="021359D2" w14:textId="77777777" w:rsidR="00C31155" w:rsidRPr="00ED236B" w:rsidRDefault="00C31155" w:rsidP="00C31155">
      <w:pPr>
        <w:pStyle w:val="BodyText"/>
      </w:pPr>
      <w:r w:rsidRPr="00ED236B">
        <w:t>The section below details Capacity Planning in detail.</w:t>
      </w:r>
    </w:p>
    <w:p w14:paraId="3B699020" w14:textId="77777777" w:rsidR="00BD183D" w:rsidRDefault="00BD183D" w:rsidP="007F708F">
      <w:pPr>
        <w:pStyle w:val="Heading3"/>
      </w:pPr>
      <w:bookmarkStart w:id="52" w:name="_Toc170472314"/>
      <w:r>
        <w:t>Initial Capacity Plan</w:t>
      </w:r>
      <w:bookmarkEnd w:id="52"/>
    </w:p>
    <w:p w14:paraId="5BCAF65D" w14:textId="293CB6FA" w:rsidR="00AD23B5" w:rsidRPr="00ED236B" w:rsidRDefault="00AD23B5" w:rsidP="00AD23B5">
      <w:pPr>
        <w:pStyle w:val="BodyText"/>
      </w:pPr>
      <w:r w:rsidRPr="00ED236B">
        <w:t>The initial Capacity Planning for Storage was done by PRE and Enterprise Infrastructure Engineering</w:t>
      </w:r>
      <w:r w:rsidRPr="00ED236B">
        <w:rPr>
          <w:rFonts w:ascii="Verdana" w:hAnsi="Verdana"/>
          <w:color w:val="000000"/>
          <w:sz w:val="17"/>
          <w:szCs w:val="17"/>
        </w:rPr>
        <w:t xml:space="preserve"> </w:t>
      </w:r>
      <w:r w:rsidRPr="00ED236B">
        <w:t xml:space="preserve">(EIE) team as per the Application requirement. Subsequently, it was decided in concurrence with AITC Architect to add </w:t>
      </w:r>
      <w:r w:rsidR="00252E25">
        <w:t>Host Base Adapter (</w:t>
      </w:r>
      <w:r w:rsidRPr="00ED236B">
        <w:t>HBA</w:t>
      </w:r>
      <w:r w:rsidR="00252E25">
        <w:t>)</w:t>
      </w:r>
      <w:r w:rsidRPr="00ED236B">
        <w:t xml:space="preserve"> cards to the Servers, so as PRE Servers have access to Storage Area Network (SAN) storage. The SAN storage will be used to expand the storage capacity for future use as needed.</w:t>
      </w:r>
    </w:p>
    <w:p w14:paraId="145A3D5B" w14:textId="77777777" w:rsidR="00BD183D" w:rsidRDefault="00BD183D" w:rsidP="00834E84">
      <w:pPr>
        <w:pStyle w:val="Heading1"/>
      </w:pPr>
      <w:bookmarkStart w:id="53" w:name="_Toc170472315"/>
      <w:r>
        <w:t>Exception Handling</w:t>
      </w:r>
      <w:bookmarkEnd w:id="53"/>
    </w:p>
    <w:p w14:paraId="64F0914A" w14:textId="4A94B0A4" w:rsidR="00C31155" w:rsidRPr="00C31155" w:rsidRDefault="00C31155" w:rsidP="00C31155">
      <w:pPr>
        <w:pStyle w:val="BodyText"/>
      </w:pPr>
      <w:r w:rsidRPr="00ED236B">
        <w:t>This section presents a list of possible exceptions/errors that may occur during normal operation.</w:t>
      </w:r>
    </w:p>
    <w:p w14:paraId="7C02BDCA" w14:textId="77777777" w:rsidR="00BD183D" w:rsidRDefault="00BD183D" w:rsidP="00B1363A">
      <w:pPr>
        <w:pStyle w:val="Heading2"/>
      </w:pPr>
      <w:bookmarkStart w:id="54" w:name="_Toc170472316"/>
      <w:r>
        <w:t>Routine Errors</w:t>
      </w:r>
      <w:bookmarkEnd w:id="54"/>
      <w:r w:rsidR="006B4DB1">
        <w:t xml:space="preserve"> </w:t>
      </w:r>
    </w:p>
    <w:p w14:paraId="1037DC88" w14:textId="77777777" w:rsidR="00BD183D" w:rsidRDefault="00BD183D" w:rsidP="00BD183D">
      <w:pPr>
        <w:pStyle w:val="BodyText"/>
      </w:pPr>
      <w:r>
        <w:t xml:space="preserve">Like most systems, </w:t>
      </w:r>
      <w:r w:rsidR="00BA4B39" w:rsidRPr="00AF2004">
        <w:rPr>
          <w:rStyle w:val="InstructionalText1Char"/>
          <w:i w:val="0"/>
          <w:color w:val="auto"/>
        </w:rPr>
        <w:t>MOCHA Server</w:t>
      </w:r>
      <w:r w:rsidRPr="00AF2004">
        <w:t xml:space="preserve"> </w:t>
      </w:r>
      <w:r>
        <w:t>may generate a small set of errors that may be considered routine</w:t>
      </w:r>
      <w:r w:rsidR="0035452B">
        <w:t>,</w:t>
      </w:r>
      <w:r w:rsidR="0048569E">
        <w:t xml:space="preserve"> </w:t>
      </w:r>
      <w:r>
        <w:t>in the sense that they have minimal impact on the user and do not compromise the operational state of the system. Most of the errors are transient in nature and only require the user to retry an operation. The following subsections describe these errors, their causes, and what, if any, response an operator needs to take.</w:t>
      </w:r>
    </w:p>
    <w:p w14:paraId="4A14017B" w14:textId="77777777" w:rsidR="00BD183D" w:rsidRDefault="00BD183D" w:rsidP="00BD183D">
      <w:pPr>
        <w:pStyle w:val="BodyText"/>
      </w:pPr>
      <w:r>
        <w:t>While the occasional occurrence of these errors may be routine, getting a large number of an individual error over a short period of time is an indication of a more serious problem. In that case the error needs to be treated as an exceptional condition.</w:t>
      </w:r>
    </w:p>
    <w:p w14:paraId="7C89AEBC" w14:textId="77777777" w:rsidR="00BD183D" w:rsidRDefault="00BD183D" w:rsidP="00B1363A">
      <w:pPr>
        <w:pStyle w:val="Heading3"/>
      </w:pPr>
      <w:bookmarkStart w:id="55" w:name="_Toc170472317"/>
      <w:r>
        <w:t>Security Errors</w:t>
      </w:r>
      <w:bookmarkEnd w:id="55"/>
    </w:p>
    <w:p w14:paraId="49016772" w14:textId="77777777" w:rsidR="00CA60EA" w:rsidRPr="00CA60EA" w:rsidRDefault="00CA60EA" w:rsidP="00CA60EA">
      <w:pPr>
        <w:pStyle w:val="BodyText"/>
      </w:pPr>
      <w:r>
        <w:t>MOCHA Server does not have any specific requir</w:t>
      </w:r>
      <w:r w:rsidR="00FB2B25">
        <w:t>e</w:t>
      </w:r>
      <w:r>
        <w:t>ments regarding error logging of the application server.</w:t>
      </w:r>
    </w:p>
    <w:p w14:paraId="55EA51B6" w14:textId="77777777" w:rsidR="00BD183D" w:rsidRDefault="00BD183D" w:rsidP="00B1363A">
      <w:pPr>
        <w:pStyle w:val="Heading3"/>
      </w:pPr>
      <w:bookmarkStart w:id="56" w:name="_Toc170472318"/>
      <w:r>
        <w:t>Time-outs</w:t>
      </w:r>
      <w:bookmarkEnd w:id="56"/>
    </w:p>
    <w:p w14:paraId="194D9008" w14:textId="0EEE320F" w:rsidR="00C31155" w:rsidRPr="00C31155" w:rsidRDefault="00C31155" w:rsidP="00C31155">
      <w:pPr>
        <w:pStyle w:val="BodyText"/>
      </w:pPr>
      <w:r w:rsidRPr="00ED236B">
        <w:t>Time out may occur when accessing</w:t>
      </w:r>
      <w:r w:rsidR="00FB2B25">
        <w:t xml:space="preserve"> a</w:t>
      </w:r>
      <w:r w:rsidRPr="00ED236B">
        <w:t xml:space="preserve"> </w:t>
      </w:r>
      <w:r w:rsidR="002B31EF" w:rsidRPr="00ED236B">
        <w:t>third-party</w:t>
      </w:r>
      <w:r w:rsidRPr="00ED236B">
        <w:t xml:space="preserve"> Database. Sometimes queries are dependent upon the availability of the database or run out of time if a large results query is requested.</w:t>
      </w:r>
      <w:r>
        <w:t xml:space="preserve"> In the event of a timeout error,</w:t>
      </w:r>
      <w:r w:rsidR="004E4601">
        <w:t xml:space="preserve"> the MOCHA Server maintenance</w:t>
      </w:r>
      <w:r w:rsidR="00686A1E">
        <w:t xml:space="preserve"> team will work with administrators to determine if the database connection pool is properly configured. If the system is conf</w:t>
      </w:r>
      <w:r w:rsidR="004E4601">
        <w:t>igured properly, the maintenance</w:t>
      </w:r>
      <w:r w:rsidR="00686A1E">
        <w:t xml:space="preserve"> team will work with administrators to determine the root cause of the timeouts.</w:t>
      </w:r>
    </w:p>
    <w:p w14:paraId="4F9B3F5F" w14:textId="77777777" w:rsidR="00BD183D" w:rsidRDefault="00BD183D" w:rsidP="008B258B">
      <w:pPr>
        <w:pStyle w:val="Heading3"/>
      </w:pPr>
      <w:bookmarkStart w:id="57" w:name="_Toc170472319"/>
      <w:r>
        <w:t>Concurrency</w:t>
      </w:r>
      <w:bookmarkEnd w:id="57"/>
    </w:p>
    <w:p w14:paraId="11DB0FC2" w14:textId="0C02376B" w:rsidR="00BD183D" w:rsidRPr="00686A1E" w:rsidRDefault="00C456A4" w:rsidP="008B258B">
      <w:pPr>
        <w:pStyle w:val="InstructionalText1"/>
        <w:rPr>
          <w:i w:val="0"/>
          <w:color w:val="auto"/>
        </w:rPr>
      </w:pPr>
      <w:r>
        <w:rPr>
          <w:i w:val="0"/>
          <w:color w:val="auto"/>
        </w:rPr>
        <w:t>Not Applicable (</w:t>
      </w:r>
      <w:r w:rsidR="00BA4B39" w:rsidRPr="00686A1E">
        <w:rPr>
          <w:i w:val="0"/>
          <w:color w:val="auto"/>
        </w:rPr>
        <w:t>N/A</w:t>
      </w:r>
      <w:r>
        <w:rPr>
          <w:i w:val="0"/>
          <w:color w:val="auto"/>
        </w:rPr>
        <w:t>)</w:t>
      </w:r>
    </w:p>
    <w:p w14:paraId="1BF83CB4" w14:textId="77777777" w:rsidR="00BD183D" w:rsidRDefault="00BD183D" w:rsidP="008B258B">
      <w:pPr>
        <w:pStyle w:val="Heading2"/>
      </w:pPr>
      <w:bookmarkStart w:id="58" w:name="_Toc170472320"/>
      <w:r>
        <w:t>Significant Errors</w:t>
      </w:r>
      <w:bookmarkEnd w:id="58"/>
    </w:p>
    <w:p w14:paraId="1D3D73D9" w14:textId="77777777" w:rsidR="00BD183D" w:rsidRDefault="00BD183D" w:rsidP="00BD183D">
      <w:pPr>
        <w:pStyle w:val="BodyText"/>
      </w:pPr>
      <w:r>
        <w:t xml:space="preserve">Significant errors can be defined as errors or conditions that affect the system stability, availability, performance, or otherwise make the system unavailable to its user base. The following subsections contain information to aid administrators, operators, and other support personnel in the resolution of </w:t>
      </w:r>
      <w:r w:rsidR="00CE7186">
        <w:t xml:space="preserve">significant </w:t>
      </w:r>
      <w:r>
        <w:t>errors, conditions, or other issues.</w:t>
      </w:r>
      <w:r w:rsidR="0048569E">
        <w:t xml:space="preserve"> </w:t>
      </w:r>
    </w:p>
    <w:p w14:paraId="599216FC" w14:textId="77777777" w:rsidR="00BD183D" w:rsidRDefault="00BD183D" w:rsidP="008B258B">
      <w:pPr>
        <w:pStyle w:val="Heading3"/>
      </w:pPr>
      <w:bookmarkStart w:id="59" w:name="_Toc170472321"/>
      <w:r>
        <w:t>Application Error Logs</w:t>
      </w:r>
      <w:bookmarkEnd w:id="59"/>
    </w:p>
    <w:p w14:paraId="5488A281" w14:textId="77777777" w:rsidR="00F23273" w:rsidRDefault="00F23273" w:rsidP="00F23273">
      <w:pPr>
        <w:pStyle w:val="BodyText"/>
      </w:pPr>
      <w:r>
        <w:t>MOCHA Server does not currently send automated notifications as a result of an application error. Application logs should be a maximum size of 10MB. The gro</w:t>
      </w:r>
      <w:r w:rsidR="00FB2B25">
        <w:t>w</w:t>
      </w:r>
      <w:r>
        <w:t>th rate of each log will depend on the number of requests to the MOCHA Server service.</w:t>
      </w:r>
    </w:p>
    <w:p w14:paraId="18CF0A5A" w14:textId="77777777" w:rsidR="00F23273" w:rsidRDefault="00F23273" w:rsidP="00F23273">
      <w:pPr>
        <w:pStyle w:val="BodyText"/>
      </w:pPr>
      <w:r>
        <w:t>MOCHA Server logging requir</w:t>
      </w:r>
      <w:r w:rsidR="00FB2B25">
        <w:t>e</w:t>
      </w:r>
      <w:r>
        <w:t>ments are as follows:</w:t>
      </w:r>
    </w:p>
    <w:p w14:paraId="59CCF037" w14:textId="77777777" w:rsidR="00F23273" w:rsidRPr="002D0B6C" w:rsidRDefault="00F23273" w:rsidP="00F23273">
      <w:pPr>
        <w:pStyle w:val="NormalWeb"/>
        <w:numPr>
          <w:ilvl w:val="0"/>
          <w:numId w:val="37"/>
        </w:numPr>
        <w:spacing w:before="0" w:beforeAutospacing="0" w:after="120" w:afterAutospacing="0"/>
        <w:ind w:left="360" w:hanging="360"/>
      </w:pPr>
      <w:r w:rsidRPr="002D0B6C">
        <w:t>Log files shall be configured to not overwrite data as more log information is appended to the file. If the file reaches maximum file size, the file should be archived to a separate location or another file created.</w:t>
      </w:r>
    </w:p>
    <w:p w14:paraId="26285FCC" w14:textId="77777777" w:rsidR="00F23273" w:rsidRPr="002D0B6C" w:rsidRDefault="00F23273" w:rsidP="00F23273">
      <w:pPr>
        <w:pStyle w:val="NormalWeb"/>
        <w:numPr>
          <w:ilvl w:val="0"/>
          <w:numId w:val="37"/>
        </w:numPr>
        <w:spacing w:before="0" w:beforeAutospacing="0" w:after="120" w:afterAutospacing="0"/>
        <w:ind w:left="360" w:hanging="360"/>
      </w:pPr>
      <w:r w:rsidRPr="002D0B6C">
        <w:t>A mechanism for archiving log files on a periodic interval (daily or weekly) shall be put in place to move log files to an appropriate share drive. The appropriate archive interval shall be determined with input from server administration personnel.</w:t>
      </w:r>
    </w:p>
    <w:p w14:paraId="75EFEB93" w14:textId="77777777" w:rsidR="00F23273" w:rsidRPr="002D0B6C" w:rsidRDefault="00F23273" w:rsidP="00F23273">
      <w:pPr>
        <w:pStyle w:val="NormalWeb"/>
        <w:numPr>
          <w:ilvl w:val="0"/>
          <w:numId w:val="37"/>
        </w:numPr>
        <w:spacing w:before="0" w:beforeAutospacing="0" w:after="120" w:afterAutospacing="0"/>
        <w:ind w:left="360" w:hanging="360"/>
      </w:pPr>
      <w:r w:rsidRPr="002D0B6C">
        <w:t>The share drive used for archiving log files shall have security permissions in place to only allow access to appropriate personnel.</w:t>
      </w:r>
    </w:p>
    <w:p w14:paraId="102D57C6" w14:textId="77777777" w:rsidR="00F23273" w:rsidRPr="002D0B6C" w:rsidRDefault="00F23273" w:rsidP="00F23273">
      <w:pPr>
        <w:pStyle w:val="NormalWeb"/>
        <w:numPr>
          <w:ilvl w:val="0"/>
          <w:numId w:val="37"/>
        </w:numPr>
        <w:spacing w:before="0" w:beforeAutospacing="0" w:after="120" w:afterAutospacing="0"/>
        <w:ind w:left="360" w:hanging="360"/>
      </w:pPr>
      <w:r w:rsidRPr="002D0B6C">
        <w:t>Archived log files shall be named or placed into folders in a manner that will indicate the dates, time period, and the server to which the file applies.</w:t>
      </w:r>
    </w:p>
    <w:p w14:paraId="368CF3AA" w14:textId="77777777" w:rsidR="00F23273" w:rsidRPr="002D0B6C" w:rsidRDefault="00F23273" w:rsidP="00F23273">
      <w:pPr>
        <w:pStyle w:val="NormalWeb"/>
        <w:numPr>
          <w:ilvl w:val="0"/>
          <w:numId w:val="37"/>
        </w:numPr>
        <w:spacing w:before="0" w:beforeAutospacing="0" w:after="120" w:afterAutospacing="0"/>
        <w:ind w:left="360" w:hanging="360"/>
      </w:pPr>
      <w:r w:rsidRPr="002D0B6C">
        <w:t>Logging levels for the Production environments shall be configured to a warn or error level. Debug level should not be used for Production environments on a regular basis.</w:t>
      </w:r>
    </w:p>
    <w:p w14:paraId="586C8517" w14:textId="77777777" w:rsidR="00F23273" w:rsidRPr="002D0B6C" w:rsidRDefault="00F23273" w:rsidP="00F23273">
      <w:pPr>
        <w:pStyle w:val="NormalWeb"/>
        <w:numPr>
          <w:ilvl w:val="0"/>
          <w:numId w:val="37"/>
        </w:numPr>
        <w:spacing w:before="0" w:beforeAutospacing="0" w:after="120" w:afterAutospacing="0"/>
        <w:ind w:left="360" w:hanging="360"/>
      </w:pPr>
      <w:r w:rsidRPr="002D0B6C">
        <w:t>Archived log files for the Production environments shall be kept in place for at least 3 years prior to deletion.</w:t>
      </w:r>
    </w:p>
    <w:p w14:paraId="563AB65F" w14:textId="77777777" w:rsidR="00F23273" w:rsidRPr="002D0B6C" w:rsidRDefault="00F23273" w:rsidP="00F23273">
      <w:pPr>
        <w:pStyle w:val="NormalWeb"/>
        <w:numPr>
          <w:ilvl w:val="0"/>
          <w:numId w:val="37"/>
        </w:numPr>
        <w:spacing w:before="0" w:beforeAutospacing="0" w:after="120" w:afterAutospacing="0"/>
        <w:ind w:left="360" w:hanging="360"/>
      </w:pPr>
      <w:r w:rsidRPr="002D0B6C">
        <w:t>Archived log files for the Pre-Production, Test, and Development environments shall be kept in place for at least 30 days prior to deletion.</w:t>
      </w:r>
    </w:p>
    <w:p w14:paraId="25732D62" w14:textId="77777777" w:rsidR="00BD183D" w:rsidRDefault="00BD183D" w:rsidP="008B258B">
      <w:pPr>
        <w:pStyle w:val="Heading3"/>
      </w:pPr>
      <w:bookmarkStart w:id="60" w:name="_Toc170472322"/>
      <w:r>
        <w:t>Application Error Codes and Descriptions</w:t>
      </w:r>
      <w:bookmarkEnd w:id="60"/>
    </w:p>
    <w:p w14:paraId="4EA0DE65" w14:textId="77777777" w:rsidR="008D3E78" w:rsidRDefault="008D3E78" w:rsidP="008D3E78">
      <w:pPr>
        <w:pStyle w:val="BodyText"/>
      </w:pPr>
      <w:r>
        <w:t xml:space="preserve">In the event of an application error, MOCHA Server </w:t>
      </w:r>
      <w:r w:rsidR="006F7FD7">
        <w:t>returns an exception payload and logs the error in the application logs. MOCHA Server application errors have four classifications listed below:</w:t>
      </w:r>
    </w:p>
    <w:p w14:paraId="0C80A1B6" w14:textId="77777777" w:rsidR="00C27B6A" w:rsidRDefault="00C27B6A" w:rsidP="00C27B6A">
      <w:pPr>
        <w:pStyle w:val="Caption"/>
        <w:jc w:val="center"/>
      </w:pPr>
      <w:bookmarkStart w:id="61" w:name="_Toc170472340"/>
      <w:r>
        <w:t xml:space="preserve">Table </w:t>
      </w:r>
      <w:r>
        <w:fldChar w:fldCharType="begin"/>
      </w:r>
      <w:r>
        <w:instrText>SEQ Table \* ARABIC</w:instrText>
      </w:r>
      <w:r>
        <w:fldChar w:fldCharType="separate"/>
      </w:r>
      <w:r w:rsidR="00107CE9">
        <w:rPr>
          <w:noProof/>
        </w:rPr>
        <w:t>4</w:t>
      </w:r>
      <w:r>
        <w:fldChar w:fldCharType="end"/>
      </w:r>
      <w:r>
        <w:t>: Application Error Codes and Descriptions</w:t>
      </w:r>
      <w:bookmarkEnd w:id="61"/>
    </w:p>
    <w:tbl>
      <w:tblPr>
        <w:tblStyle w:val="TableGrid"/>
        <w:tblW w:w="5000" w:type="pct"/>
        <w:tblLook w:val="04A0" w:firstRow="1" w:lastRow="0" w:firstColumn="1" w:lastColumn="0" w:noHBand="0" w:noVBand="1"/>
        <w:tblCaption w:val="Application Error Codes and Descriptions"/>
        <w:tblDescription w:val="In the event of an application error, MOCHA Server returns an exception payload and logs the error in the application logs. MOCHA Server application errors have four classifications listed in this table."/>
      </w:tblPr>
      <w:tblGrid>
        <w:gridCol w:w="1964"/>
        <w:gridCol w:w="3693"/>
        <w:gridCol w:w="3693"/>
      </w:tblGrid>
      <w:tr w:rsidR="006F7FD7" w:rsidRPr="00F87B3F" w14:paraId="22D476AC" w14:textId="77777777" w:rsidTr="001962EA">
        <w:trPr>
          <w:tblHeader/>
        </w:trPr>
        <w:tc>
          <w:tcPr>
            <w:tcW w:w="1818" w:type="dxa"/>
            <w:shd w:val="clear" w:color="auto" w:fill="D9D9D9" w:themeFill="background1" w:themeFillShade="D9"/>
          </w:tcPr>
          <w:p w14:paraId="3DC86E80" w14:textId="77777777" w:rsidR="006F7FD7" w:rsidRPr="00F87B3F" w:rsidRDefault="006F7FD7" w:rsidP="00C27B6A">
            <w:pPr>
              <w:pStyle w:val="TableHeading"/>
              <w:rPr>
                <w:sz w:val="20"/>
                <w:szCs w:val="20"/>
              </w:rPr>
            </w:pPr>
            <w:r w:rsidRPr="00F87B3F">
              <w:rPr>
                <w:sz w:val="20"/>
                <w:szCs w:val="20"/>
              </w:rPr>
              <w:t>Error Type</w:t>
            </w:r>
          </w:p>
        </w:tc>
        <w:tc>
          <w:tcPr>
            <w:tcW w:w="3420" w:type="dxa"/>
            <w:shd w:val="clear" w:color="auto" w:fill="D9D9D9" w:themeFill="background1" w:themeFillShade="D9"/>
          </w:tcPr>
          <w:p w14:paraId="4D4404DB" w14:textId="77777777" w:rsidR="006F7FD7" w:rsidRPr="00F87B3F" w:rsidRDefault="006F7FD7" w:rsidP="00C27B6A">
            <w:pPr>
              <w:pStyle w:val="TableHeading"/>
              <w:rPr>
                <w:sz w:val="20"/>
                <w:szCs w:val="20"/>
              </w:rPr>
            </w:pPr>
            <w:r w:rsidRPr="00F87B3F">
              <w:rPr>
                <w:sz w:val="20"/>
                <w:szCs w:val="20"/>
              </w:rPr>
              <w:t>Error Description</w:t>
            </w:r>
          </w:p>
        </w:tc>
        <w:tc>
          <w:tcPr>
            <w:tcW w:w="3420" w:type="dxa"/>
            <w:shd w:val="clear" w:color="auto" w:fill="D9D9D9" w:themeFill="background1" w:themeFillShade="D9"/>
          </w:tcPr>
          <w:p w14:paraId="457B3607" w14:textId="77777777" w:rsidR="006F7FD7" w:rsidRPr="00F87B3F" w:rsidRDefault="006F7FD7" w:rsidP="00C27B6A">
            <w:pPr>
              <w:pStyle w:val="TableHeading"/>
              <w:rPr>
                <w:sz w:val="20"/>
                <w:szCs w:val="20"/>
              </w:rPr>
            </w:pPr>
            <w:r w:rsidRPr="00F87B3F">
              <w:rPr>
                <w:sz w:val="20"/>
                <w:szCs w:val="20"/>
              </w:rPr>
              <w:t>Administrator action</w:t>
            </w:r>
          </w:p>
        </w:tc>
      </w:tr>
      <w:tr w:rsidR="006F7FD7" w:rsidRPr="00F87B3F" w14:paraId="415DDC41" w14:textId="77777777" w:rsidTr="001962EA">
        <w:tc>
          <w:tcPr>
            <w:tcW w:w="1818" w:type="dxa"/>
          </w:tcPr>
          <w:p w14:paraId="4BD96CF1" w14:textId="77777777" w:rsidR="006F7FD7" w:rsidRPr="00F87B3F" w:rsidRDefault="006F7FD7" w:rsidP="00C27B6A">
            <w:pPr>
              <w:pStyle w:val="TableText"/>
              <w:rPr>
                <w:sz w:val="20"/>
              </w:rPr>
            </w:pPr>
            <w:r w:rsidRPr="00F87B3F">
              <w:rPr>
                <w:sz w:val="20"/>
              </w:rPr>
              <w:t>PRE</w:t>
            </w:r>
          </w:p>
        </w:tc>
        <w:tc>
          <w:tcPr>
            <w:tcW w:w="3420" w:type="dxa"/>
          </w:tcPr>
          <w:p w14:paraId="6F3525D3" w14:textId="77777777" w:rsidR="006F7FD7" w:rsidRPr="00F87B3F" w:rsidRDefault="00401C0E" w:rsidP="00C27B6A">
            <w:pPr>
              <w:pStyle w:val="TableText"/>
              <w:rPr>
                <w:sz w:val="20"/>
              </w:rPr>
            </w:pPr>
            <w:r w:rsidRPr="00F87B3F">
              <w:rPr>
                <w:sz w:val="20"/>
              </w:rPr>
              <w:t>Checked</w:t>
            </w:r>
            <w:r w:rsidR="00FB2B25" w:rsidRPr="00F87B3F">
              <w:rPr>
                <w:sz w:val="20"/>
              </w:rPr>
              <w:t xml:space="preserve"> exception </w:t>
            </w:r>
            <w:r w:rsidR="000236F8" w:rsidRPr="00F87B3F">
              <w:rPr>
                <w:sz w:val="20"/>
              </w:rPr>
              <w:t>while processing a MOCHA Server request</w:t>
            </w:r>
          </w:p>
        </w:tc>
        <w:tc>
          <w:tcPr>
            <w:tcW w:w="3420" w:type="dxa"/>
          </w:tcPr>
          <w:p w14:paraId="64F90C68" w14:textId="77777777" w:rsidR="006F7FD7" w:rsidRPr="00F87B3F" w:rsidRDefault="000236F8" w:rsidP="00C27B6A">
            <w:pPr>
              <w:pStyle w:val="TableText"/>
              <w:rPr>
                <w:sz w:val="20"/>
              </w:rPr>
            </w:pPr>
            <w:r w:rsidRPr="00F87B3F">
              <w:rPr>
                <w:sz w:val="20"/>
              </w:rPr>
              <w:t>No</w:t>
            </w:r>
            <w:r w:rsidR="00FB2B25" w:rsidRPr="00F87B3F">
              <w:rPr>
                <w:sz w:val="20"/>
              </w:rPr>
              <w:t xml:space="preserve">tify the MOCHA Server maintenance </w:t>
            </w:r>
            <w:r w:rsidRPr="00F87B3F">
              <w:rPr>
                <w:sz w:val="20"/>
              </w:rPr>
              <w:t>team including all available detail on the error and user s</w:t>
            </w:r>
            <w:r w:rsidR="00FB2B25" w:rsidRPr="00F87B3F">
              <w:rPr>
                <w:sz w:val="20"/>
              </w:rPr>
              <w:t>c</w:t>
            </w:r>
            <w:r w:rsidRPr="00F87B3F">
              <w:rPr>
                <w:sz w:val="20"/>
              </w:rPr>
              <w:t>enario</w:t>
            </w:r>
          </w:p>
        </w:tc>
      </w:tr>
      <w:tr w:rsidR="006F7FD7" w:rsidRPr="00F87B3F" w14:paraId="25AF486D" w14:textId="77777777" w:rsidTr="001962EA">
        <w:tc>
          <w:tcPr>
            <w:tcW w:w="1818" w:type="dxa"/>
          </w:tcPr>
          <w:p w14:paraId="48D787B9" w14:textId="77777777" w:rsidR="006F7FD7" w:rsidRPr="00F87B3F" w:rsidRDefault="006F7FD7" w:rsidP="00C27B6A">
            <w:pPr>
              <w:pStyle w:val="TableText"/>
              <w:rPr>
                <w:sz w:val="20"/>
              </w:rPr>
            </w:pPr>
            <w:r w:rsidRPr="00F87B3F">
              <w:rPr>
                <w:sz w:val="20"/>
              </w:rPr>
              <w:t>FDB</w:t>
            </w:r>
          </w:p>
        </w:tc>
        <w:tc>
          <w:tcPr>
            <w:tcW w:w="3420" w:type="dxa"/>
          </w:tcPr>
          <w:p w14:paraId="0F7EA372" w14:textId="77777777" w:rsidR="006F7FD7" w:rsidRPr="00F87B3F" w:rsidRDefault="006F7FD7" w:rsidP="00C27B6A">
            <w:pPr>
              <w:pStyle w:val="TableText"/>
              <w:rPr>
                <w:sz w:val="20"/>
              </w:rPr>
            </w:pPr>
            <w:r w:rsidRPr="00F87B3F">
              <w:rPr>
                <w:sz w:val="20"/>
              </w:rPr>
              <w:t>Error or issue connecting to, or retrieving data from, the FDB Database</w:t>
            </w:r>
          </w:p>
        </w:tc>
        <w:tc>
          <w:tcPr>
            <w:tcW w:w="3420" w:type="dxa"/>
          </w:tcPr>
          <w:p w14:paraId="0850FAB9" w14:textId="77777777" w:rsidR="006F7FD7" w:rsidRPr="00F87B3F" w:rsidRDefault="006F7FD7" w:rsidP="00C27B6A">
            <w:pPr>
              <w:pStyle w:val="TableText"/>
              <w:rPr>
                <w:sz w:val="20"/>
              </w:rPr>
            </w:pPr>
            <w:r w:rsidRPr="00F87B3F">
              <w:rPr>
                <w:sz w:val="20"/>
              </w:rPr>
              <w:t xml:space="preserve">Review the </w:t>
            </w:r>
            <w:r w:rsidR="00401C0E" w:rsidRPr="00F87B3F">
              <w:rPr>
                <w:sz w:val="20"/>
              </w:rPr>
              <w:t xml:space="preserve">detailed message for additional information regarding the error. Check the </w:t>
            </w:r>
            <w:r w:rsidRPr="00F87B3F">
              <w:rPr>
                <w:sz w:val="20"/>
              </w:rPr>
              <w:t>WebLogic</w:t>
            </w:r>
            <w:r w:rsidR="00401C0E" w:rsidRPr="00F87B3F">
              <w:rPr>
                <w:sz w:val="20"/>
              </w:rPr>
              <w:t xml:space="preserve"> F</w:t>
            </w:r>
            <w:r w:rsidR="00506676" w:rsidRPr="00F87B3F">
              <w:rPr>
                <w:sz w:val="20"/>
              </w:rPr>
              <w:t xml:space="preserve">DB- MedKnowledge </w:t>
            </w:r>
            <w:r w:rsidR="00401C0E" w:rsidRPr="00F87B3F">
              <w:rPr>
                <w:sz w:val="20"/>
              </w:rPr>
              <w:t>JNDI</w:t>
            </w:r>
            <w:r w:rsidRPr="00F87B3F">
              <w:rPr>
                <w:sz w:val="20"/>
              </w:rPr>
              <w:t xml:space="preserve"> configuration</w:t>
            </w:r>
            <w:r w:rsidR="00401C0E" w:rsidRPr="00F87B3F">
              <w:rPr>
                <w:sz w:val="20"/>
              </w:rPr>
              <w:t xml:space="preserve"> and verify the system has connectivity to the database</w:t>
            </w:r>
          </w:p>
        </w:tc>
      </w:tr>
      <w:tr w:rsidR="006F7FD7" w:rsidRPr="00F87B3F" w14:paraId="59AC42B0" w14:textId="77777777" w:rsidTr="001962EA">
        <w:tc>
          <w:tcPr>
            <w:tcW w:w="1818" w:type="dxa"/>
          </w:tcPr>
          <w:p w14:paraId="507A406F" w14:textId="77777777" w:rsidR="006F7FD7" w:rsidRPr="00F87B3F" w:rsidRDefault="006F7FD7" w:rsidP="00C27B6A">
            <w:pPr>
              <w:pStyle w:val="TableText"/>
              <w:rPr>
                <w:sz w:val="20"/>
              </w:rPr>
            </w:pPr>
            <w:r w:rsidRPr="00F87B3F">
              <w:rPr>
                <w:sz w:val="20"/>
              </w:rPr>
              <w:t>JAVA</w:t>
            </w:r>
          </w:p>
        </w:tc>
        <w:tc>
          <w:tcPr>
            <w:tcW w:w="3420" w:type="dxa"/>
          </w:tcPr>
          <w:p w14:paraId="7D06BD0F" w14:textId="77777777" w:rsidR="006F7FD7" w:rsidRPr="00F87B3F" w:rsidRDefault="00401C0E" w:rsidP="00C27B6A">
            <w:pPr>
              <w:pStyle w:val="TableText"/>
              <w:rPr>
                <w:sz w:val="20"/>
              </w:rPr>
            </w:pPr>
            <w:r w:rsidRPr="00F87B3F">
              <w:rPr>
                <w:sz w:val="20"/>
              </w:rPr>
              <w:t>Thrown when the application generates a runtime exception</w:t>
            </w:r>
          </w:p>
        </w:tc>
        <w:tc>
          <w:tcPr>
            <w:tcW w:w="3420" w:type="dxa"/>
          </w:tcPr>
          <w:p w14:paraId="068FE762" w14:textId="77777777" w:rsidR="006F7FD7" w:rsidRPr="00F87B3F" w:rsidRDefault="00F81C04" w:rsidP="00C27B6A">
            <w:pPr>
              <w:pStyle w:val="TableText"/>
              <w:rPr>
                <w:sz w:val="20"/>
              </w:rPr>
            </w:pPr>
            <w:r w:rsidRPr="00F87B3F">
              <w:rPr>
                <w:sz w:val="20"/>
              </w:rPr>
              <w:t>Notify the MOCHA Server maintenance team including all available detail on the error and user scenario</w:t>
            </w:r>
          </w:p>
        </w:tc>
      </w:tr>
      <w:tr w:rsidR="006F7FD7" w:rsidRPr="00F87B3F" w14:paraId="666A38F0" w14:textId="77777777" w:rsidTr="001962EA">
        <w:tc>
          <w:tcPr>
            <w:tcW w:w="1818" w:type="dxa"/>
          </w:tcPr>
          <w:p w14:paraId="40873A98" w14:textId="77777777" w:rsidR="006F7FD7" w:rsidRPr="00F87B3F" w:rsidRDefault="006F7FD7" w:rsidP="00C27B6A">
            <w:pPr>
              <w:pStyle w:val="TableText"/>
              <w:rPr>
                <w:sz w:val="20"/>
              </w:rPr>
            </w:pPr>
            <w:r w:rsidRPr="00F87B3F">
              <w:rPr>
                <w:sz w:val="20"/>
              </w:rPr>
              <w:t>SYSTEM</w:t>
            </w:r>
          </w:p>
        </w:tc>
        <w:tc>
          <w:tcPr>
            <w:tcW w:w="3420" w:type="dxa"/>
          </w:tcPr>
          <w:p w14:paraId="1EDFBF33" w14:textId="77777777" w:rsidR="006F7FD7" w:rsidRPr="00F87B3F" w:rsidRDefault="000236F8" w:rsidP="00C27B6A">
            <w:pPr>
              <w:pStyle w:val="TableText"/>
              <w:rPr>
                <w:sz w:val="20"/>
              </w:rPr>
            </w:pPr>
            <w:r w:rsidRPr="00F87B3F">
              <w:rPr>
                <w:sz w:val="20"/>
              </w:rPr>
              <w:t>Unhandled exception</w:t>
            </w:r>
          </w:p>
        </w:tc>
        <w:tc>
          <w:tcPr>
            <w:tcW w:w="3420" w:type="dxa"/>
          </w:tcPr>
          <w:p w14:paraId="08B6C32D" w14:textId="77777777" w:rsidR="006F7FD7" w:rsidRPr="00F87B3F" w:rsidRDefault="00F81C04" w:rsidP="00C27B6A">
            <w:pPr>
              <w:pStyle w:val="TableText"/>
              <w:rPr>
                <w:sz w:val="20"/>
              </w:rPr>
            </w:pPr>
            <w:r w:rsidRPr="00F87B3F">
              <w:rPr>
                <w:sz w:val="20"/>
              </w:rPr>
              <w:t>Notify the MOCHA Server maintenance team including all available detail on the error and user scenario</w:t>
            </w:r>
          </w:p>
        </w:tc>
      </w:tr>
    </w:tbl>
    <w:p w14:paraId="5928D0B8" w14:textId="77777777" w:rsidR="00BD183D" w:rsidRDefault="00CD398D" w:rsidP="00CD398D">
      <w:pPr>
        <w:pStyle w:val="Heading3"/>
      </w:pPr>
      <w:bookmarkStart w:id="62" w:name="_Toc170472323"/>
      <w:r>
        <w:t>I</w:t>
      </w:r>
      <w:r w:rsidR="00BD183D">
        <w:t>nfrastructure Errors</w:t>
      </w:r>
      <w:bookmarkEnd w:id="62"/>
      <w:r w:rsidR="002D0B6C">
        <w:t xml:space="preserve"> </w:t>
      </w:r>
    </w:p>
    <w:p w14:paraId="0DDC14BD" w14:textId="4C61D457" w:rsidR="008105EF" w:rsidRDefault="00BD183D" w:rsidP="00C27B6A">
      <w:pPr>
        <w:pStyle w:val="BodyText"/>
      </w:pPr>
      <w:r w:rsidRPr="008105EF">
        <w:t xml:space="preserve">VA </w:t>
      </w:r>
      <w:r w:rsidR="00894D7E">
        <w:t>Veterans Health Administration</w:t>
      </w:r>
      <w:r w:rsidR="00455C34">
        <w:t xml:space="preserve"> (</w:t>
      </w:r>
      <w:r w:rsidR="008105EF" w:rsidRPr="008105EF">
        <w:t>VHA</w:t>
      </w:r>
      <w:r w:rsidR="00455C34">
        <w:t>)</w:t>
      </w:r>
      <w:r w:rsidR="008105EF" w:rsidRPr="008105EF">
        <w:t xml:space="preserve"> IT systems rely on various infrastructure components. These components have been defined in the Logical and Physical Descriptions section of this document. Most, if not all</w:t>
      </w:r>
      <w:r w:rsidR="00E846EE">
        <w:t>,</w:t>
      </w:r>
      <w:r w:rsidR="008105EF" w:rsidRPr="008105EF">
        <w:t xml:space="preserve"> of these infrastructure components generate their own set of errors. Each Component has its own sub-section and describes how errors are report</w:t>
      </w:r>
      <w:r w:rsidR="00F81C04">
        <w:t>ed. The sub-sections are a topical</w:t>
      </w:r>
      <w:r w:rsidR="008105EF" w:rsidRPr="008105EF">
        <w:t xml:space="preserve"> list of components and are meant to be modified for each individual system. </w:t>
      </w:r>
    </w:p>
    <w:p w14:paraId="4F144DBB" w14:textId="28C6C98C" w:rsidR="008105EF" w:rsidRDefault="008105EF" w:rsidP="00C27B6A">
      <w:pPr>
        <w:pStyle w:val="BodyText"/>
      </w:pPr>
      <w:r w:rsidRPr="008105EF">
        <w:t xml:space="preserve">The sub sections are not meant to replicate existing documentation on the infrastructure component. If documentation is available </w:t>
      </w:r>
      <w:r w:rsidR="00AF6C38" w:rsidRPr="008105EF">
        <w:t>online,</w:t>
      </w:r>
      <w:r w:rsidRPr="008105EF">
        <w:t xml:space="preserve"> then a link to the documentation is appropriate. Each sub-section should contain implementation specific details such and Database names, server names, paths to log files, etc. </w:t>
      </w:r>
    </w:p>
    <w:p w14:paraId="58F6EC2E" w14:textId="41776F48" w:rsidR="00BD183D" w:rsidRPr="008105EF" w:rsidRDefault="008105EF" w:rsidP="00C27B6A">
      <w:pPr>
        <w:pStyle w:val="BodyText"/>
      </w:pPr>
      <w:r w:rsidRPr="008105EF">
        <w:t xml:space="preserve">PRE Team will work with AITC resources to resolve the </w:t>
      </w:r>
      <w:bookmarkStart w:id="63" w:name="_Int_Ixe6XvBD"/>
      <w:r w:rsidRPr="008105EF">
        <w:t>Infrastructure</w:t>
      </w:r>
      <w:bookmarkEnd w:id="63"/>
      <w:r w:rsidRPr="008105EF">
        <w:t xml:space="preserve"> errors. AITC will be responsible for System, Network,</w:t>
      </w:r>
      <w:r>
        <w:t xml:space="preserve"> Database</w:t>
      </w:r>
      <w:r w:rsidR="00EE10CA">
        <w:t>,</w:t>
      </w:r>
      <w:r>
        <w:t xml:space="preserve"> and PRE will provide support in the event of an application error.</w:t>
      </w:r>
    </w:p>
    <w:p w14:paraId="13CF741C" w14:textId="77777777" w:rsidR="00BD183D" w:rsidRDefault="00BD183D" w:rsidP="00CD398D">
      <w:pPr>
        <w:pStyle w:val="Heading4"/>
      </w:pPr>
      <w:bookmarkStart w:id="64" w:name="_Ref97898638"/>
      <w:bookmarkStart w:id="65" w:name="_Toc170472324"/>
      <w:r>
        <w:t>Database</w:t>
      </w:r>
      <w:bookmarkEnd w:id="64"/>
      <w:bookmarkEnd w:id="65"/>
    </w:p>
    <w:p w14:paraId="18A61005" w14:textId="0E5D99E2" w:rsidR="00C27B6A" w:rsidRDefault="00853CEE" w:rsidP="00C27B6A">
      <w:pPr>
        <w:pStyle w:val="BodyText"/>
      </w:pPr>
      <w:r w:rsidRPr="00853CEE">
        <w:t>Oracle monitoring tools monitor several aspects of the PECS</w:t>
      </w:r>
      <w:r w:rsidR="00306150">
        <w:t xml:space="preserve">, </w:t>
      </w:r>
      <w:r w:rsidR="008D0348">
        <w:t>MOCHA</w:t>
      </w:r>
      <w:r w:rsidR="00306150">
        <w:t>,</w:t>
      </w:r>
      <w:r w:rsidR="008D0348">
        <w:t xml:space="preserve"> and </w:t>
      </w:r>
      <w:r w:rsidR="00DE6CAD">
        <w:t>PPS-N</w:t>
      </w:r>
      <w:r w:rsidRPr="00853CEE">
        <w:t xml:space="preserve"> databases and alert database administrators via email </w:t>
      </w:r>
      <w:r w:rsidR="000C6A24">
        <w:t>who then</w:t>
      </w:r>
      <w:r w:rsidRPr="00853CEE">
        <w:t xml:space="preserve"> create service desk tickets for conditions such as “disk full errors or tablespace full”, archive log directory full, database down, connectivity to database down, etc.</w:t>
      </w:r>
    </w:p>
    <w:p w14:paraId="35C14BFC" w14:textId="77777777" w:rsidR="00BD183D" w:rsidRPr="00C27B6A" w:rsidRDefault="00853CEE" w:rsidP="00C27B6A">
      <w:pPr>
        <w:pStyle w:val="BodyText"/>
      </w:pPr>
      <w:r w:rsidRPr="00C27B6A">
        <w:t>In addition, as with all Oracle databases, errors within the database are recorded in the Oracle alert log for the database and trace files are created that will allow DBAs to review any errors. Any such errors are emailed to the database administrators daily.</w:t>
      </w:r>
    </w:p>
    <w:p w14:paraId="538CD6EA" w14:textId="77777777" w:rsidR="00BD183D" w:rsidRDefault="00BD183D" w:rsidP="00024AD2">
      <w:pPr>
        <w:pStyle w:val="Heading4"/>
      </w:pPr>
      <w:bookmarkStart w:id="66" w:name="_Toc170472325"/>
      <w:r>
        <w:t>Web Server</w:t>
      </w:r>
      <w:bookmarkEnd w:id="66"/>
    </w:p>
    <w:p w14:paraId="5D1DBD13" w14:textId="77777777" w:rsidR="00686A1E" w:rsidRPr="00ED236B" w:rsidRDefault="00686A1E" w:rsidP="00686A1E">
      <w:pPr>
        <w:pStyle w:val="BodyText"/>
        <w:spacing w:before="0"/>
      </w:pPr>
      <w:r w:rsidRPr="00ED236B">
        <w:t xml:space="preserve">At this </w:t>
      </w:r>
      <w:r w:rsidR="00506676">
        <w:t>ti</w:t>
      </w:r>
      <w:r w:rsidRPr="00ED236B">
        <w:t xml:space="preserve">me the </w:t>
      </w:r>
      <w:r>
        <w:t>MOCHA Server</w:t>
      </w:r>
      <w:r w:rsidRPr="00ED236B">
        <w:t xml:space="preserve"> application does not implement a </w:t>
      </w:r>
      <w:r w:rsidR="00506676">
        <w:t>we</w:t>
      </w:r>
      <w:r w:rsidRPr="00ED236B">
        <w:t xml:space="preserve">b server front end, or the WebLogic/Apache </w:t>
      </w:r>
      <w:r w:rsidR="00506676">
        <w:t>pl</w:t>
      </w:r>
      <w:r w:rsidRPr="00ED236B">
        <w:t xml:space="preserve">ug-in is not being utilized officially. Apache writes output to </w:t>
      </w:r>
      <w:r w:rsidR="00506676">
        <w:t>lo</w:t>
      </w:r>
      <w:r w:rsidRPr="00ED236B">
        <w:t xml:space="preserve">gs </w:t>
      </w:r>
      <w:r w:rsidR="00506676">
        <w:t>lo</w:t>
      </w:r>
      <w:r w:rsidRPr="00ED236B">
        <w:t xml:space="preserve">cated on the Linux web server, to the directory /var/log/httpd/, unless changed in the httpd.conf configuration file. Access to these </w:t>
      </w:r>
      <w:r>
        <w:t xml:space="preserve">files </w:t>
      </w:r>
      <w:r w:rsidRPr="00ED236B">
        <w:t>requires SUDO or ROOT access.</w:t>
      </w:r>
    </w:p>
    <w:p w14:paraId="58EB7B96" w14:textId="77777777" w:rsidR="00BD183D" w:rsidRDefault="00BD183D" w:rsidP="00024AD2">
      <w:pPr>
        <w:pStyle w:val="Heading4"/>
      </w:pPr>
      <w:bookmarkStart w:id="67" w:name="_Toc170472326"/>
      <w:r>
        <w:t>Application Server</w:t>
      </w:r>
      <w:bookmarkEnd w:id="67"/>
    </w:p>
    <w:p w14:paraId="5CF102BB" w14:textId="77777777" w:rsidR="00CA60EA" w:rsidRPr="00CA60EA" w:rsidRDefault="00CA60EA" w:rsidP="00CA60EA">
      <w:pPr>
        <w:pStyle w:val="BodyText"/>
      </w:pPr>
      <w:r>
        <w:t>MOCHA Server does not have any specific requir</w:t>
      </w:r>
      <w:r w:rsidR="00F81C04">
        <w:t>e</w:t>
      </w:r>
      <w:r>
        <w:t>ments regarding error logging of the application server. Administrators should refer to the standard system logs for any application specific issues.</w:t>
      </w:r>
    </w:p>
    <w:p w14:paraId="73A6CF7D" w14:textId="1D6CD6B1" w:rsidR="003530DE" w:rsidRDefault="00BD183D" w:rsidP="00DF2BF1">
      <w:pPr>
        <w:pStyle w:val="Heading3"/>
      </w:pPr>
      <w:bookmarkStart w:id="68" w:name="_Toc170472327"/>
      <w:r>
        <w:t>Network</w:t>
      </w:r>
      <w:bookmarkEnd w:id="68"/>
    </w:p>
    <w:p w14:paraId="124142E3" w14:textId="2DE249B0" w:rsidR="003530DE" w:rsidRPr="009759DA" w:rsidRDefault="009759DA" w:rsidP="009759DA">
      <w:pPr>
        <w:pStyle w:val="BodyText"/>
      </w:pPr>
      <w:r>
        <w:t xml:space="preserve">Using </w:t>
      </w:r>
      <w:r w:rsidR="00FB0D9C">
        <w:t>AppDynamics, , AITC</w:t>
      </w:r>
      <w:r w:rsidRPr="00ED236B">
        <w:t xml:space="preserve"> </w:t>
      </w:r>
      <w:r w:rsidR="00FB0D9C" w:rsidRPr="7364D7E1">
        <w:t>service desk and/or network engineers monitor the layer 2 and layer 3 network switches. If an alarm is generated by</w:t>
      </w:r>
      <w:r w:rsidR="00FB0D9C">
        <w:t xml:space="preserve"> AppDynamics, AITC </w:t>
      </w:r>
      <w:r w:rsidR="00FB0D9C" w:rsidRPr="7364D7E1">
        <w:t>service desk will create a service ticket, and then attempt to triage the problem. AITC service desk, which operates 24x7, will notify the appropriate personnel. Appropriate personnel will triage the issue and work on the resolution of the issue</w:t>
      </w:r>
      <w:r w:rsidR="003530DE">
        <w:t>.</w:t>
      </w:r>
    </w:p>
    <w:p w14:paraId="122932A4" w14:textId="77777777" w:rsidR="00BD183D" w:rsidRDefault="00BD183D" w:rsidP="008B58AB">
      <w:pPr>
        <w:pStyle w:val="Heading4"/>
      </w:pPr>
      <w:bookmarkStart w:id="69" w:name="_Toc170472328"/>
      <w:r>
        <w:t>Authentication &amp; Authorization</w:t>
      </w:r>
      <w:bookmarkEnd w:id="69"/>
    </w:p>
    <w:p w14:paraId="51887F24" w14:textId="2CEE48FF" w:rsidR="00C27B6A" w:rsidRDefault="00146554" w:rsidP="00146554">
      <w:pPr>
        <w:pStyle w:val="BodyText"/>
      </w:pPr>
      <w:r>
        <w:t xml:space="preserve">MOCHA Server does not </w:t>
      </w:r>
      <w:r w:rsidR="005E45EA">
        <w:t xml:space="preserve">authenticate or </w:t>
      </w:r>
      <w:r>
        <w:t>authorize users at the application level</w:t>
      </w:r>
      <w:r w:rsidR="004606CF">
        <w:t>.</w:t>
      </w:r>
    </w:p>
    <w:p w14:paraId="7C825F71" w14:textId="77777777" w:rsidR="00C27B6A" w:rsidRDefault="00C27B6A" w:rsidP="00C27B6A">
      <w:pPr>
        <w:rPr>
          <w:color w:val="auto"/>
          <w:sz w:val="24"/>
          <w:szCs w:val="20"/>
        </w:rPr>
      </w:pPr>
      <w:r>
        <w:br w:type="page"/>
      </w:r>
    </w:p>
    <w:p w14:paraId="30946A50" w14:textId="77777777" w:rsidR="00134580" w:rsidRDefault="00134580" w:rsidP="00134580">
      <w:pPr>
        <w:pStyle w:val="Heading4"/>
        <w:rPr>
          <w:color w:val="auto"/>
        </w:rPr>
      </w:pPr>
      <w:bookmarkStart w:id="70" w:name="_Ref97898714"/>
      <w:bookmarkStart w:id="71" w:name="_Toc170472329"/>
      <w:r w:rsidRPr="00134580">
        <w:rPr>
          <w:color w:val="auto"/>
        </w:rPr>
        <w:t>Logical and Physical Descriptions</w:t>
      </w:r>
      <w:bookmarkEnd w:id="70"/>
      <w:bookmarkEnd w:id="71"/>
    </w:p>
    <w:p w14:paraId="5DC24631" w14:textId="3D46FBB3" w:rsidR="005924FA" w:rsidRPr="00C27B6A" w:rsidRDefault="00C27B6A" w:rsidP="00C27B6A">
      <w:pPr>
        <w:pStyle w:val="BodyText"/>
      </w:pPr>
      <w:r w:rsidRPr="00C27B6A">
        <w:t>The diagram below depicts the physical architecture of the MOCHA Server platform:</w:t>
      </w:r>
    </w:p>
    <w:p w14:paraId="6D16465E" w14:textId="2BAD678D" w:rsidR="00C27B6A" w:rsidRPr="00C27B6A" w:rsidRDefault="000453A9" w:rsidP="00C27B6A">
      <w:pPr>
        <w:pStyle w:val="BodyText"/>
        <w:spacing w:after="360"/>
        <w:jc w:val="center"/>
        <w:rPr>
          <w:iCs/>
        </w:rPr>
      </w:pPr>
      <w:r w:rsidRPr="00F1439B">
        <w:rPr>
          <w:noProof/>
        </w:rPr>
        <w:drawing>
          <wp:inline distT="0" distB="0" distL="0" distR="0" wp14:anchorId="11827849" wp14:editId="33C85A5C">
            <wp:extent cx="5943600" cy="5022850"/>
            <wp:effectExtent l="0" t="0" r="0" b="6350"/>
            <wp:docPr id="11" name="Picture 11" descr="MOCHA Server Topology with Direction Data Flow&#10;&#10;This figure displays the MOCHA Server topology with direction data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OCHA Server Topology with Direction Data Flow&#10;&#10;This figure displays the MOCHA Server topology with direction data flow."/>
                    <pic:cNvPicPr/>
                  </pic:nvPicPr>
                  <pic:blipFill>
                    <a:blip r:embed="rId11"/>
                    <a:stretch>
                      <a:fillRect/>
                    </a:stretch>
                  </pic:blipFill>
                  <pic:spPr>
                    <a:xfrm>
                      <a:off x="0" y="0"/>
                      <a:ext cx="5943600" cy="5022850"/>
                    </a:xfrm>
                    <a:prstGeom prst="rect">
                      <a:avLst/>
                    </a:prstGeom>
                  </pic:spPr>
                </pic:pic>
              </a:graphicData>
            </a:graphic>
          </wp:inline>
        </w:drawing>
      </w:r>
    </w:p>
    <w:p w14:paraId="0A967345" w14:textId="77777777" w:rsidR="00996583" w:rsidRDefault="00C27B6A" w:rsidP="00C27B6A">
      <w:pPr>
        <w:pStyle w:val="Caption"/>
        <w:spacing w:before="120" w:after="120"/>
        <w:jc w:val="center"/>
        <w:rPr>
          <w:iCs/>
        </w:rPr>
      </w:pPr>
      <w:bookmarkStart w:id="72" w:name="_Ref83383902"/>
      <w:bookmarkStart w:id="73" w:name="_Toc170472343"/>
      <w:r>
        <w:t xml:space="preserve">Figure </w:t>
      </w:r>
      <w:r>
        <w:fldChar w:fldCharType="begin"/>
      </w:r>
      <w:r>
        <w:instrText>SEQ Figure \* ARABIC</w:instrText>
      </w:r>
      <w:r>
        <w:fldChar w:fldCharType="separate"/>
      </w:r>
      <w:r>
        <w:rPr>
          <w:noProof/>
        </w:rPr>
        <w:t>2</w:t>
      </w:r>
      <w:r>
        <w:fldChar w:fldCharType="end"/>
      </w:r>
      <w:bookmarkEnd w:id="72"/>
      <w:r>
        <w:t>: Physical Architecture of the MOCHA Server Platform</w:t>
      </w:r>
      <w:bookmarkEnd w:id="73"/>
    </w:p>
    <w:p w14:paraId="48D0DFEE" w14:textId="2F548AB3" w:rsidR="00996583" w:rsidRPr="008E4AA3" w:rsidRDefault="00F35074" w:rsidP="00134580">
      <w:pPr>
        <w:pStyle w:val="BodyText"/>
      </w:pPr>
      <w:r>
        <w:t>The “Authoritative FDB-MedKnowledge”</w:t>
      </w:r>
      <w:r w:rsidR="0081425F">
        <w:t xml:space="preserve"> database is not part of the MOCHA Server infrastructure but is the PRE</w:t>
      </w:r>
      <w:r w:rsidR="004F2A64">
        <w:t>-</w:t>
      </w:r>
      <w:r w:rsidR="0081425F" w:rsidRPr="1FA6FAFA">
        <w:rPr>
          <w:rStyle w:val="Strong"/>
          <w:b w:val="0"/>
          <w:lang w:val="en"/>
        </w:rPr>
        <w:t>Pharmacy Enterprise Cus</w:t>
      </w:r>
      <w:r w:rsidRPr="1FA6FAFA">
        <w:rPr>
          <w:rStyle w:val="Strong"/>
          <w:b w:val="0"/>
          <w:lang w:val="en"/>
        </w:rPr>
        <w:t xml:space="preserve">tomization System (PECS) FDB-MedKnowledge </w:t>
      </w:r>
      <w:r w:rsidR="0081425F" w:rsidRPr="1FA6FAFA">
        <w:rPr>
          <w:rStyle w:val="Strong"/>
          <w:b w:val="0"/>
          <w:lang w:val="en"/>
        </w:rPr>
        <w:t>instance. PECS is the aut</w:t>
      </w:r>
      <w:r w:rsidRPr="1FA6FAFA">
        <w:rPr>
          <w:rStyle w:val="Strong"/>
          <w:b w:val="0"/>
          <w:lang w:val="en"/>
        </w:rPr>
        <w:t>hori</w:t>
      </w:r>
      <w:r w:rsidR="0081425F" w:rsidRPr="1FA6FAFA">
        <w:rPr>
          <w:rStyle w:val="Strong"/>
          <w:b w:val="0"/>
          <w:lang w:val="en"/>
        </w:rPr>
        <w:t>tative source for FDB information to include COTS updates and VA customizations.</w:t>
      </w:r>
      <w:r w:rsidR="0033790F">
        <w:rPr>
          <w:rStyle w:val="Strong"/>
          <w:b w:val="0"/>
          <w:lang w:val="en"/>
        </w:rPr>
        <w:t xml:space="preserve"> </w:t>
      </w:r>
    </w:p>
    <w:p w14:paraId="102B7A57" w14:textId="77777777" w:rsidR="00BD183D" w:rsidRDefault="00BD183D" w:rsidP="008B58AB">
      <w:pPr>
        <w:pStyle w:val="Heading2"/>
      </w:pPr>
      <w:bookmarkStart w:id="74" w:name="_Ref97898725"/>
      <w:bookmarkStart w:id="75" w:name="_Toc170472330"/>
      <w:r>
        <w:t>Dependent System(s)</w:t>
      </w:r>
      <w:bookmarkEnd w:id="74"/>
      <w:bookmarkEnd w:id="75"/>
      <w:r w:rsidR="002D0B6C">
        <w:t xml:space="preserve"> </w:t>
      </w:r>
    </w:p>
    <w:p w14:paraId="6F011D04" w14:textId="78E787EE" w:rsidR="00F23273" w:rsidRDefault="00F23273" w:rsidP="00F23273">
      <w:pPr>
        <w:pStyle w:val="BodyText"/>
      </w:pPr>
      <w:r>
        <w:t>MOCHA Server</w:t>
      </w:r>
      <w:r w:rsidR="00B2622E">
        <w:t xml:space="preserve"> web services</w:t>
      </w:r>
      <w:r>
        <w:t xml:space="preserve"> </w:t>
      </w:r>
      <w:r w:rsidR="00B2622E">
        <w:t>are</w:t>
      </w:r>
      <w:r>
        <w:t xml:space="preserve"> currently used by</w:t>
      </w:r>
      <w:r w:rsidR="00B2622E">
        <w:t xml:space="preserve"> both</w:t>
      </w:r>
      <w:r>
        <w:t xml:space="preserve"> VistA </w:t>
      </w:r>
      <w:r w:rsidR="004E7A0E">
        <w:t xml:space="preserve">and </w:t>
      </w:r>
      <w:r w:rsidR="005B5818">
        <w:t>Computerized Patient Record System (</w:t>
      </w:r>
      <w:r w:rsidR="004E7A0E">
        <w:t>CPRS</w:t>
      </w:r>
      <w:r w:rsidR="005B5818">
        <w:t>)</w:t>
      </w:r>
      <w:r w:rsidR="00B2622E">
        <w:t xml:space="preserve"> by means </w:t>
      </w:r>
      <w:r w:rsidR="005B5818">
        <w:t xml:space="preserve">of </w:t>
      </w:r>
      <w:r>
        <w:t>the VistA</w:t>
      </w:r>
      <w:r w:rsidRPr="000309ED">
        <w:t xml:space="preserve"> Health</w:t>
      </w:r>
      <w:r w:rsidRPr="000309ED">
        <w:rPr>
          <w:i/>
          <w:u w:val="single"/>
        </w:rPr>
        <w:t>e</w:t>
      </w:r>
      <w:r>
        <w:t>Vet Web Service Client (HWSC).</w:t>
      </w:r>
    </w:p>
    <w:p w14:paraId="095DCA5A" w14:textId="71E12FDE" w:rsidR="0069542E" w:rsidRDefault="004E58AD" w:rsidP="00126326">
      <w:pPr>
        <w:pStyle w:val="BodyText"/>
      </w:pPr>
      <w:r>
        <w:t>Below is the logical deployment of MOCHA Server:</w:t>
      </w:r>
      <w:bookmarkStart w:id="76" w:name="_Ref83383924"/>
    </w:p>
    <w:p w14:paraId="004F1BDD" w14:textId="367C0DDB" w:rsidR="00AB5560" w:rsidRDefault="00AB5560" w:rsidP="00C27B6A">
      <w:pPr>
        <w:pStyle w:val="Caption"/>
        <w:jc w:val="center"/>
      </w:pPr>
      <w:r>
        <w:rPr>
          <w:noProof/>
        </w:rPr>
        <w:drawing>
          <wp:inline distT="0" distB="0" distL="0" distR="0" wp14:anchorId="502C58A2" wp14:editId="3321F284">
            <wp:extent cx="5943600" cy="6457315"/>
            <wp:effectExtent l="0" t="0" r="0" b="635"/>
            <wp:docPr id="32" name="Picture 32" descr="Figure is described in the text above in section 7.1 Interface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igure is described in the text above in section 7.1 Interface Architecture."/>
                    <pic:cNvPicPr/>
                  </pic:nvPicPr>
                  <pic:blipFill>
                    <a:blip r:embed="rId12"/>
                    <a:stretch>
                      <a:fillRect/>
                    </a:stretch>
                  </pic:blipFill>
                  <pic:spPr>
                    <a:xfrm>
                      <a:off x="0" y="0"/>
                      <a:ext cx="5943600" cy="6457315"/>
                    </a:xfrm>
                    <a:prstGeom prst="rect">
                      <a:avLst/>
                    </a:prstGeom>
                  </pic:spPr>
                </pic:pic>
              </a:graphicData>
            </a:graphic>
          </wp:inline>
        </w:drawing>
      </w:r>
    </w:p>
    <w:p w14:paraId="24BC34BA" w14:textId="3AEBBA19" w:rsidR="00F23273" w:rsidRDefault="00C27B6A" w:rsidP="00C27B6A">
      <w:pPr>
        <w:pStyle w:val="Caption"/>
        <w:jc w:val="center"/>
        <w:rPr>
          <w:noProof/>
        </w:rPr>
      </w:pPr>
      <w:bookmarkStart w:id="77" w:name="_Toc170472344"/>
      <w:r>
        <w:t xml:space="preserve">Figure </w:t>
      </w:r>
      <w:r>
        <w:fldChar w:fldCharType="begin"/>
      </w:r>
      <w:r>
        <w:instrText>SEQ Figure \* ARABIC</w:instrText>
      </w:r>
      <w:r>
        <w:fldChar w:fldCharType="separate"/>
      </w:r>
      <w:r>
        <w:rPr>
          <w:noProof/>
        </w:rPr>
        <w:t>3</w:t>
      </w:r>
      <w:r>
        <w:fldChar w:fldCharType="end"/>
      </w:r>
      <w:bookmarkEnd w:id="76"/>
      <w:r>
        <w:t>: Logical Deployment of the MOCHA Server</w:t>
      </w:r>
      <w:bookmarkEnd w:id="77"/>
    </w:p>
    <w:p w14:paraId="633F8C79" w14:textId="77777777" w:rsidR="00BD183D" w:rsidRDefault="00BD183D" w:rsidP="008B58AB">
      <w:pPr>
        <w:pStyle w:val="Heading2"/>
      </w:pPr>
      <w:bookmarkStart w:id="78" w:name="_Toc170472331"/>
      <w:r>
        <w:t>Troubleshooting</w:t>
      </w:r>
      <w:bookmarkEnd w:id="78"/>
    </w:p>
    <w:p w14:paraId="17FCF40C" w14:textId="6A1C8744" w:rsidR="007C2838" w:rsidRPr="007C2838" w:rsidRDefault="00525A71" w:rsidP="007C2838">
      <w:pPr>
        <w:pStyle w:val="BodyText"/>
      </w:pPr>
      <w:r>
        <w:t>N/A</w:t>
      </w:r>
    </w:p>
    <w:p w14:paraId="5E2B2E06" w14:textId="77777777" w:rsidR="00BD183D" w:rsidRDefault="00BD183D" w:rsidP="008B58AB">
      <w:pPr>
        <w:pStyle w:val="Heading2"/>
      </w:pPr>
      <w:bookmarkStart w:id="79" w:name="_Ref83986777"/>
      <w:bookmarkStart w:id="80" w:name="_Ref97899034"/>
      <w:bookmarkStart w:id="81" w:name="_Toc170472332"/>
      <w:r>
        <w:t>System Recovery</w:t>
      </w:r>
      <w:bookmarkEnd w:id="79"/>
      <w:bookmarkEnd w:id="80"/>
      <w:bookmarkEnd w:id="81"/>
      <w:r w:rsidR="00B23467">
        <w:t xml:space="preserve"> </w:t>
      </w:r>
    </w:p>
    <w:p w14:paraId="399188D4" w14:textId="7803033E" w:rsidR="00CB075D" w:rsidRDefault="00BB0929" w:rsidP="007C2838">
      <w:pPr>
        <w:pStyle w:val="BodyText"/>
      </w:pPr>
      <w:r>
        <w:t xml:space="preserve">In the event that system recovery is needed, </w:t>
      </w:r>
      <w:r w:rsidR="00B6351C">
        <w:t>Service Deliver</w:t>
      </w:r>
      <w:r w:rsidR="00D62641">
        <w:t>y</w:t>
      </w:r>
      <w:r w:rsidR="00B6351C">
        <w:t xml:space="preserve"> and Engineering (</w:t>
      </w:r>
      <w:r>
        <w:t>SDE</w:t>
      </w:r>
      <w:r w:rsidR="00B6351C">
        <w:t>)</w:t>
      </w:r>
      <w:r>
        <w:t xml:space="preserve"> </w:t>
      </w:r>
      <w:r w:rsidR="00D62641">
        <w:t>Enterprise Operations (</w:t>
      </w:r>
      <w:r>
        <w:t>EO</w:t>
      </w:r>
      <w:r w:rsidR="00D62641">
        <w:t>)</w:t>
      </w:r>
      <w:r>
        <w:t xml:space="preserve"> will follow their standard operating procedures to </w:t>
      </w:r>
      <w:r w:rsidR="00CB075D">
        <w:t xml:space="preserve">restore the environment based on the latest backup or image available. </w:t>
      </w:r>
    </w:p>
    <w:p w14:paraId="1F3AEF08" w14:textId="03F9160C" w:rsidR="004F2E96" w:rsidRPr="001601B2" w:rsidRDefault="00CB075D" w:rsidP="007C2838">
      <w:pPr>
        <w:pStyle w:val="BodyText"/>
      </w:pPr>
      <w:r>
        <w:t>MOCHA Server does not have any specific requir</w:t>
      </w:r>
      <w:r w:rsidR="00DD3A47">
        <w:t>e</w:t>
      </w:r>
      <w:r w:rsidR="00484C73">
        <w:t>ments regarding s</w:t>
      </w:r>
      <w:r>
        <w:t>ystem or data recovery.</w:t>
      </w:r>
      <w:r w:rsidR="004F2E96">
        <w:t xml:space="preserve"> Once the MOCHA Server system, including the application server and database, </w:t>
      </w:r>
      <w:r w:rsidR="00BC68D0">
        <w:t xml:space="preserve">are restored and operational then </w:t>
      </w:r>
      <w:r w:rsidR="004F2E96">
        <w:t xml:space="preserve">the database </w:t>
      </w:r>
      <w:r w:rsidR="004F2E96" w:rsidRPr="001601B2">
        <w:t>will automatical</w:t>
      </w:r>
      <w:r w:rsidR="00720945">
        <w:t xml:space="preserve">ly replicate </w:t>
      </w:r>
      <w:r w:rsidR="00CD36DE">
        <w:t xml:space="preserve">from </w:t>
      </w:r>
      <w:r w:rsidR="00720945">
        <w:t xml:space="preserve">the </w:t>
      </w:r>
      <w:r w:rsidR="001A576D">
        <w:t xml:space="preserve">PPS-N </w:t>
      </w:r>
      <w:r w:rsidR="00720945">
        <w:t>FDB-MedKnowledge d</w:t>
      </w:r>
      <w:r w:rsidR="004F2E96" w:rsidRPr="001601B2">
        <w:t>atastore.</w:t>
      </w:r>
    </w:p>
    <w:p w14:paraId="464B15F7" w14:textId="238E018C" w:rsidR="003023E3" w:rsidRDefault="00AE0EEF" w:rsidP="003023E3">
      <w:pPr>
        <w:pStyle w:val="BodyText"/>
      </w:pPr>
      <w:r>
        <w:rPr>
          <w:bCs/>
        </w:rPr>
        <w:t>MOCHA</w:t>
      </w:r>
      <w:r w:rsidR="003023E3">
        <w:t xml:space="preserve"> is designated as Routine Support for disaster recovery. This level of support will acquire replacement processing capacity after an AITC disaster declaration. The recovery time objective (RTO) is that it will be operational when the AITC resumes regular processing services or no later than </w:t>
      </w:r>
      <w:r w:rsidR="00224AE7">
        <w:t>45</w:t>
      </w:r>
      <w:r w:rsidR="003023E3">
        <w:t xml:space="preserve"> days after a disaster declaration. Data will be restored from the last backup (</w:t>
      </w:r>
      <w:r w:rsidR="00AA37F5">
        <w:t>R</w:t>
      </w:r>
      <w:r w:rsidR="003023E3">
        <w:t xml:space="preserve">ecovery </w:t>
      </w:r>
      <w:r w:rsidR="00AA37F5">
        <w:t>P</w:t>
      </w:r>
      <w:r w:rsidR="003023E3">
        <w:t xml:space="preserve">oint </w:t>
      </w:r>
      <w:r w:rsidR="00AA37F5">
        <w:t>O</w:t>
      </w:r>
      <w:r w:rsidR="003023E3">
        <w:t xml:space="preserve">bjective (RPO)). </w:t>
      </w:r>
    </w:p>
    <w:p w14:paraId="4996720E" w14:textId="77777777" w:rsidR="003023E3" w:rsidRDefault="003023E3" w:rsidP="003023E3">
      <w:pPr>
        <w:pStyle w:val="BodyText"/>
        <w:rPr>
          <w:snapToGrid w:val="0"/>
          <w:szCs w:val="24"/>
        </w:rPr>
      </w:pPr>
      <w:r>
        <w:rPr>
          <w:snapToGrid w:val="0"/>
          <w:szCs w:val="24"/>
        </w:rPr>
        <w:t>System backups of the server are performed on the following basis:</w:t>
      </w:r>
    </w:p>
    <w:p w14:paraId="2BA26E4F" w14:textId="42F31D70" w:rsidR="003023E3" w:rsidRDefault="003023E3" w:rsidP="003023E3">
      <w:pPr>
        <w:pStyle w:val="BodyTextBullet1"/>
        <w:rPr>
          <w:snapToGrid w:val="0"/>
        </w:rPr>
      </w:pPr>
      <w:r>
        <w:rPr>
          <w:snapToGrid w:val="0"/>
        </w:rPr>
        <w:t xml:space="preserve">Full backups are performed on </w:t>
      </w:r>
      <w:r w:rsidR="006504F2">
        <w:rPr>
          <w:snapToGrid w:val="0"/>
        </w:rPr>
        <w:t>daily</w:t>
      </w:r>
      <w:r>
        <w:rPr>
          <w:snapToGrid w:val="0"/>
        </w:rPr>
        <w:t xml:space="preserve"> and kept for </w:t>
      </w:r>
      <w:r w:rsidR="006504F2">
        <w:rPr>
          <w:snapToGrid w:val="0"/>
        </w:rPr>
        <w:t>45 days</w:t>
      </w:r>
      <w:r>
        <w:rPr>
          <w:snapToGrid w:val="0"/>
        </w:rPr>
        <w:t xml:space="preserve">. This means that at any time, there should be </w:t>
      </w:r>
      <w:r w:rsidR="00963CC7">
        <w:rPr>
          <w:snapToGrid w:val="0"/>
        </w:rPr>
        <w:t>45</w:t>
      </w:r>
      <w:r>
        <w:rPr>
          <w:snapToGrid w:val="0"/>
        </w:rPr>
        <w:t xml:space="preserve"> full backup tapes available for each server.</w:t>
      </w:r>
    </w:p>
    <w:p w14:paraId="37F91C21" w14:textId="0927E3A5" w:rsidR="00CD36DE" w:rsidRPr="00CD36DE" w:rsidRDefault="00CD36DE" w:rsidP="00CD36DE">
      <w:pPr>
        <w:pStyle w:val="BodyTextBullet1"/>
      </w:pPr>
      <w:r>
        <w:t xml:space="preserve">Oracle Recovery Manager software is used to perform full backups of the </w:t>
      </w:r>
      <w:r w:rsidR="00AF6BF1">
        <w:t>MOCHA</w:t>
      </w:r>
      <w:r>
        <w:t xml:space="preserve"> </w:t>
      </w:r>
      <w:r w:rsidRPr="002B1611">
        <w:t>(</w:t>
      </w:r>
      <w:r w:rsidR="002B1611" w:rsidRPr="002B1611">
        <w:rPr>
          <w:color w:val="000000"/>
        </w:rPr>
        <w:t>vaausdbsmoc210 and vaausdbsmoc211</w:t>
      </w:r>
      <w:r w:rsidRPr="002B1611">
        <w:t>) database every</w:t>
      </w:r>
      <w:r>
        <w:t xml:space="preserve"> night at 11 PM </w:t>
      </w:r>
      <w:r w:rsidR="00277BAB">
        <w:t>c</w:t>
      </w:r>
      <w:r>
        <w:t>entral time and kept for 45 days. Recovery Manager is also used to backup archive logs and the database control file to tape daily. The full database backups run for about 10 minutes. The archive log backups run every 15 to 30 minutes, based on size.</w:t>
      </w:r>
      <w:r w:rsidDel="0096654C">
        <w:t xml:space="preserve"> </w:t>
      </w:r>
    </w:p>
    <w:p w14:paraId="582A1497" w14:textId="1FE8BDBA" w:rsidR="00BD183D" w:rsidRDefault="00BD183D" w:rsidP="00224A93">
      <w:pPr>
        <w:pStyle w:val="Heading3"/>
      </w:pPr>
      <w:bookmarkStart w:id="82" w:name="_Toc170472333"/>
      <w:r>
        <w:t xml:space="preserve">Restart after Non-Scheduled System Interruption </w:t>
      </w:r>
      <w:r w:rsidR="001B5A17">
        <w:t>or Database Restore</w:t>
      </w:r>
      <w:bookmarkEnd w:id="82"/>
    </w:p>
    <w:p w14:paraId="6164D565" w14:textId="3EC34A95" w:rsidR="00F23273" w:rsidRDefault="00F23273" w:rsidP="00F23273">
      <w:pPr>
        <w:pStyle w:val="BodyText"/>
      </w:pPr>
      <w:r>
        <w:t xml:space="preserve">Any restart of MOCHA Server should follow the steps detailed in section </w:t>
      </w:r>
      <w:r w:rsidR="00B97909">
        <w:fldChar w:fldCharType="begin"/>
      </w:r>
      <w:r w:rsidR="00B97909">
        <w:instrText xml:space="preserve"> REF _Ref83713963 \r \h </w:instrText>
      </w:r>
      <w:r w:rsidR="00B97909">
        <w:fldChar w:fldCharType="separate"/>
      </w:r>
      <w:r w:rsidR="00B97909">
        <w:t>2.1</w:t>
      </w:r>
      <w:r w:rsidR="00B97909">
        <w:fldChar w:fldCharType="end"/>
      </w:r>
      <w:r w:rsidR="001B5A17">
        <w:t xml:space="preserve"> </w:t>
      </w:r>
      <w:r>
        <w:t>of this document.</w:t>
      </w:r>
    </w:p>
    <w:p w14:paraId="745B7D26" w14:textId="77777777" w:rsidR="00F23273" w:rsidRPr="00F23273" w:rsidRDefault="00F23273" w:rsidP="00F23273">
      <w:pPr>
        <w:pStyle w:val="BodyText"/>
      </w:pPr>
      <w:r>
        <w:t xml:space="preserve">MOCHA Server does not have any specific </w:t>
      </w:r>
      <w:r w:rsidR="00DD3A47">
        <w:t>requirements</w:t>
      </w:r>
      <w:r>
        <w:t xml:space="preserve"> for a re</w:t>
      </w:r>
      <w:r w:rsidR="00A71A88">
        <w:t>start after a system interruption</w:t>
      </w:r>
      <w:r>
        <w:t>.</w:t>
      </w:r>
      <w:r w:rsidR="00BC68D0">
        <w:t xml:space="preserve"> During any system </w:t>
      </w:r>
      <w:r w:rsidR="000B6109">
        <w:t>interruption</w:t>
      </w:r>
      <w:r w:rsidR="00BC68D0">
        <w:t xml:space="preserve">, scheduled or unscheduled, the MOCHA Server instance experiencing the outage should be removed from the Global Load </w:t>
      </w:r>
      <w:r w:rsidR="000B6109">
        <w:t>Balancer</w:t>
      </w:r>
      <w:r w:rsidR="00BC68D0">
        <w:t xml:space="preserve"> so that end users of consuming application are not affected.</w:t>
      </w:r>
    </w:p>
    <w:p w14:paraId="03B34852" w14:textId="60C18E86" w:rsidR="00BD183D" w:rsidRDefault="00BD183D" w:rsidP="00224A93">
      <w:pPr>
        <w:pStyle w:val="Heading3"/>
      </w:pPr>
      <w:bookmarkStart w:id="83" w:name="_Toc170472334"/>
      <w:r>
        <w:t>Back</w:t>
      </w:r>
      <w:r w:rsidR="00AB56F4">
        <w:t>-o</w:t>
      </w:r>
      <w:r>
        <w:t>ut</w:t>
      </w:r>
      <w:r w:rsidR="008175DC">
        <w:t xml:space="preserve"> and Rollback</w:t>
      </w:r>
      <w:r>
        <w:t xml:space="preserve"> Procedures</w:t>
      </w:r>
      <w:bookmarkEnd w:id="83"/>
    </w:p>
    <w:p w14:paraId="203C688C" w14:textId="0F040231" w:rsidR="00B23467" w:rsidRDefault="00BC68D0" w:rsidP="009B22CC">
      <w:pPr>
        <w:pStyle w:val="BodyText"/>
      </w:pPr>
      <w:r>
        <w:t>The</w:t>
      </w:r>
      <w:r w:rsidR="00BF0BB6">
        <w:t xml:space="preserve"> MOCHA Server deployment and installation guide</w:t>
      </w:r>
      <w:r>
        <w:t xml:space="preserve"> can be found under MOCHA Server documentation in </w:t>
      </w:r>
      <w:r w:rsidR="007C7371">
        <w:t xml:space="preserve">the VDL or </w:t>
      </w:r>
      <w:r w:rsidR="009B22CC">
        <w:t xml:space="preserve">product repository. </w:t>
      </w:r>
      <w:r w:rsidR="008D75B1">
        <w:t>Each release of MOCHA Server will include back out procedures in the Change Request that should be used in the event of a failed deployment.</w:t>
      </w:r>
      <w:r w:rsidR="00B23467">
        <w:br w:type="page"/>
      </w:r>
    </w:p>
    <w:p w14:paraId="488390DC" w14:textId="77777777" w:rsidR="00E53EDD" w:rsidRDefault="00E53EDD" w:rsidP="00E53EDD">
      <w:pPr>
        <w:pStyle w:val="Heading1"/>
      </w:pPr>
      <w:bookmarkStart w:id="84" w:name="_Toc170472335"/>
      <w:r>
        <w:t>Operations and Maintenance Responsibilit</w:t>
      </w:r>
      <w:r w:rsidR="00C96041">
        <w:t>ies</w:t>
      </w:r>
      <w:bookmarkEnd w:id="84"/>
    </w:p>
    <w:p w14:paraId="7A592521" w14:textId="77777777" w:rsidR="00C27B6A" w:rsidRDefault="00C27B6A" w:rsidP="00C27B6A">
      <w:pPr>
        <w:pStyle w:val="Caption"/>
        <w:jc w:val="center"/>
      </w:pPr>
      <w:bookmarkStart w:id="85" w:name="_Toc170472341"/>
      <w:r>
        <w:t xml:space="preserve">Table </w:t>
      </w:r>
      <w:r>
        <w:fldChar w:fldCharType="begin"/>
      </w:r>
      <w:r>
        <w:instrText>SEQ Table \* ARABIC</w:instrText>
      </w:r>
      <w:r>
        <w:fldChar w:fldCharType="separate"/>
      </w:r>
      <w:r w:rsidR="00107CE9">
        <w:rPr>
          <w:noProof/>
        </w:rPr>
        <w:t>5</w:t>
      </w:r>
      <w:r>
        <w:fldChar w:fldCharType="end"/>
      </w:r>
      <w:r>
        <w:t>: Operations and Maintenance Responsibilities</w:t>
      </w:r>
      <w:bookmarkEnd w:id="85"/>
    </w:p>
    <w:tbl>
      <w:tblPr>
        <w:tblStyle w:val="TableGrid"/>
        <w:tblW w:w="0" w:type="auto"/>
        <w:tblLook w:val="04A0" w:firstRow="1" w:lastRow="0" w:firstColumn="1" w:lastColumn="0" w:noHBand="0" w:noVBand="1"/>
        <w:tblCaption w:val="Operations and Maintenance Responsibilities"/>
        <w:tblDescription w:val="This table lists the Operations and Maintenance responsibilities for MOCHA Server."/>
      </w:tblPr>
      <w:tblGrid>
        <w:gridCol w:w="3908"/>
        <w:gridCol w:w="2401"/>
        <w:gridCol w:w="2500"/>
      </w:tblGrid>
      <w:tr w:rsidR="00BF491B" w:rsidRPr="00D97008" w14:paraId="136CA7C4" w14:textId="77777777" w:rsidTr="00DF2BF1">
        <w:trPr>
          <w:trHeight w:val="3590"/>
          <w:tblHeader/>
        </w:trPr>
        <w:tc>
          <w:tcPr>
            <w:tcW w:w="3908" w:type="dxa"/>
            <w:shd w:val="clear" w:color="auto" w:fill="F2F2F2" w:themeFill="background1" w:themeFillShade="F2"/>
          </w:tcPr>
          <w:p w14:paraId="48F261B1" w14:textId="77777777" w:rsidR="00BF491B" w:rsidRPr="00D97008" w:rsidRDefault="00BF491B" w:rsidP="00C27B6A">
            <w:pPr>
              <w:pStyle w:val="TableHeading"/>
              <w:rPr>
                <w:sz w:val="20"/>
                <w:szCs w:val="20"/>
              </w:rPr>
            </w:pPr>
            <w:r w:rsidRPr="00D97008">
              <w:rPr>
                <w:sz w:val="20"/>
                <w:szCs w:val="20"/>
              </w:rPr>
              <w:t>EO IT Core Services Matrix</w:t>
            </w:r>
            <w:r w:rsidR="00B23467" w:rsidRPr="00D97008">
              <w:rPr>
                <w:sz w:val="20"/>
                <w:szCs w:val="20"/>
              </w:rPr>
              <w:t xml:space="preserve"> </w:t>
            </w:r>
          </w:p>
        </w:tc>
        <w:tc>
          <w:tcPr>
            <w:tcW w:w="2401" w:type="dxa"/>
            <w:shd w:val="clear" w:color="auto" w:fill="F2F2F2" w:themeFill="background1" w:themeFillShade="F2"/>
          </w:tcPr>
          <w:p w14:paraId="159AA323" w14:textId="77777777" w:rsidR="00BF491B" w:rsidRPr="00D97008" w:rsidRDefault="00BF491B" w:rsidP="00C27B6A">
            <w:pPr>
              <w:pStyle w:val="TableHeading"/>
              <w:rPr>
                <w:sz w:val="20"/>
                <w:szCs w:val="20"/>
              </w:rPr>
            </w:pPr>
            <w:r w:rsidRPr="00D97008">
              <w:rPr>
                <w:sz w:val="20"/>
                <w:szCs w:val="20"/>
              </w:rPr>
              <w:t>Development and Test Environments</w:t>
            </w:r>
          </w:p>
          <w:p w14:paraId="68713567" w14:textId="77777777" w:rsidR="00BF491B" w:rsidRPr="00D97008" w:rsidRDefault="00BF491B" w:rsidP="00C27B6A">
            <w:pPr>
              <w:pStyle w:val="TableHeading"/>
              <w:rPr>
                <w:sz w:val="20"/>
                <w:szCs w:val="20"/>
              </w:rPr>
            </w:pPr>
            <w:r w:rsidRPr="00D97008">
              <w:rPr>
                <w:sz w:val="20"/>
                <w:szCs w:val="20"/>
              </w:rPr>
              <w:t>Customer = Customer Owned and Managed</w:t>
            </w:r>
          </w:p>
          <w:p w14:paraId="5A1A9964" w14:textId="77777777" w:rsidR="00BF491B" w:rsidRPr="00D97008" w:rsidRDefault="00BF491B" w:rsidP="00C27B6A">
            <w:pPr>
              <w:pStyle w:val="TableHeading"/>
              <w:rPr>
                <w:sz w:val="20"/>
                <w:szCs w:val="20"/>
              </w:rPr>
            </w:pPr>
            <w:r w:rsidRPr="00D97008">
              <w:rPr>
                <w:sz w:val="20"/>
                <w:szCs w:val="20"/>
              </w:rPr>
              <w:t>EO = EO Owned and Managed</w:t>
            </w:r>
          </w:p>
          <w:p w14:paraId="497B7D86" w14:textId="77777777" w:rsidR="00BF491B" w:rsidRPr="00D97008" w:rsidRDefault="00BF491B" w:rsidP="00C27B6A">
            <w:pPr>
              <w:pStyle w:val="TableHeading"/>
              <w:rPr>
                <w:sz w:val="20"/>
                <w:szCs w:val="20"/>
              </w:rPr>
            </w:pPr>
            <w:r w:rsidRPr="00D97008">
              <w:rPr>
                <w:sz w:val="20"/>
                <w:szCs w:val="20"/>
              </w:rPr>
              <w:t>** Optional</w:t>
            </w:r>
            <w:r w:rsidR="00B23467" w:rsidRPr="00D97008">
              <w:rPr>
                <w:sz w:val="20"/>
                <w:szCs w:val="20"/>
              </w:rPr>
              <w:t xml:space="preserve"> </w:t>
            </w:r>
            <w:r w:rsidRPr="00D97008">
              <w:rPr>
                <w:sz w:val="20"/>
                <w:szCs w:val="20"/>
              </w:rPr>
              <w:t xml:space="preserve">= EO </w:t>
            </w:r>
            <w:r w:rsidRPr="00D97008">
              <w:rPr>
                <w:sz w:val="20"/>
                <w:szCs w:val="20"/>
                <w:u w:val="single"/>
              </w:rPr>
              <w:t>or</w:t>
            </w:r>
            <w:r w:rsidRPr="00D97008">
              <w:rPr>
                <w:sz w:val="20"/>
                <w:szCs w:val="20"/>
              </w:rPr>
              <w:t xml:space="preserve"> Customer Owned and Managed.</w:t>
            </w:r>
            <w:r w:rsidR="00B23467" w:rsidRPr="00D97008">
              <w:rPr>
                <w:sz w:val="20"/>
                <w:szCs w:val="20"/>
              </w:rPr>
              <w:t xml:space="preserve"> </w:t>
            </w:r>
            <w:r w:rsidRPr="00D97008">
              <w:rPr>
                <w:sz w:val="20"/>
                <w:szCs w:val="20"/>
                <w:u w:val="single"/>
              </w:rPr>
              <w:t>Annotate Ownership (EO or Customer) in the Blocks Below</w:t>
            </w:r>
            <w:r w:rsidR="00B23467" w:rsidRPr="00D97008">
              <w:rPr>
                <w:sz w:val="20"/>
                <w:szCs w:val="20"/>
                <w:u w:val="single"/>
              </w:rPr>
              <w:t xml:space="preserve"> </w:t>
            </w:r>
            <w:r w:rsidRPr="00D97008">
              <w:rPr>
                <w:sz w:val="20"/>
                <w:szCs w:val="20"/>
                <w:u w:val="single"/>
              </w:rPr>
              <w:t>During the EO Intake Process.</w:t>
            </w:r>
          </w:p>
        </w:tc>
        <w:tc>
          <w:tcPr>
            <w:tcW w:w="2500" w:type="dxa"/>
            <w:shd w:val="clear" w:color="auto" w:fill="F2F2F2" w:themeFill="background1" w:themeFillShade="F2"/>
          </w:tcPr>
          <w:p w14:paraId="218B629C" w14:textId="77777777" w:rsidR="00BF491B" w:rsidRPr="00D97008" w:rsidRDefault="00BF491B" w:rsidP="00C27B6A">
            <w:pPr>
              <w:pStyle w:val="TableHeading"/>
              <w:rPr>
                <w:sz w:val="20"/>
                <w:szCs w:val="20"/>
              </w:rPr>
            </w:pPr>
            <w:r w:rsidRPr="00D97008">
              <w:rPr>
                <w:sz w:val="20"/>
                <w:szCs w:val="20"/>
              </w:rPr>
              <w:t>Pre-Production and Production Environments</w:t>
            </w:r>
          </w:p>
          <w:p w14:paraId="7B52C7D8" w14:textId="77777777" w:rsidR="00BF491B" w:rsidRPr="00D97008" w:rsidRDefault="00BF491B" w:rsidP="00C27B6A">
            <w:pPr>
              <w:pStyle w:val="TableHeading"/>
              <w:rPr>
                <w:sz w:val="20"/>
                <w:szCs w:val="20"/>
              </w:rPr>
            </w:pPr>
            <w:r w:rsidRPr="00D97008">
              <w:rPr>
                <w:sz w:val="20"/>
                <w:szCs w:val="20"/>
              </w:rPr>
              <w:t>Customer = Customer Owned and Managed</w:t>
            </w:r>
          </w:p>
          <w:p w14:paraId="31C9AD1E" w14:textId="77777777" w:rsidR="00BF491B" w:rsidRPr="00D97008" w:rsidRDefault="00BF491B" w:rsidP="00C27B6A">
            <w:pPr>
              <w:pStyle w:val="TableHeading"/>
              <w:rPr>
                <w:sz w:val="20"/>
                <w:szCs w:val="20"/>
              </w:rPr>
            </w:pPr>
            <w:r w:rsidRPr="00D97008">
              <w:rPr>
                <w:sz w:val="20"/>
                <w:szCs w:val="20"/>
              </w:rPr>
              <w:t>EO = EO Owned and Managed</w:t>
            </w:r>
          </w:p>
          <w:p w14:paraId="21033749" w14:textId="77777777" w:rsidR="00BF491B" w:rsidRPr="00D97008" w:rsidRDefault="00BF491B" w:rsidP="00C27B6A">
            <w:pPr>
              <w:pStyle w:val="TableHeading"/>
              <w:rPr>
                <w:sz w:val="20"/>
                <w:szCs w:val="20"/>
              </w:rPr>
            </w:pPr>
            <w:r w:rsidRPr="00D97008">
              <w:rPr>
                <w:sz w:val="20"/>
                <w:szCs w:val="20"/>
              </w:rPr>
              <w:t>** Optional</w:t>
            </w:r>
            <w:r w:rsidR="00B23467" w:rsidRPr="00D97008">
              <w:rPr>
                <w:sz w:val="20"/>
                <w:szCs w:val="20"/>
              </w:rPr>
              <w:t xml:space="preserve"> </w:t>
            </w:r>
            <w:r w:rsidRPr="00D97008">
              <w:rPr>
                <w:sz w:val="20"/>
                <w:szCs w:val="20"/>
              </w:rPr>
              <w:t xml:space="preserve">= EO </w:t>
            </w:r>
            <w:r w:rsidRPr="00D97008">
              <w:rPr>
                <w:sz w:val="20"/>
                <w:szCs w:val="20"/>
                <w:u w:val="single"/>
              </w:rPr>
              <w:t>or</w:t>
            </w:r>
            <w:r w:rsidRPr="00D97008">
              <w:rPr>
                <w:sz w:val="20"/>
                <w:szCs w:val="20"/>
              </w:rPr>
              <w:t xml:space="preserve"> Customer Owned and Managed.</w:t>
            </w:r>
            <w:r w:rsidR="00B23467" w:rsidRPr="00D97008">
              <w:rPr>
                <w:sz w:val="20"/>
                <w:szCs w:val="20"/>
              </w:rPr>
              <w:t xml:space="preserve"> </w:t>
            </w:r>
            <w:r w:rsidRPr="00D97008">
              <w:rPr>
                <w:sz w:val="20"/>
                <w:szCs w:val="20"/>
                <w:u w:val="single"/>
              </w:rPr>
              <w:t>Annotate Ownership (EO or Customer) in the Blocks Below</w:t>
            </w:r>
            <w:r w:rsidR="00B23467" w:rsidRPr="00D97008">
              <w:rPr>
                <w:sz w:val="20"/>
                <w:szCs w:val="20"/>
                <w:u w:val="single"/>
              </w:rPr>
              <w:t xml:space="preserve"> </w:t>
            </w:r>
            <w:r w:rsidRPr="00D97008">
              <w:rPr>
                <w:sz w:val="20"/>
                <w:szCs w:val="20"/>
                <w:u w:val="single"/>
              </w:rPr>
              <w:t>During the EO Intake Process.</w:t>
            </w:r>
          </w:p>
        </w:tc>
      </w:tr>
      <w:tr w:rsidR="00BF491B" w:rsidRPr="00D97008" w14:paraId="7EDD240D" w14:textId="77777777" w:rsidTr="00DF2BF1">
        <w:trPr>
          <w:trHeight w:val="220"/>
        </w:trPr>
        <w:tc>
          <w:tcPr>
            <w:tcW w:w="3908" w:type="dxa"/>
          </w:tcPr>
          <w:p w14:paraId="4A6CBF2D" w14:textId="77777777" w:rsidR="00BF491B" w:rsidRPr="00D97008" w:rsidRDefault="00BF491B" w:rsidP="00C27B6A">
            <w:pPr>
              <w:pStyle w:val="TableText"/>
              <w:rPr>
                <w:sz w:val="20"/>
              </w:rPr>
            </w:pPr>
            <w:r w:rsidRPr="00D97008">
              <w:rPr>
                <w:sz w:val="20"/>
              </w:rPr>
              <w:t>Requirements Definition</w:t>
            </w:r>
          </w:p>
        </w:tc>
        <w:tc>
          <w:tcPr>
            <w:tcW w:w="2401" w:type="dxa"/>
          </w:tcPr>
          <w:p w14:paraId="48EF0B4C" w14:textId="77777777" w:rsidR="00BF491B" w:rsidRPr="00D97008" w:rsidRDefault="00BF491B" w:rsidP="00C27B6A">
            <w:pPr>
              <w:pStyle w:val="TableText"/>
              <w:rPr>
                <w:sz w:val="20"/>
              </w:rPr>
            </w:pPr>
            <w:r w:rsidRPr="00D97008">
              <w:rPr>
                <w:sz w:val="20"/>
              </w:rPr>
              <w:t>Customer</w:t>
            </w:r>
          </w:p>
        </w:tc>
        <w:tc>
          <w:tcPr>
            <w:tcW w:w="2500" w:type="dxa"/>
          </w:tcPr>
          <w:p w14:paraId="1591364F" w14:textId="77777777" w:rsidR="00BF491B" w:rsidRPr="00D97008" w:rsidRDefault="00BF491B" w:rsidP="00C27B6A">
            <w:pPr>
              <w:pStyle w:val="TableText"/>
              <w:rPr>
                <w:sz w:val="20"/>
              </w:rPr>
            </w:pPr>
            <w:r w:rsidRPr="00D97008">
              <w:rPr>
                <w:sz w:val="20"/>
              </w:rPr>
              <w:t>Customer</w:t>
            </w:r>
          </w:p>
        </w:tc>
      </w:tr>
      <w:tr w:rsidR="00BF491B" w:rsidRPr="00D97008" w14:paraId="03E45B09" w14:textId="77777777" w:rsidTr="00DF2BF1">
        <w:trPr>
          <w:trHeight w:val="220"/>
        </w:trPr>
        <w:tc>
          <w:tcPr>
            <w:tcW w:w="3908" w:type="dxa"/>
          </w:tcPr>
          <w:p w14:paraId="04BCFF23" w14:textId="7C411561" w:rsidR="00BF491B" w:rsidRPr="00D97008" w:rsidRDefault="00BF491B" w:rsidP="00C27B6A">
            <w:pPr>
              <w:pStyle w:val="TableText"/>
              <w:rPr>
                <w:sz w:val="20"/>
              </w:rPr>
            </w:pPr>
            <w:r w:rsidRPr="00D97008">
              <w:rPr>
                <w:sz w:val="20"/>
              </w:rPr>
              <w:t>Environmental (Power, Space, Cooling)</w:t>
            </w:r>
          </w:p>
        </w:tc>
        <w:tc>
          <w:tcPr>
            <w:tcW w:w="2401" w:type="dxa"/>
          </w:tcPr>
          <w:p w14:paraId="6194914B" w14:textId="77777777" w:rsidR="00BF491B" w:rsidRPr="00D97008" w:rsidRDefault="00BF491B" w:rsidP="00C27B6A">
            <w:pPr>
              <w:pStyle w:val="TableText"/>
              <w:rPr>
                <w:sz w:val="20"/>
              </w:rPr>
            </w:pPr>
            <w:r w:rsidRPr="00D97008">
              <w:rPr>
                <w:sz w:val="20"/>
              </w:rPr>
              <w:t>EO</w:t>
            </w:r>
          </w:p>
        </w:tc>
        <w:tc>
          <w:tcPr>
            <w:tcW w:w="2500" w:type="dxa"/>
          </w:tcPr>
          <w:p w14:paraId="1B96D133" w14:textId="77777777" w:rsidR="00BF491B" w:rsidRPr="00D97008" w:rsidRDefault="00BF491B" w:rsidP="00C27B6A">
            <w:pPr>
              <w:pStyle w:val="TableText"/>
              <w:rPr>
                <w:sz w:val="20"/>
              </w:rPr>
            </w:pPr>
            <w:r w:rsidRPr="00D97008">
              <w:rPr>
                <w:sz w:val="20"/>
              </w:rPr>
              <w:t>EO</w:t>
            </w:r>
          </w:p>
        </w:tc>
      </w:tr>
      <w:tr w:rsidR="00BF491B" w:rsidRPr="00D97008" w14:paraId="7ACB61FF" w14:textId="77777777" w:rsidTr="00DF2BF1">
        <w:trPr>
          <w:trHeight w:val="220"/>
        </w:trPr>
        <w:tc>
          <w:tcPr>
            <w:tcW w:w="3908" w:type="dxa"/>
          </w:tcPr>
          <w:p w14:paraId="6A852303" w14:textId="77777777" w:rsidR="00BF491B" w:rsidRPr="00D97008" w:rsidRDefault="00BF491B" w:rsidP="00C27B6A">
            <w:pPr>
              <w:pStyle w:val="TableText"/>
              <w:rPr>
                <w:sz w:val="20"/>
              </w:rPr>
            </w:pPr>
            <w:r w:rsidRPr="00D97008">
              <w:rPr>
                <w:sz w:val="20"/>
              </w:rPr>
              <w:t>Physical Security Services</w:t>
            </w:r>
          </w:p>
        </w:tc>
        <w:tc>
          <w:tcPr>
            <w:tcW w:w="2401" w:type="dxa"/>
          </w:tcPr>
          <w:p w14:paraId="109D1384" w14:textId="77777777" w:rsidR="00BF491B" w:rsidRPr="00D97008" w:rsidRDefault="00BF491B" w:rsidP="00C27B6A">
            <w:pPr>
              <w:pStyle w:val="TableText"/>
              <w:rPr>
                <w:sz w:val="20"/>
              </w:rPr>
            </w:pPr>
            <w:r w:rsidRPr="00D97008">
              <w:rPr>
                <w:sz w:val="20"/>
              </w:rPr>
              <w:t>EO</w:t>
            </w:r>
          </w:p>
        </w:tc>
        <w:tc>
          <w:tcPr>
            <w:tcW w:w="2500" w:type="dxa"/>
          </w:tcPr>
          <w:p w14:paraId="7502783B" w14:textId="77777777" w:rsidR="00BF491B" w:rsidRPr="00D97008" w:rsidRDefault="00BF491B" w:rsidP="00C27B6A">
            <w:pPr>
              <w:pStyle w:val="TableText"/>
              <w:rPr>
                <w:sz w:val="20"/>
              </w:rPr>
            </w:pPr>
            <w:r w:rsidRPr="00D97008">
              <w:rPr>
                <w:sz w:val="20"/>
              </w:rPr>
              <w:t>EO</w:t>
            </w:r>
          </w:p>
        </w:tc>
      </w:tr>
      <w:tr w:rsidR="00BF491B" w:rsidRPr="00D97008" w14:paraId="036EA4B6" w14:textId="77777777" w:rsidTr="00DF2BF1">
        <w:trPr>
          <w:trHeight w:val="220"/>
        </w:trPr>
        <w:tc>
          <w:tcPr>
            <w:tcW w:w="3908" w:type="dxa"/>
          </w:tcPr>
          <w:p w14:paraId="677B697F" w14:textId="77777777" w:rsidR="00BF491B" w:rsidRPr="00D97008" w:rsidRDefault="00BF491B" w:rsidP="00C27B6A">
            <w:pPr>
              <w:pStyle w:val="TableText"/>
              <w:rPr>
                <w:sz w:val="20"/>
              </w:rPr>
            </w:pPr>
            <w:r w:rsidRPr="00D97008">
              <w:rPr>
                <w:sz w:val="20"/>
              </w:rPr>
              <w:t>Cabling (Cat and Fiber)</w:t>
            </w:r>
          </w:p>
        </w:tc>
        <w:tc>
          <w:tcPr>
            <w:tcW w:w="2401" w:type="dxa"/>
          </w:tcPr>
          <w:p w14:paraId="048B22B4" w14:textId="77777777" w:rsidR="00BF491B" w:rsidRPr="00D97008" w:rsidRDefault="00BF491B" w:rsidP="00C27B6A">
            <w:pPr>
              <w:pStyle w:val="TableText"/>
              <w:rPr>
                <w:sz w:val="20"/>
              </w:rPr>
            </w:pPr>
            <w:r w:rsidRPr="00D97008">
              <w:rPr>
                <w:sz w:val="20"/>
              </w:rPr>
              <w:t>EO</w:t>
            </w:r>
          </w:p>
        </w:tc>
        <w:tc>
          <w:tcPr>
            <w:tcW w:w="2500" w:type="dxa"/>
          </w:tcPr>
          <w:p w14:paraId="68BF06A4" w14:textId="77777777" w:rsidR="00BF491B" w:rsidRPr="00D97008" w:rsidRDefault="00BF491B" w:rsidP="00C27B6A">
            <w:pPr>
              <w:pStyle w:val="TableText"/>
              <w:rPr>
                <w:sz w:val="20"/>
              </w:rPr>
            </w:pPr>
            <w:r w:rsidRPr="00D97008">
              <w:rPr>
                <w:sz w:val="20"/>
              </w:rPr>
              <w:t>EO</w:t>
            </w:r>
          </w:p>
        </w:tc>
      </w:tr>
      <w:tr w:rsidR="00BF491B" w:rsidRPr="00D97008" w14:paraId="4EF18FCF" w14:textId="77777777" w:rsidTr="00DF2BF1">
        <w:trPr>
          <w:trHeight w:val="220"/>
        </w:trPr>
        <w:tc>
          <w:tcPr>
            <w:tcW w:w="3908" w:type="dxa"/>
          </w:tcPr>
          <w:p w14:paraId="46B19982" w14:textId="77777777" w:rsidR="00BF491B" w:rsidRPr="00D97008" w:rsidRDefault="00BF491B" w:rsidP="00C27B6A">
            <w:pPr>
              <w:pStyle w:val="TableText"/>
              <w:rPr>
                <w:sz w:val="20"/>
              </w:rPr>
            </w:pPr>
            <w:r w:rsidRPr="00D97008">
              <w:rPr>
                <w:sz w:val="20"/>
              </w:rPr>
              <w:t>Asset Management</w:t>
            </w:r>
          </w:p>
        </w:tc>
        <w:tc>
          <w:tcPr>
            <w:tcW w:w="2401" w:type="dxa"/>
          </w:tcPr>
          <w:p w14:paraId="265ADD54" w14:textId="77777777" w:rsidR="00BF491B" w:rsidRPr="00D97008" w:rsidRDefault="00BF491B" w:rsidP="00C27B6A">
            <w:pPr>
              <w:pStyle w:val="TableText"/>
              <w:rPr>
                <w:sz w:val="20"/>
              </w:rPr>
            </w:pPr>
            <w:r w:rsidRPr="00D97008">
              <w:rPr>
                <w:sz w:val="20"/>
              </w:rPr>
              <w:t>EO</w:t>
            </w:r>
          </w:p>
        </w:tc>
        <w:tc>
          <w:tcPr>
            <w:tcW w:w="2500" w:type="dxa"/>
          </w:tcPr>
          <w:p w14:paraId="06E9B5D6" w14:textId="77777777" w:rsidR="00BF491B" w:rsidRPr="00D97008" w:rsidRDefault="00BF491B" w:rsidP="00C27B6A">
            <w:pPr>
              <w:pStyle w:val="TableText"/>
              <w:rPr>
                <w:sz w:val="20"/>
              </w:rPr>
            </w:pPr>
            <w:r w:rsidRPr="00D97008">
              <w:rPr>
                <w:sz w:val="20"/>
              </w:rPr>
              <w:t>EO</w:t>
            </w:r>
          </w:p>
        </w:tc>
      </w:tr>
      <w:tr w:rsidR="00BF491B" w:rsidRPr="00D97008" w14:paraId="33EF19A6" w14:textId="77777777" w:rsidTr="00DF2BF1">
        <w:trPr>
          <w:trHeight w:val="220"/>
        </w:trPr>
        <w:tc>
          <w:tcPr>
            <w:tcW w:w="3908" w:type="dxa"/>
          </w:tcPr>
          <w:p w14:paraId="2426D377" w14:textId="77777777" w:rsidR="00BF491B" w:rsidRPr="00D97008" w:rsidRDefault="00BF491B" w:rsidP="00C27B6A">
            <w:pPr>
              <w:pStyle w:val="TableText"/>
              <w:rPr>
                <w:sz w:val="20"/>
              </w:rPr>
            </w:pPr>
            <w:r w:rsidRPr="00D97008">
              <w:rPr>
                <w:sz w:val="20"/>
              </w:rPr>
              <w:t>Program and Project Management of EO activities.</w:t>
            </w:r>
          </w:p>
        </w:tc>
        <w:tc>
          <w:tcPr>
            <w:tcW w:w="2401" w:type="dxa"/>
          </w:tcPr>
          <w:p w14:paraId="008B38DA" w14:textId="77777777" w:rsidR="00BF491B" w:rsidRPr="00D97008" w:rsidRDefault="00BF491B" w:rsidP="00C27B6A">
            <w:pPr>
              <w:pStyle w:val="TableText"/>
              <w:rPr>
                <w:sz w:val="20"/>
              </w:rPr>
            </w:pPr>
            <w:r w:rsidRPr="00D97008">
              <w:rPr>
                <w:sz w:val="20"/>
              </w:rPr>
              <w:t>EO</w:t>
            </w:r>
          </w:p>
        </w:tc>
        <w:tc>
          <w:tcPr>
            <w:tcW w:w="2500" w:type="dxa"/>
          </w:tcPr>
          <w:p w14:paraId="7810B4A5" w14:textId="77777777" w:rsidR="00BF491B" w:rsidRPr="00D97008" w:rsidRDefault="00BF491B" w:rsidP="00C27B6A">
            <w:pPr>
              <w:pStyle w:val="TableText"/>
              <w:rPr>
                <w:sz w:val="20"/>
              </w:rPr>
            </w:pPr>
            <w:r w:rsidRPr="00D97008">
              <w:rPr>
                <w:sz w:val="20"/>
              </w:rPr>
              <w:t>EO</w:t>
            </w:r>
          </w:p>
        </w:tc>
      </w:tr>
      <w:tr w:rsidR="00BF491B" w:rsidRPr="00D97008" w14:paraId="7C4EE331" w14:textId="77777777" w:rsidTr="00DF2BF1">
        <w:trPr>
          <w:trHeight w:val="220"/>
        </w:trPr>
        <w:tc>
          <w:tcPr>
            <w:tcW w:w="3908" w:type="dxa"/>
          </w:tcPr>
          <w:p w14:paraId="76B7D67C" w14:textId="77777777" w:rsidR="00BF491B" w:rsidRPr="00D97008" w:rsidRDefault="00BF491B" w:rsidP="00C27B6A">
            <w:pPr>
              <w:pStyle w:val="TableText"/>
              <w:rPr>
                <w:sz w:val="20"/>
              </w:rPr>
            </w:pPr>
            <w:r w:rsidRPr="00D97008">
              <w:rPr>
                <w:sz w:val="20"/>
              </w:rPr>
              <w:t>Program and Project Management of Customer activities.</w:t>
            </w:r>
          </w:p>
        </w:tc>
        <w:tc>
          <w:tcPr>
            <w:tcW w:w="2401" w:type="dxa"/>
          </w:tcPr>
          <w:p w14:paraId="05AC4371" w14:textId="77777777" w:rsidR="00BF491B" w:rsidRPr="00D97008" w:rsidRDefault="00BF491B" w:rsidP="00C27B6A">
            <w:pPr>
              <w:pStyle w:val="TableText"/>
              <w:rPr>
                <w:sz w:val="20"/>
              </w:rPr>
            </w:pPr>
            <w:r w:rsidRPr="00D97008">
              <w:rPr>
                <w:sz w:val="20"/>
              </w:rPr>
              <w:t>Customer</w:t>
            </w:r>
          </w:p>
        </w:tc>
        <w:tc>
          <w:tcPr>
            <w:tcW w:w="2500" w:type="dxa"/>
          </w:tcPr>
          <w:p w14:paraId="3CA40B36" w14:textId="77777777" w:rsidR="00BF491B" w:rsidRPr="00D97008" w:rsidRDefault="00BF491B" w:rsidP="00C27B6A">
            <w:pPr>
              <w:pStyle w:val="TableText"/>
              <w:rPr>
                <w:sz w:val="20"/>
              </w:rPr>
            </w:pPr>
            <w:r w:rsidRPr="00D97008">
              <w:rPr>
                <w:sz w:val="20"/>
              </w:rPr>
              <w:t>Customer</w:t>
            </w:r>
          </w:p>
        </w:tc>
      </w:tr>
      <w:tr w:rsidR="00BF491B" w:rsidRPr="00D97008" w14:paraId="79BA12AA" w14:textId="77777777" w:rsidTr="00DF2BF1">
        <w:trPr>
          <w:trHeight w:val="220"/>
        </w:trPr>
        <w:tc>
          <w:tcPr>
            <w:tcW w:w="3908" w:type="dxa"/>
          </w:tcPr>
          <w:p w14:paraId="796EC110" w14:textId="77777777" w:rsidR="00BF491B" w:rsidRPr="00D97008" w:rsidRDefault="00BF491B" w:rsidP="00C27B6A">
            <w:pPr>
              <w:pStyle w:val="TableText"/>
              <w:rPr>
                <w:sz w:val="20"/>
              </w:rPr>
            </w:pPr>
            <w:r w:rsidRPr="00D97008">
              <w:rPr>
                <w:sz w:val="20"/>
              </w:rPr>
              <w:t>Release, Configuration and Build Management support of EO activities.</w:t>
            </w:r>
          </w:p>
        </w:tc>
        <w:tc>
          <w:tcPr>
            <w:tcW w:w="2401" w:type="dxa"/>
          </w:tcPr>
          <w:p w14:paraId="28F1832B" w14:textId="77777777" w:rsidR="00BF491B" w:rsidRPr="00D97008" w:rsidRDefault="00BF491B" w:rsidP="00C27B6A">
            <w:pPr>
              <w:pStyle w:val="TableText"/>
              <w:rPr>
                <w:sz w:val="20"/>
              </w:rPr>
            </w:pPr>
            <w:r w:rsidRPr="00D97008">
              <w:rPr>
                <w:sz w:val="20"/>
              </w:rPr>
              <w:t>EO</w:t>
            </w:r>
          </w:p>
        </w:tc>
        <w:tc>
          <w:tcPr>
            <w:tcW w:w="2500" w:type="dxa"/>
          </w:tcPr>
          <w:p w14:paraId="5441C1F1" w14:textId="77777777" w:rsidR="00BF491B" w:rsidRPr="00D97008" w:rsidRDefault="00BF491B" w:rsidP="00C27B6A">
            <w:pPr>
              <w:pStyle w:val="TableText"/>
              <w:rPr>
                <w:sz w:val="20"/>
              </w:rPr>
            </w:pPr>
            <w:r w:rsidRPr="00D97008">
              <w:rPr>
                <w:sz w:val="20"/>
              </w:rPr>
              <w:t>EO</w:t>
            </w:r>
          </w:p>
        </w:tc>
      </w:tr>
      <w:tr w:rsidR="00BF491B" w:rsidRPr="00D97008" w14:paraId="53C9209D" w14:textId="77777777" w:rsidTr="00DF2BF1">
        <w:trPr>
          <w:trHeight w:val="220"/>
        </w:trPr>
        <w:tc>
          <w:tcPr>
            <w:tcW w:w="3908" w:type="dxa"/>
          </w:tcPr>
          <w:p w14:paraId="726AF4F9" w14:textId="6AE775A2" w:rsidR="00BF491B" w:rsidRPr="00D97008" w:rsidRDefault="00BF491B" w:rsidP="00C27B6A">
            <w:pPr>
              <w:pStyle w:val="TableText"/>
              <w:rPr>
                <w:sz w:val="20"/>
              </w:rPr>
            </w:pPr>
            <w:r w:rsidRPr="00D97008">
              <w:rPr>
                <w:sz w:val="20"/>
              </w:rPr>
              <w:t>Release, Configuration</w:t>
            </w:r>
            <w:r w:rsidR="00C34FCF" w:rsidRPr="00D97008">
              <w:rPr>
                <w:sz w:val="20"/>
              </w:rPr>
              <w:t>,</w:t>
            </w:r>
            <w:r w:rsidRPr="00D97008">
              <w:rPr>
                <w:sz w:val="20"/>
              </w:rPr>
              <w:t xml:space="preserve"> and Build Management support of Customer activities.</w:t>
            </w:r>
          </w:p>
        </w:tc>
        <w:tc>
          <w:tcPr>
            <w:tcW w:w="2401" w:type="dxa"/>
          </w:tcPr>
          <w:p w14:paraId="0C44DFFC" w14:textId="77777777" w:rsidR="00BF491B" w:rsidRPr="00D97008" w:rsidRDefault="00BF491B" w:rsidP="00C27B6A">
            <w:pPr>
              <w:pStyle w:val="TableText"/>
              <w:rPr>
                <w:sz w:val="20"/>
              </w:rPr>
            </w:pPr>
            <w:r w:rsidRPr="00D97008">
              <w:rPr>
                <w:sz w:val="20"/>
              </w:rPr>
              <w:t>Customer</w:t>
            </w:r>
          </w:p>
        </w:tc>
        <w:tc>
          <w:tcPr>
            <w:tcW w:w="2500" w:type="dxa"/>
          </w:tcPr>
          <w:p w14:paraId="49516CD6" w14:textId="77777777" w:rsidR="00BF491B" w:rsidRPr="00D97008" w:rsidRDefault="00BF491B" w:rsidP="00C27B6A">
            <w:pPr>
              <w:pStyle w:val="TableText"/>
              <w:rPr>
                <w:sz w:val="20"/>
              </w:rPr>
            </w:pPr>
            <w:r w:rsidRPr="00D97008">
              <w:rPr>
                <w:sz w:val="20"/>
              </w:rPr>
              <w:t>Customer</w:t>
            </w:r>
          </w:p>
        </w:tc>
      </w:tr>
      <w:tr w:rsidR="00BF491B" w:rsidRPr="00D97008" w14:paraId="432C5507" w14:textId="77777777" w:rsidTr="00DF2BF1">
        <w:trPr>
          <w:trHeight w:val="220"/>
        </w:trPr>
        <w:tc>
          <w:tcPr>
            <w:tcW w:w="3908" w:type="dxa"/>
          </w:tcPr>
          <w:p w14:paraId="65F4FCD3" w14:textId="77777777" w:rsidR="00BF491B" w:rsidRPr="00D97008" w:rsidRDefault="00BF491B" w:rsidP="00C27B6A">
            <w:pPr>
              <w:pStyle w:val="TableText"/>
              <w:rPr>
                <w:sz w:val="20"/>
              </w:rPr>
            </w:pPr>
            <w:r w:rsidRPr="00D97008">
              <w:rPr>
                <w:sz w:val="20"/>
              </w:rPr>
              <w:t>Rough Order of Magnitude (ROM) Pricing Estimates</w:t>
            </w:r>
          </w:p>
        </w:tc>
        <w:tc>
          <w:tcPr>
            <w:tcW w:w="2401" w:type="dxa"/>
          </w:tcPr>
          <w:p w14:paraId="02942A09" w14:textId="77777777" w:rsidR="00BF491B" w:rsidRPr="00D97008" w:rsidRDefault="00BF491B" w:rsidP="00C27B6A">
            <w:pPr>
              <w:pStyle w:val="TableText"/>
              <w:rPr>
                <w:sz w:val="20"/>
              </w:rPr>
            </w:pPr>
            <w:r w:rsidRPr="00D97008">
              <w:rPr>
                <w:sz w:val="20"/>
              </w:rPr>
              <w:t>EO</w:t>
            </w:r>
          </w:p>
        </w:tc>
        <w:tc>
          <w:tcPr>
            <w:tcW w:w="2500" w:type="dxa"/>
          </w:tcPr>
          <w:p w14:paraId="091D46A8" w14:textId="77777777" w:rsidR="00BF491B" w:rsidRPr="00D97008" w:rsidRDefault="00BF491B" w:rsidP="00C27B6A">
            <w:pPr>
              <w:pStyle w:val="TableText"/>
              <w:rPr>
                <w:sz w:val="20"/>
              </w:rPr>
            </w:pPr>
            <w:r w:rsidRPr="00D97008">
              <w:rPr>
                <w:sz w:val="20"/>
              </w:rPr>
              <w:t>EO</w:t>
            </w:r>
          </w:p>
        </w:tc>
      </w:tr>
      <w:tr w:rsidR="00BF491B" w:rsidRPr="00D97008" w14:paraId="47C02273" w14:textId="77777777" w:rsidTr="00DF2BF1">
        <w:trPr>
          <w:trHeight w:val="220"/>
        </w:trPr>
        <w:tc>
          <w:tcPr>
            <w:tcW w:w="3908" w:type="dxa"/>
          </w:tcPr>
          <w:p w14:paraId="16C6CEA5" w14:textId="77777777" w:rsidR="00BF491B" w:rsidRPr="00D97008" w:rsidRDefault="00BF491B" w:rsidP="00C27B6A">
            <w:pPr>
              <w:pStyle w:val="TableText"/>
              <w:rPr>
                <w:sz w:val="20"/>
              </w:rPr>
            </w:pPr>
            <w:r w:rsidRPr="00D97008">
              <w:rPr>
                <w:sz w:val="20"/>
              </w:rPr>
              <w:t>Detailed Bill of Materials (BOM) Pricing Estimates</w:t>
            </w:r>
          </w:p>
        </w:tc>
        <w:tc>
          <w:tcPr>
            <w:tcW w:w="2401" w:type="dxa"/>
          </w:tcPr>
          <w:p w14:paraId="63F243B7" w14:textId="77777777" w:rsidR="00BF491B" w:rsidRPr="00D97008" w:rsidRDefault="00BF491B" w:rsidP="00C27B6A">
            <w:pPr>
              <w:pStyle w:val="TableText"/>
              <w:rPr>
                <w:sz w:val="20"/>
              </w:rPr>
            </w:pPr>
            <w:r w:rsidRPr="00D97008">
              <w:rPr>
                <w:sz w:val="20"/>
              </w:rPr>
              <w:t>EO</w:t>
            </w:r>
          </w:p>
        </w:tc>
        <w:tc>
          <w:tcPr>
            <w:tcW w:w="2500" w:type="dxa"/>
          </w:tcPr>
          <w:p w14:paraId="601CB106" w14:textId="77777777" w:rsidR="00BF491B" w:rsidRPr="00D97008" w:rsidRDefault="00BF491B" w:rsidP="00C27B6A">
            <w:pPr>
              <w:pStyle w:val="TableText"/>
              <w:rPr>
                <w:sz w:val="20"/>
              </w:rPr>
            </w:pPr>
            <w:r w:rsidRPr="00D97008">
              <w:rPr>
                <w:sz w:val="20"/>
              </w:rPr>
              <w:t>EO</w:t>
            </w:r>
          </w:p>
        </w:tc>
      </w:tr>
      <w:tr w:rsidR="00BF491B" w:rsidRPr="00D97008" w14:paraId="7C2C8E76" w14:textId="77777777" w:rsidTr="00DF2BF1">
        <w:trPr>
          <w:trHeight w:val="220"/>
        </w:trPr>
        <w:tc>
          <w:tcPr>
            <w:tcW w:w="3908" w:type="dxa"/>
          </w:tcPr>
          <w:p w14:paraId="30F66581" w14:textId="77777777" w:rsidR="00BF491B" w:rsidRPr="00D97008" w:rsidRDefault="00BF491B" w:rsidP="00C27B6A">
            <w:pPr>
              <w:pStyle w:val="TableText"/>
              <w:rPr>
                <w:sz w:val="20"/>
              </w:rPr>
            </w:pPr>
            <w:r w:rsidRPr="00D97008">
              <w:rPr>
                <w:sz w:val="20"/>
              </w:rPr>
              <w:t>Hosting Design and Placement</w:t>
            </w:r>
          </w:p>
        </w:tc>
        <w:tc>
          <w:tcPr>
            <w:tcW w:w="2401" w:type="dxa"/>
          </w:tcPr>
          <w:p w14:paraId="77A0C387" w14:textId="77777777" w:rsidR="00BF491B" w:rsidRPr="00D97008" w:rsidRDefault="00BF491B" w:rsidP="00C27B6A">
            <w:pPr>
              <w:pStyle w:val="TableText"/>
              <w:rPr>
                <w:sz w:val="20"/>
              </w:rPr>
            </w:pPr>
            <w:r w:rsidRPr="00D97008">
              <w:rPr>
                <w:sz w:val="20"/>
              </w:rPr>
              <w:t>EO</w:t>
            </w:r>
          </w:p>
        </w:tc>
        <w:tc>
          <w:tcPr>
            <w:tcW w:w="2500" w:type="dxa"/>
          </w:tcPr>
          <w:p w14:paraId="6D79FEB0" w14:textId="77777777" w:rsidR="00BF491B" w:rsidRPr="00D97008" w:rsidRDefault="00BF491B" w:rsidP="00C27B6A">
            <w:pPr>
              <w:pStyle w:val="TableText"/>
              <w:rPr>
                <w:sz w:val="20"/>
              </w:rPr>
            </w:pPr>
            <w:r w:rsidRPr="00D97008">
              <w:rPr>
                <w:sz w:val="20"/>
              </w:rPr>
              <w:t>EO</w:t>
            </w:r>
          </w:p>
        </w:tc>
      </w:tr>
      <w:tr w:rsidR="00BF491B" w:rsidRPr="00D97008" w14:paraId="71294F94" w14:textId="77777777" w:rsidTr="00DF2BF1">
        <w:trPr>
          <w:trHeight w:val="220"/>
        </w:trPr>
        <w:tc>
          <w:tcPr>
            <w:tcW w:w="3908" w:type="dxa"/>
          </w:tcPr>
          <w:p w14:paraId="54622DB1" w14:textId="77777777" w:rsidR="00BF491B" w:rsidRPr="00D97008" w:rsidRDefault="00BF491B" w:rsidP="00C27B6A">
            <w:pPr>
              <w:pStyle w:val="TableText"/>
              <w:rPr>
                <w:sz w:val="20"/>
              </w:rPr>
            </w:pPr>
            <w:r w:rsidRPr="00D97008">
              <w:rPr>
                <w:sz w:val="20"/>
              </w:rPr>
              <w:t>Architecture Services</w:t>
            </w:r>
          </w:p>
        </w:tc>
        <w:tc>
          <w:tcPr>
            <w:tcW w:w="2401" w:type="dxa"/>
          </w:tcPr>
          <w:p w14:paraId="557FBDA2" w14:textId="77777777" w:rsidR="00BF491B" w:rsidRPr="00D97008" w:rsidRDefault="00BF491B" w:rsidP="00C27B6A">
            <w:pPr>
              <w:pStyle w:val="TableText"/>
              <w:rPr>
                <w:sz w:val="20"/>
              </w:rPr>
            </w:pPr>
            <w:r w:rsidRPr="00D97008">
              <w:rPr>
                <w:sz w:val="20"/>
              </w:rPr>
              <w:t>EO</w:t>
            </w:r>
          </w:p>
        </w:tc>
        <w:tc>
          <w:tcPr>
            <w:tcW w:w="2500" w:type="dxa"/>
          </w:tcPr>
          <w:p w14:paraId="209AE3FE" w14:textId="77777777" w:rsidR="00BF491B" w:rsidRPr="00D97008" w:rsidRDefault="00BF491B" w:rsidP="00C27B6A">
            <w:pPr>
              <w:pStyle w:val="TableText"/>
              <w:rPr>
                <w:sz w:val="20"/>
              </w:rPr>
            </w:pPr>
            <w:r w:rsidRPr="00D97008">
              <w:rPr>
                <w:sz w:val="20"/>
              </w:rPr>
              <w:t>EO</w:t>
            </w:r>
          </w:p>
        </w:tc>
      </w:tr>
      <w:tr w:rsidR="00BF491B" w:rsidRPr="00D97008" w14:paraId="044A662F" w14:textId="77777777" w:rsidTr="00DF2BF1">
        <w:trPr>
          <w:trHeight w:val="220"/>
        </w:trPr>
        <w:tc>
          <w:tcPr>
            <w:tcW w:w="3908" w:type="dxa"/>
          </w:tcPr>
          <w:p w14:paraId="58DEC578" w14:textId="77777777" w:rsidR="00BF491B" w:rsidRPr="00D97008" w:rsidRDefault="00BF491B" w:rsidP="00C27B6A">
            <w:pPr>
              <w:pStyle w:val="TableText"/>
              <w:rPr>
                <w:sz w:val="20"/>
              </w:rPr>
            </w:pPr>
            <w:r w:rsidRPr="00D97008">
              <w:rPr>
                <w:sz w:val="20"/>
              </w:rPr>
              <w:t>System Ownership</w:t>
            </w:r>
          </w:p>
        </w:tc>
        <w:tc>
          <w:tcPr>
            <w:tcW w:w="2401" w:type="dxa"/>
          </w:tcPr>
          <w:p w14:paraId="754A6B3A" w14:textId="77777777" w:rsidR="00BF491B" w:rsidRPr="00D97008" w:rsidRDefault="00BF491B" w:rsidP="00C27B6A">
            <w:pPr>
              <w:pStyle w:val="TableText"/>
              <w:rPr>
                <w:sz w:val="20"/>
              </w:rPr>
            </w:pPr>
            <w:r w:rsidRPr="00D97008">
              <w:rPr>
                <w:sz w:val="20"/>
              </w:rPr>
              <w:t>Customer</w:t>
            </w:r>
          </w:p>
        </w:tc>
        <w:tc>
          <w:tcPr>
            <w:tcW w:w="2500" w:type="dxa"/>
          </w:tcPr>
          <w:p w14:paraId="430079B8" w14:textId="77777777" w:rsidR="00BF491B" w:rsidRPr="00D97008" w:rsidRDefault="00BF491B" w:rsidP="00C27B6A">
            <w:pPr>
              <w:pStyle w:val="TableText"/>
              <w:rPr>
                <w:sz w:val="20"/>
              </w:rPr>
            </w:pPr>
            <w:r w:rsidRPr="00D97008">
              <w:rPr>
                <w:sz w:val="20"/>
              </w:rPr>
              <w:t>EO</w:t>
            </w:r>
          </w:p>
        </w:tc>
      </w:tr>
      <w:tr w:rsidR="00BF491B" w:rsidRPr="00D97008" w14:paraId="116DF1B6" w14:textId="77777777" w:rsidTr="00DF2BF1">
        <w:trPr>
          <w:trHeight w:val="1178"/>
        </w:trPr>
        <w:tc>
          <w:tcPr>
            <w:tcW w:w="3908" w:type="dxa"/>
          </w:tcPr>
          <w:p w14:paraId="353EC07D" w14:textId="77777777" w:rsidR="00BF491B" w:rsidRPr="00D97008" w:rsidRDefault="00BF491B" w:rsidP="00C27B6A">
            <w:pPr>
              <w:pStyle w:val="TableText"/>
              <w:rPr>
                <w:sz w:val="20"/>
              </w:rPr>
            </w:pPr>
            <w:r w:rsidRPr="00D97008">
              <w:rPr>
                <w:rFonts w:eastAsia="Courier New"/>
                <w:sz w:val="20"/>
              </w:rPr>
              <w:t>Networking Infrastructure, Operations and Maintenance – Switches, Routers, Load Balancers, IP Address Space and Allocations</w:t>
            </w:r>
          </w:p>
        </w:tc>
        <w:tc>
          <w:tcPr>
            <w:tcW w:w="2401" w:type="dxa"/>
          </w:tcPr>
          <w:p w14:paraId="436B43B7" w14:textId="77777777" w:rsidR="00BF491B" w:rsidRPr="00D97008" w:rsidRDefault="00BF491B" w:rsidP="00C27B6A">
            <w:pPr>
              <w:pStyle w:val="TableText"/>
              <w:rPr>
                <w:sz w:val="20"/>
              </w:rPr>
            </w:pPr>
            <w:r w:rsidRPr="00D97008">
              <w:rPr>
                <w:sz w:val="20"/>
              </w:rPr>
              <w:t>EO</w:t>
            </w:r>
          </w:p>
        </w:tc>
        <w:tc>
          <w:tcPr>
            <w:tcW w:w="2500" w:type="dxa"/>
          </w:tcPr>
          <w:p w14:paraId="0511A830" w14:textId="77777777" w:rsidR="00BF491B" w:rsidRPr="00D97008" w:rsidRDefault="00BF491B" w:rsidP="00C27B6A">
            <w:pPr>
              <w:pStyle w:val="TableText"/>
              <w:rPr>
                <w:sz w:val="20"/>
              </w:rPr>
            </w:pPr>
            <w:r w:rsidRPr="00D97008">
              <w:rPr>
                <w:sz w:val="20"/>
              </w:rPr>
              <w:t>EO</w:t>
            </w:r>
          </w:p>
        </w:tc>
      </w:tr>
      <w:tr w:rsidR="00BF491B" w:rsidRPr="00D97008" w14:paraId="3FDAB75A" w14:textId="77777777" w:rsidTr="00DF2BF1">
        <w:trPr>
          <w:trHeight w:val="220"/>
        </w:trPr>
        <w:tc>
          <w:tcPr>
            <w:tcW w:w="3908" w:type="dxa"/>
          </w:tcPr>
          <w:p w14:paraId="41DE9667" w14:textId="4163092C" w:rsidR="00BF491B" w:rsidRPr="00D97008" w:rsidRDefault="00BF491B" w:rsidP="00C27B6A">
            <w:pPr>
              <w:pStyle w:val="TableText"/>
              <w:rPr>
                <w:sz w:val="20"/>
              </w:rPr>
            </w:pPr>
            <w:r w:rsidRPr="00D97008">
              <w:rPr>
                <w:rFonts w:eastAsia="Courier New"/>
                <w:sz w:val="20"/>
              </w:rPr>
              <w:t>Enterprise Storage Infrastructure, Operations and Maintenance</w:t>
            </w:r>
            <w:r w:rsidR="00B23467" w:rsidRPr="00D97008">
              <w:rPr>
                <w:rFonts w:eastAsia="Courier New"/>
                <w:sz w:val="20"/>
              </w:rPr>
              <w:t xml:space="preserve"> </w:t>
            </w:r>
            <w:r w:rsidRPr="00D97008">
              <w:rPr>
                <w:rFonts w:eastAsia="Courier New"/>
                <w:sz w:val="20"/>
              </w:rPr>
              <w:t xml:space="preserve">– SAN, </w:t>
            </w:r>
            <w:r w:rsidR="00141F0A" w:rsidRPr="00D97008">
              <w:rPr>
                <w:rFonts w:eastAsia="Courier New"/>
                <w:sz w:val="20"/>
              </w:rPr>
              <w:t>NAS,</w:t>
            </w:r>
            <w:r w:rsidRPr="00D97008">
              <w:rPr>
                <w:rFonts w:eastAsia="Courier New"/>
                <w:sz w:val="20"/>
              </w:rPr>
              <w:t xml:space="preserve"> and Enterprise Tape Backup Systems</w:t>
            </w:r>
          </w:p>
        </w:tc>
        <w:tc>
          <w:tcPr>
            <w:tcW w:w="2401" w:type="dxa"/>
          </w:tcPr>
          <w:p w14:paraId="133CCB9B" w14:textId="77777777" w:rsidR="00BF491B" w:rsidRPr="00D97008" w:rsidRDefault="00BF491B" w:rsidP="00C27B6A">
            <w:pPr>
              <w:pStyle w:val="TableText"/>
              <w:rPr>
                <w:sz w:val="20"/>
              </w:rPr>
            </w:pPr>
            <w:r w:rsidRPr="00D97008">
              <w:rPr>
                <w:sz w:val="20"/>
              </w:rPr>
              <w:t>EO</w:t>
            </w:r>
          </w:p>
        </w:tc>
        <w:tc>
          <w:tcPr>
            <w:tcW w:w="2500" w:type="dxa"/>
          </w:tcPr>
          <w:p w14:paraId="1E5BB926" w14:textId="77777777" w:rsidR="00BF491B" w:rsidRPr="00D97008" w:rsidRDefault="00BF491B" w:rsidP="00C27B6A">
            <w:pPr>
              <w:pStyle w:val="TableText"/>
              <w:rPr>
                <w:sz w:val="20"/>
              </w:rPr>
            </w:pPr>
            <w:r w:rsidRPr="00D97008">
              <w:rPr>
                <w:sz w:val="20"/>
              </w:rPr>
              <w:t>EO</w:t>
            </w:r>
          </w:p>
        </w:tc>
      </w:tr>
      <w:tr w:rsidR="00BF491B" w:rsidRPr="00D97008" w14:paraId="6EA5A6A6" w14:textId="77777777" w:rsidTr="00DF2BF1">
        <w:trPr>
          <w:trHeight w:val="220"/>
        </w:trPr>
        <w:tc>
          <w:tcPr>
            <w:tcW w:w="3908" w:type="dxa"/>
          </w:tcPr>
          <w:p w14:paraId="44B8DBA6" w14:textId="77777777" w:rsidR="00BF491B" w:rsidRPr="00D97008" w:rsidRDefault="00BF491B" w:rsidP="00C27B6A">
            <w:pPr>
              <w:pStyle w:val="TableText"/>
              <w:rPr>
                <w:sz w:val="20"/>
              </w:rPr>
            </w:pPr>
            <w:r w:rsidRPr="00D97008">
              <w:rPr>
                <w:rFonts w:eastAsia="Courier New"/>
                <w:sz w:val="20"/>
              </w:rPr>
              <w:t>Server Platforms Infrastructure, Operations and Maintenance (Hardware Layer)</w:t>
            </w:r>
          </w:p>
        </w:tc>
        <w:tc>
          <w:tcPr>
            <w:tcW w:w="2401" w:type="dxa"/>
          </w:tcPr>
          <w:p w14:paraId="02CF54FD" w14:textId="77777777" w:rsidR="00BF491B" w:rsidRPr="00D97008" w:rsidRDefault="00BF491B" w:rsidP="00C27B6A">
            <w:pPr>
              <w:pStyle w:val="TableText"/>
              <w:rPr>
                <w:sz w:val="20"/>
              </w:rPr>
            </w:pPr>
            <w:r w:rsidRPr="00D97008">
              <w:rPr>
                <w:sz w:val="20"/>
              </w:rPr>
              <w:t>EO</w:t>
            </w:r>
          </w:p>
        </w:tc>
        <w:tc>
          <w:tcPr>
            <w:tcW w:w="2500" w:type="dxa"/>
          </w:tcPr>
          <w:p w14:paraId="66FC0DAD" w14:textId="77777777" w:rsidR="00BF491B" w:rsidRPr="00D97008" w:rsidRDefault="00BF491B" w:rsidP="00C27B6A">
            <w:pPr>
              <w:pStyle w:val="TableText"/>
              <w:rPr>
                <w:sz w:val="20"/>
              </w:rPr>
            </w:pPr>
            <w:r w:rsidRPr="00D97008">
              <w:rPr>
                <w:sz w:val="20"/>
              </w:rPr>
              <w:t>EO</w:t>
            </w:r>
          </w:p>
        </w:tc>
      </w:tr>
      <w:tr w:rsidR="00BF491B" w:rsidRPr="00D97008" w14:paraId="33516D67" w14:textId="77777777" w:rsidTr="00DF2BF1">
        <w:trPr>
          <w:trHeight w:val="1133"/>
        </w:trPr>
        <w:tc>
          <w:tcPr>
            <w:tcW w:w="3908" w:type="dxa"/>
          </w:tcPr>
          <w:p w14:paraId="63F7285C" w14:textId="77777777" w:rsidR="00BF491B" w:rsidRPr="00D97008" w:rsidRDefault="00BF491B" w:rsidP="00C27B6A">
            <w:pPr>
              <w:pStyle w:val="TableText"/>
              <w:rPr>
                <w:sz w:val="20"/>
              </w:rPr>
            </w:pPr>
            <w:r w:rsidRPr="00D97008">
              <w:rPr>
                <w:rFonts w:eastAsia="Courier New"/>
                <w:sz w:val="20"/>
              </w:rPr>
              <w:t>Virtual Systems and Cloud Infrastructure, Operations and Maintenance (VMware, Sun Virtualization)</w:t>
            </w:r>
          </w:p>
        </w:tc>
        <w:tc>
          <w:tcPr>
            <w:tcW w:w="2401" w:type="dxa"/>
          </w:tcPr>
          <w:p w14:paraId="1BD44D95" w14:textId="77777777" w:rsidR="00BF491B" w:rsidRPr="00D97008" w:rsidRDefault="00BF491B" w:rsidP="00C27B6A">
            <w:pPr>
              <w:pStyle w:val="TableText"/>
              <w:rPr>
                <w:sz w:val="20"/>
              </w:rPr>
            </w:pPr>
            <w:r w:rsidRPr="00D97008">
              <w:rPr>
                <w:sz w:val="20"/>
              </w:rPr>
              <w:t>EO</w:t>
            </w:r>
          </w:p>
        </w:tc>
        <w:tc>
          <w:tcPr>
            <w:tcW w:w="2500" w:type="dxa"/>
          </w:tcPr>
          <w:p w14:paraId="3AB0FFC8" w14:textId="77777777" w:rsidR="00BF491B" w:rsidRPr="00D97008" w:rsidRDefault="00BF491B" w:rsidP="00C27B6A">
            <w:pPr>
              <w:pStyle w:val="TableText"/>
              <w:rPr>
                <w:sz w:val="20"/>
              </w:rPr>
            </w:pPr>
            <w:r w:rsidRPr="00D97008">
              <w:rPr>
                <w:sz w:val="20"/>
              </w:rPr>
              <w:t>N/A</w:t>
            </w:r>
          </w:p>
        </w:tc>
      </w:tr>
      <w:tr w:rsidR="00BF491B" w:rsidRPr="00D97008" w14:paraId="57A07887" w14:textId="77777777" w:rsidTr="00DF2BF1">
        <w:trPr>
          <w:trHeight w:val="220"/>
        </w:trPr>
        <w:tc>
          <w:tcPr>
            <w:tcW w:w="3908" w:type="dxa"/>
          </w:tcPr>
          <w:p w14:paraId="55DEE8C6" w14:textId="18C5CAB7" w:rsidR="00BF491B" w:rsidRPr="00D97008" w:rsidRDefault="00BF491B" w:rsidP="00C27B6A">
            <w:pPr>
              <w:pStyle w:val="TableText"/>
              <w:rPr>
                <w:rFonts w:eastAsia="Courier New"/>
                <w:sz w:val="20"/>
              </w:rPr>
            </w:pPr>
            <w:r w:rsidRPr="00D97008">
              <w:rPr>
                <w:sz w:val="20"/>
              </w:rPr>
              <w:t>Provision Virtual Machines, EO baseline OS installation, IIS</w:t>
            </w:r>
            <w:r w:rsidRPr="00D97008">
              <w:rPr>
                <w:color w:val="1F497D"/>
                <w:sz w:val="20"/>
              </w:rPr>
              <w:t xml:space="preserve">, </w:t>
            </w:r>
            <w:r w:rsidRPr="00D97008">
              <w:rPr>
                <w:sz w:val="20"/>
              </w:rPr>
              <w:t>SSL</w:t>
            </w:r>
            <w:r w:rsidR="006437D4" w:rsidRPr="00D97008">
              <w:rPr>
                <w:sz w:val="20"/>
              </w:rPr>
              <w:t>,</w:t>
            </w:r>
            <w:r w:rsidRPr="00D97008">
              <w:rPr>
                <w:sz w:val="20"/>
              </w:rPr>
              <w:t xml:space="preserve"> and .NET installation, OS upgrades, V2S Client installation and updates, group policy management, initial user provisioning, OS level security compliance</w:t>
            </w:r>
          </w:p>
        </w:tc>
        <w:tc>
          <w:tcPr>
            <w:tcW w:w="2401" w:type="dxa"/>
          </w:tcPr>
          <w:p w14:paraId="6394E465" w14:textId="77777777" w:rsidR="00BF491B" w:rsidRPr="00D97008" w:rsidRDefault="00BF491B" w:rsidP="00C27B6A">
            <w:pPr>
              <w:pStyle w:val="TableText"/>
              <w:rPr>
                <w:sz w:val="20"/>
              </w:rPr>
            </w:pPr>
            <w:r w:rsidRPr="00D97008">
              <w:rPr>
                <w:sz w:val="20"/>
              </w:rPr>
              <w:t>EO</w:t>
            </w:r>
          </w:p>
        </w:tc>
        <w:tc>
          <w:tcPr>
            <w:tcW w:w="2500" w:type="dxa"/>
          </w:tcPr>
          <w:p w14:paraId="620AE92E" w14:textId="77777777" w:rsidR="00BF491B" w:rsidRPr="00D97008" w:rsidRDefault="00BF491B" w:rsidP="00C27B6A">
            <w:pPr>
              <w:pStyle w:val="TableText"/>
              <w:rPr>
                <w:sz w:val="20"/>
              </w:rPr>
            </w:pPr>
            <w:r w:rsidRPr="00D97008">
              <w:rPr>
                <w:sz w:val="20"/>
              </w:rPr>
              <w:t>EO</w:t>
            </w:r>
          </w:p>
        </w:tc>
      </w:tr>
      <w:tr w:rsidR="00BF491B" w:rsidRPr="00D97008" w14:paraId="625EDF21" w14:textId="77777777" w:rsidTr="00DF2BF1">
        <w:trPr>
          <w:trHeight w:val="220"/>
        </w:trPr>
        <w:tc>
          <w:tcPr>
            <w:tcW w:w="3908" w:type="dxa"/>
          </w:tcPr>
          <w:p w14:paraId="423CC5AF" w14:textId="77777777" w:rsidR="00BF491B" w:rsidRPr="00D97008" w:rsidRDefault="00BF491B" w:rsidP="00C27B6A">
            <w:pPr>
              <w:pStyle w:val="TableText"/>
              <w:rPr>
                <w:rFonts w:eastAsia="Courier New"/>
                <w:sz w:val="20"/>
              </w:rPr>
            </w:pPr>
            <w:r w:rsidRPr="00D97008">
              <w:rPr>
                <w:sz w:val="20"/>
              </w:rPr>
              <w:t>Application installation, configuration &amp; maintenance, subsequent user provisioning, Application troubleshooting, Security compliance and remediation of application related vulnerabilities</w:t>
            </w:r>
          </w:p>
        </w:tc>
        <w:tc>
          <w:tcPr>
            <w:tcW w:w="2401" w:type="dxa"/>
          </w:tcPr>
          <w:p w14:paraId="3078A0F8" w14:textId="77777777" w:rsidR="00BF491B" w:rsidRPr="00D97008" w:rsidRDefault="00BF491B" w:rsidP="00C27B6A">
            <w:pPr>
              <w:pStyle w:val="TableText"/>
              <w:rPr>
                <w:sz w:val="20"/>
              </w:rPr>
            </w:pPr>
            <w:r w:rsidRPr="00D97008">
              <w:rPr>
                <w:sz w:val="20"/>
              </w:rPr>
              <w:t>Customer</w:t>
            </w:r>
          </w:p>
        </w:tc>
        <w:tc>
          <w:tcPr>
            <w:tcW w:w="2500" w:type="dxa"/>
          </w:tcPr>
          <w:p w14:paraId="1EC40E22" w14:textId="77777777" w:rsidR="00BF491B" w:rsidRPr="00D97008" w:rsidRDefault="0093107E" w:rsidP="00C27B6A">
            <w:pPr>
              <w:pStyle w:val="TableText"/>
              <w:rPr>
                <w:sz w:val="20"/>
              </w:rPr>
            </w:pPr>
            <w:r w:rsidRPr="00D97008">
              <w:rPr>
                <w:sz w:val="20"/>
              </w:rPr>
              <w:t>EO</w:t>
            </w:r>
          </w:p>
        </w:tc>
      </w:tr>
      <w:tr w:rsidR="00BF491B" w:rsidRPr="00D97008" w14:paraId="328B8F5D" w14:textId="77777777" w:rsidTr="00DF2BF1">
        <w:trPr>
          <w:trHeight w:val="220"/>
        </w:trPr>
        <w:tc>
          <w:tcPr>
            <w:tcW w:w="3908" w:type="dxa"/>
          </w:tcPr>
          <w:p w14:paraId="6CA2D857" w14:textId="75BE427D" w:rsidR="00BF491B" w:rsidRPr="00D97008" w:rsidRDefault="00BF491B" w:rsidP="00C27B6A">
            <w:pPr>
              <w:pStyle w:val="TableText"/>
              <w:rPr>
                <w:rFonts w:eastAsia="Courier New"/>
                <w:sz w:val="20"/>
              </w:rPr>
            </w:pPr>
            <w:r w:rsidRPr="00D97008">
              <w:rPr>
                <w:sz w:val="20"/>
              </w:rPr>
              <w:t xml:space="preserve">Responsible for </w:t>
            </w:r>
            <w:r w:rsidRPr="00D97008">
              <w:rPr>
                <w:sz w:val="20"/>
                <w:u w:val="single"/>
              </w:rPr>
              <w:t>physical</w:t>
            </w:r>
            <w:r w:rsidRPr="00D97008">
              <w:rPr>
                <w:sz w:val="20"/>
              </w:rPr>
              <w:t xml:space="preserve"> Database installation, database creation</w:t>
            </w:r>
            <w:r w:rsidR="00CF33A4" w:rsidRPr="00D97008">
              <w:rPr>
                <w:sz w:val="20"/>
              </w:rPr>
              <w:t>,</w:t>
            </w:r>
            <w:r w:rsidRPr="00D97008">
              <w:rPr>
                <w:sz w:val="20"/>
              </w:rPr>
              <w:t xml:space="preserve"> and initial configuration of table space (for example in Oracle (SYSTEM, SYSAUX, TEMP, UNDO, USER) and other standard database objects (such as SYSTEM, SYS, SYSMAN)); for SQL</w:t>
            </w:r>
            <w:r w:rsidR="000B6109" w:rsidRPr="00D97008">
              <w:rPr>
                <w:sz w:val="20"/>
              </w:rPr>
              <w:t xml:space="preserve"> </w:t>
            </w:r>
            <w:r w:rsidRPr="00D97008">
              <w:rPr>
                <w:sz w:val="20"/>
              </w:rPr>
              <w:t>Server the creations of</w:t>
            </w:r>
            <w:r w:rsidR="00B23467" w:rsidRPr="00D97008">
              <w:rPr>
                <w:sz w:val="20"/>
              </w:rPr>
              <w:t xml:space="preserve"> </w:t>
            </w:r>
            <w:r w:rsidRPr="00D97008">
              <w:rPr>
                <w:sz w:val="20"/>
              </w:rPr>
              <w:t xml:space="preserve">System Databases to include master, model, and msdb; DB upgrades and </w:t>
            </w:r>
            <w:r w:rsidR="00620734" w:rsidRPr="00D97008">
              <w:rPr>
                <w:sz w:val="20"/>
              </w:rPr>
              <w:t>Continuous Readiness</w:t>
            </w:r>
            <w:r w:rsidR="00A47815" w:rsidRPr="00D97008">
              <w:rPr>
                <w:sz w:val="20"/>
              </w:rPr>
              <w:t xml:space="preserve"> in Information Security Program (</w:t>
            </w:r>
            <w:r w:rsidRPr="00D97008">
              <w:rPr>
                <w:sz w:val="20"/>
              </w:rPr>
              <w:t>CRISP</w:t>
            </w:r>
            <w:r w:rsidR="00A47815" w:rsidRPr="00D97008">
              <w:rPr>
                <w:sz w:val="20"/>
              </w:rPr>
              <w:t>)</w:t>
            </w:r>
            <w:r w:rsidRPr="00D97008">
              <w:rPr>
                <w:sz w:val="20"/>
              </w:rPr>
              <w:t xml:space="preserve"> patches and configuration settings, initial database user provisioning, database level security compliance, backup and restore operations</w:t>
            </w:r>
          </w:p>
        </w:tc>
        <w:tc>
          <w:tcPr>
            <w:tcW w:w="2401" w:type="dxa"/>
          </w:tcPr>
          <w:p w14:paraId="3E527C43" w14:textId="77777777" w:rsidR="00BF491B" w:rsidRPr="00D97008" w:rsidRDefault="0093107E" w:rsidP="00C27B6A">
            <w:pPr>
              <w:pStyle w:val="TableText"/>
              <w:rPr>
                <w:sz w:val="20"/>
              </w:rPr>
            </w:pPr>
            <w:r w:rsidRPr="00D97008">
              <w:rPr>
                <w:sz w:val="20"/>
              </w:rPr>
              <w:t>EO</w:t>
            </w:r>
          </w:p>
        </w:tc>
        <w:tc>
          <w:tcPr>
            <w:tcW w:w="2500" w:type="dxa"/>
          </w:tcPr>
          <w:p w14:paraId="7D75FD83" w14:textId="77777777" w:rsidR="00BF491B" w:rsidRPr="00D97008" w:rsidRDefault="0093107E" w:rsidP="00C27B6A">
            <w:pPr>
              <w:pStyle w:val="TableText"/>
              <w:rPr>
                <w:sz w:val="20"/>
              </w:rPr>
            </w:pPr>
            <w:r w:rsidRPr="00D97008">
              <w:rPr>
                <w:sz w:val="20"/>
              </w:rPr>
              <w:t>EO</w:t>
            </w:r>
          </w:p>
        </w:tc>
      </w:tr>
      <w:tr w:rsidR="00BF491B" w:rsidRPr="00D97008" w14:paraId="644B9CEF" w14:textId="77777777" w:rsidTr="00DF2BF1">
        <w:trPr>
          <w:trHeight w:val="220"/>
        </w:trPr>
        <w:tc>
          <w:tcPr>
            <w:tcW w:w="3908" w:type="dxa"/>
          </w:tcPr>
          <w:p w14:paraId="2F07B788" w14:textId="788CFFF0" w:rsidR="00BF491B" w:rsidRPr="00D97008" w:rsidRDefault="00BF491B" w:rsidP="00C27B6A">
            <w:pPr>
              <w:pStyle w:val="TableText"/>
              <w:rPr>
                <w:rFonts w:eastAsia="Courier New"/>
                <w:sz w:val="20"/>
              </w:rPr>
            </w:pPr>
            <w:r w:rsidRPr="00D97008">
              <w:rPr>
                <w:sz w:val="20"/>
              </w:rPr>
              <w:t xml:space="preserve">Responsible for </w:t>
            </w:r>
            <w:r w:rsidRPr="00D97008">
              <w:rPr>
                <w:sz w:val="20"/>
                <w:u w:val="single"/>
              </w:rPr>
              <w:t>logical</w:t>
            </w:r>
            <w:r w:rsidRPr="00D97008">
              <w:rPr>
                <w:sz w:val="20"/>
              </w:rPr>
              <w:t xml:space="preserve"> Database functions, such as manipulating database schema objects, managing table </w:t>
            </w:r>
            <w:r w:rsidR="00141F0A" w:rsidRPr="00D97008">
              <w:rPr>
                <w:sz w:val="20"/>
              </w:rPr>
              <w:t>spaces,</w:t>
            </w:r>
            <w:r w:rsidRPr="00D97008">
              <w:rPr>
                <w:sz w:val="20"/>
              </w:rPr>
              <w:t xml:space="preserve"> and adding data files, managing database users and privileges, creating PL/SQL procedures, triggers, and packages, setting up replication objects, database performance tuning, data extraction, transformation and loading, Security compliance and remediation of application related vulnerabilities, and Database related troubleshooting</w:t>
            </w:r>
          </w:p>
        </w:tc>
        <w:tc>
          <w:tcPr>
            <w:tcW w:w="2401" w:type="dxa"/>
          </w:tcPr>
          <w:p w14:paraId="5618A097" w14:textId="77777777" w:rsidR="00BF491B" w:rsidRPr="00D97008" w:rsidRDefault="00BF491B" w:rsidP="00C27B6A">
            <w:pPr>
              <w:pStyle w:val="TableText"/>
              <w:rPr>
                <w:sz w:val="20"/>
              </w:rPr>
            </w:pPr>
            <w:r w:rsidRPr="00D97008">
              <w:rPr>
                <w:sz w:val="20"/>
              </w:rPr>
              <w:t>Customer</w:t>
            </w:r>
          </w:p>
        </w:tc>
        <w:tc>
          <w:tcPr>
            <w:tcW w:w="2500" w:type="dxa"/>
          </w:tcPr>
          <w:p w14:paraId="09D5A5F0" w14:textId="77777777" w:rsidR="00BF491B" w:rsidRPr="00D97008" w:rsidRDefault="0093107E" w:rsidP="00C27B6A">
            <w:pPr>
              <w:pStyle w:val="TableText"/>
              <w:rPr>
                <w:sz w:val="20"/>
              </w:rPr>
            </w:pPr>
            <w:r w:rsidRPr="00D97008">
              <w:rPr>
                <w:sz w:val="20"/>
              </w:rPr>
              <w:t>EO</w:t>
            </w:r>
          </w:p>
        </w:tc>
      </w:tr>
      <w:tr w:rsidR="00BF491B" w:rsidRPr="00D97008" w14:paraId="189E17C3" w14:textId="77777777" w:rsidTr="00DF2BF1">
        <w:trPr>
          <w:trHeight w:val="1538"/>
        </w:trPr>
        <w:tc>
          <w:tcPr>
            <w:tcW w:w="3908" w:type="dxa"/>
          </w:tcPr>
          <w:p w14:paraId="43D0783B" w14:textId="77777777" w:rsidR="00BF491B" w:rsidRPr="00D97008" w:rsidRDefault="00BF491B" w:rsidP="00C27B6A">
            <w:pPr>
              <w:pStyle w:val="TableText"/>
              <w:rPr>
                <w:sz w:val="20"/>
              </w:rPr>
            </w:pPr>
            <w:r w:rsidRPr="00D97008">
              <w:rPr>
                <w:rFonts w:eastAsia="Courier New"/>
                <w:sz w:val="20"/>
              </w:rPr>
              <w:t>Security Scanning and Auditing Systems Infrastructure, Operations and Maintenance</w:t>
            </w:r>
            <w:r w:rsidR="00B23467" w:rsidRPr="00D97008">
              <w:rPr>
                <w:rFonts w:eastAsia="Courier New"/>
                <w:sz w:val="20"/>
              </w:rPr>
              <w:t xml:space="preserve"> </w:t>
            </w:r>
          </w:p>
        </w:tc>
        <w:tc>
          <w:tcPr>
            <w:tcW w:w="2401" w:type="dxa"/>
          </w:tcPr>
          <w:p w14:paraId="2FA14F7E" w14:textId="77777777" w:rsidR="00BF491B" w:rsidRPr="00D97008" w:rsidRDefault="00BF491B" w:rsidP="00C27B6A">
            <w:pPr>
              <w:pStyle w:val="TableText"/>
              <w:rPr>
                <w:sz w:val="20"/>
              </w:rPr>
            </w:pPr>
            <w:r w:rsidRPr="00D97008">
              <w:rPr>
                <w:sz w:val="20"/>
              </w:rPr>
              <w:t>EO</w:t>
            </w:r>
          </w:p>
        </w:tc>
        <w:tc>
          <w:tcPr>
            <w:tcW w:w="2500" w:type="dxa"/>
          </w:tcPr>
          <w:p w14:paraId="5A73695E" w14:textId="77777777" w:rsidR="00BF491B" w:rsidRPr="00D97008" w:rsidRDefault="00BF491B" w:rsidP="00C27B6A">
            <w:pPr>
              <w:pStyle w:val="TableText"/>
              <w:rPr>
                <w:sz w:val="20"/>
              </w:rPr>
            </w:pPr>
            <w:r w:rsidRPr="00D97008">
              <w:rPr>
                <w:sz w:val="20"/>
              </w:rPr>
              <w:t>EO scans and provides repo</w:t>
            </w:r>
            <w:r w:rsidR="0093107E" w:rsidRPr="00D97008">
              <w:rPr>
                <w:sz w:val="20"/>
              </w:rPr>
              <w:t>rt of findings to the custom</w:t>
            </w:r>
            <w:r w:rsidR="00755218" w:rsidRPr="00D97008">
              <w:rPr>
                <w:sz w:val="20"/>
              </w:rPr>
              <w:t>er and work with the maintenance</w:t>
            </w:r>
            <w:r w:rsidR="0093107E" w:rsidRPr="00D97008">
              <w:rPr>
                <w:sz w:val="20"/>
              </w:rPr>
              <w:t xml:space="preserve"> team to address issues</w:t>
            </w:r>
          </w:p>
        </w:tc>
      </w:tr>
      <w:tr w:rsidR="00BF491B" w:rsidRPr="00D97008" w14:paraId="1F345CE7" w14:textId="77777777" w:rsidTr="00DF2BF1">
        <w:trPr>
          <w:trHeight w:val="1358"/>
        </w:trPr>
        <w:tc>
          <w:tcPr>
            <w:tcW w:w="3908" w:type="dxa"/>
          </w:tcPr>
          <w:p w14:paraId="04025ACD" w14:textId="77777777" w:rsidR="00BF491B" w:rsidRPr="00D97008" w:rsidRDefault="00BF491B" w:rsidP="00C27B6A">
            <w:pPr>
              <w:pStyle w:val="TableText"/>
              <w:rPr>
                <w:sz w:val="20"/>
              </w:rPr>
            </w:pPr>
            <w:r w:rsidRPr="00D97008">
              <w:rPr>
                <w:sz w:val="20"/>
              </w:rPr>
              <w:t>Systems Monitoring and Performance Infrastructure, Operations and Maintenance</w:t>
            </w:r>
            <w:r w:rsidR="00B23467" w:rsidRPr="00D97008">
              <w:rPr>
                <w:sz w:val="20"/>
              </w:rPr>
              <w:t xml:space="preserve"> </w:t>
            </w:r>
          </w:p>
        </w:tc>
        <w:tc>
          <w:tcPr>
            <w:tcW w:w="2401" w:type="dxa"/>
          </w:tcPr>
          <w:p w14:paraId="69621E78" w14:textId="77777777" w:rsidR="00BF491B" w:rsidRPr="00D97008" w:rsidRDefault="00BF491B" w:rsidP="00C27B6A">
            <w:pPr>
              <w:pStyle w:val="TableText"/>
              <w:rPr>
                <w:sz w:val="20"/>
              </w:rPr>
            </w:pPr>
            <w:r w:rsidRPr="00D97008">
              <w:rPr>
                <w:sz w:val="20"/>
              </w:rPr>
              <w:t>EO</w:t>
            </w:r>
          </w:p>
        </w:tc>
        <w:tc>
          <w:tcPr>
            <w:tcW w:w="2500" w:type="dxa"/>
          </w:tcPr>
          <w:p w14:paraId="7437E40B" w14:textId="77777777" w:rsidR="00BF491B" w:rsidRPr="00D97008" w:rsidRDefault="00BF491B" w:rsidP="00C27B6A">
            <w:pPr>
              <w:pStyle w:val="TableText"/>
              <w:rPr>
                <w:sz w:val="20"/>
              </w:rPr>
            </w:pPr>
            <w:r w:rsidRPr="00D97008">
              <w:rPr>
                <w:sz w:val="20"/>
              </w:rPr>
              <w:t xml:space="preserve">EO manages monitoring services and grants rights </w:t>
            </w:r>
            <w:r w:rsidR="0093107E" w:rsidRPr="00D97008">
              <w:rPr>
                <w:sz w:val="20"/>
              </w:rPr>
              <w:t>as well as address</w:t>
            </w:r>
            <w:r w:rsidR="008778C6" w:rsidRPr="00D97008">
              <w:rPr>
                <w:sz w:val="20"/>
              </w:rPr>
              <w:t>es</w:t>
            </w:r>
            <w:r w:rsidR="0093107E" w:rsidRPr="00D97008">
              <w:rPr>
                <w:sz w:val="20"/>
              </w:rPr>
              <w:t xml:space="preserve"> alerts</w:t>
            </w:r>
          </w:p>
        </w:tc>
      </w:tr>
      <w:tr w:rsidR="00BF491B" w:rsidRPr="00D97008" w14:paraId="3F8DA60F" w14:textId="77777777" w:rsidTr="00DF2BF1">
        <w:trPr>
          <w:trHeight w:val="779"/>
        </w:trPr>
        <w:tc>
          <w:tcPr>
            <w:tcW w:w="3908" w:type="dxa"/>
          </w:tcPr>
          <w:p w14:paraId="36DCDAC4" w14:textId="77777777" w:rsidR="00BF491B" w:rsidRPr="00D97008" w:rsidRDefault="00BF491B" w:rsidP="00C27B6A">
            <w:pPr>
              <w:pStyle w:val="TableText"/>
              <w:rPr>
                <w:sz w:val="20"/>
              </w:rPr>
            </w:pPr>
            <w:r w:rsidRPr="00D97008">
              <w:rPr>
                <w:sz w:val="20"/>
              </w:rPr>
              <w:t xml:space="preserve">Operating System Operations and Maintenance </w:t>
            </w:r>
            <w:r w:rsidRPr="00D97008">
              <w:rPr>
                <w:i/>
                <w:iCs/>
                <w:sz w:val="20"/>
              </w:rPr>
              <w:t>(Windows, Linux)</w:t>
            </w:r>
          </w:p>
        </w:tc>
        <w:tc>
          <w:tcPr>
            <w:tcW w:w="2401" w:type="dxa"/>
          </w:tcPr>
          <w:p w14:paraId="51C16AAB" w14:textId="77777777" w:rsidR="00BF491B" w:rsidRPr="00D97008" w:rsidRDefault="00BF491B" w:rsidP="00C27B6A">
            <w:pPr>
              <w:pStyle w:val="TableText"/>
              <w:rPr>
                <w:sz w:val="20"/>
              </w:rPr>
            </w:pPr>
            <w:r w:rsidRPr="00D97008">
              <w:rPr>
                <w:sz w:val="20"/>
              </w:rPr>
              <w:t>Customer</w:t>
            </w:r>
          </w:p>
        </w:tc>
        <w:tc>
          <w:tcPr>
            <w:tcW w:w="2500" w:type="dxa"/>
          </w:tcPr>
          <w:p w14:paraId="0425F752" w14:textId="77777777" w:rsidR="00BF491B" w:rsidRPr="00D97008" w:rsidRDefault="0093107E" w:rsidP="00C27B6A">
            <w:pPr>
              <w:pStyle w:val="TableText"/>
              <w:rPr>
                <w:sz w:val="20"/>
              </w:rPr>
            </w:pPr>
            <w:r w:rsidRPr="00D97008">
              <w:rPr>
                <w:sz w:val="20"/>
              </w:rPr>
              <w:t>EO</w:t>
            </w:r>
          </w:p>
        </w:tc>
      </w:tr>
      <w:tr w:rsidR="00BF491B" w:rsidRPr="00D97008" w14:paraId="47FEAB9F" w14:textId="77777777" w:rsidTr="00DF2BF1">
        <w:trPr>
          <w:trHeight w:val="756"/>
        </w:trPr>
        <w:tc>
          <w:tcPr>
            <w:tcW w:w="3908" w:type="dxa"/>
          </w:tcPr>
          <w:p w14:paraId="382859CD" w14:textId="45F073FC" w:rsidR="00BF491B" w:rsidRPr="00D97008" w:rsidRDefault="00BF491B" w:rsidP="00C27B6A">
            <w:pPr>
              <w:pStyle w:val="TableText"/>
              <w:rPr>
                <w:sz w:val="20"/>
              </w:rPr>
            </w:pPr>
            <w:r w:rsidRPr="00D97008">
              <w:rPr>
                <w:sz w:val="20"/>
              </w:rPr>
              <w:t xml:space="preserve">Database Operations and Maintenance </w:t>
            </w:r>
            <w:r w:rsidRPr="00D97008">
              <w:rPr>
                <w:i/>
                <w:iCs/>
                <w:sz w:val="20"/>
              </w:rPr>
              <w:t>(Oracle</w:t>
            </w:r>
            <w:r w:rsidR="00A93659" w:rsidRPr="00D97008">
              <w:rPr>
                <w:i/>
                <w:iCs/>
                <w:sz w:val="20"/>
              </w:rPr>
              <w:t xml:space="preserve"> RDBMS</w:t>
            </w:r>
            <w:r w:rsidRPr="00D97008">
              <w:rPr>
                <w:i/>
                <w:iCs/>
                <w:sz w:val="20"/>
              </w:rPr>
              <w:t>)</w:t>
            </w:r>
          </w:p>
        </w:tc>
        <w:tc>
          <w:tcPr>
            <w:tcW w:w="2401" w:type="dxa"/>
          </w:tcPr>
          <w:p w14:paraId="7F09EAD4" w14:textId="77777777" w:rsidR="00BF491B" w:rsidRPr="00D97008" w:rsidRDefault="00BF491B" w:rsidP="00C27B6A">
            <w:pPr>
              <w:pStyle w:val="TableText"/>
              <w:rPr>
                <w:sz w:val="20"/>
              </w:rPr>
            </w:pPr>
            <w:r w:rsidRPr="00D97008">
              <w:rPr>
                <w:sz w:val="20"/>
              </w:rPr>
              <w:t>Customer</w:t>
            </w:r>
          </w:p>
        </w:tc>
        <w:tc>
          <w:tcPr>
            <w:tcW w:w="2500" w:type="dxa"/>
          </w:tcPr>
          <w:p w14:paraId="3A82D3A8" w14:textId="77777777" w:rsidR="00BF491B" w:rsidRPr="00D97008" w:rsidRDefault="0093107E" w:rsidP="00C27B6A">
            <w:pPr>
              <w:pStyle w:val="TableText"/>
              <w:rPr>
                <w:sz w:val="20"/>
              </w:rPr>
            </w:pPr>
            <w:r w:rsidRPr="00D97008">
              <w:rPr>
                <w:sz w:val="20"/>
              </w:rPr>
              <w:t>EO</w:t>
            </w:r>
          </w:p>
        </w:tc>
      </w:tr>
      <w:tr w:rsidR="00BF491B" w:rsidRPr="00D97008" w14:paraId="2BBBBDB0" w14:textId="77777777" w:rsidTr="00DF2BF1">
        <w:trPr>
          <w:trHeight w:val="756"/>
        </w:trPr>
        <w:tc>
          <w:tcPr>
            <w:tcW w:w="3908" w:type="dxa"/>
          </w:tcPr>
          <w:p w14:paraId="100AD991" w14:textId="7B9D20BE" w:rsidR="00BF491B" w:rsidRPr="00D97008" w:rsidRDefault="00BF491B" w:rsidP="00C27B6A">
            <w:pPr>
              <w:pStyle w:val="TableText"/>
              <w:rPr>
                <w:sz w:val="20"/>
              </w:rPr>
            </w:pPr>
            <w:r w:rsidRPr="00D97008">
              <w:rPr>
                <w:sz w:val="20"/>
              </w:rPr>
              <w:t xml:space="preserve">Middleware Operations and Maintenance </w:t>
            </w:r>
            <w:r w:rsidRPr="00D97008">
              <w:rPr>
                <w:i/>
                <w:iCs/>
                <w:sz w:val="20"/>
              </w:rPr>
              <w:t>(Weblogic, FileNet, BusinessWare</w:t>
            </w:r>
            <w:r w:rsidRPr="00D97008">
              <w:rPr>
                <w:sz w:val="20"/>
              </w:rPr>
              <w:t xml:space="preserve">) </w:t>
            </w:r>
          </w:p>
        </w:tc>
        <w:tc>
          <w:tcPr>
            <w:tcW w:w="2401" w:type="dxa"/>
          </w:tcPr>
          <w:p w14:paraId="0B494B3F" w14:textId="77777777" w:rsidR="00BF491B" w:rsidRPr="00D97008" w:rsidRDefault="00BF491B" w:rsidP="00C27B6A">
            <w:pPr>
              <w:pStyle w:val="TableText"/>
              <w:rPr>
                <w:sz w:val="20"/>
              </w:rPr>
            </w:pPr>
            <w:r w:rsidRPr="00D97008">
              <w:rPr>
                <w:sz w:val="20"/>
              </w:rPr>
              <w:t>Customer</w:t>
            </w:r>
          </w:p>
        </w:tc>
        <w:tc>
          <w:tcPr>
            <w:tcW w:w="2500" w:type="dxa"/>
          </w:tcPr>
          <w:p w14:paraId="15D872E0" w14:textId="77777777" w:rsidR="00BF491B" w:rsidRPr="00D97008" w:rsidRDefault="0093107E" w:rsidP="00C27B6A">
            <w:pPr>
              <w:pStyle w:val="TableText"/>
              <w:rPr>
                <w:sz w:val="20"/>
              </w:rPr>
            </w:pPr>
            <w:r w:rsidRPr="00D97008">
              <w:rPr>
                <w:sz w:val="20"/>
              </w:rPr>
              <w:t>EO</w:t>
            </w:r>
          </w:p>
        </w:tc>
      </w:tr>
      <w:tr w:rsidR="00BF491B" w:rsidRPr="00D97008" w14:paraId="308E57BD" w14:textId="77777777" w:rsidTr="00DF2BF1">
        <w:trPr>
          <w:trHeight w:val="779"/>
        </w:trPr>
        <w:tc>
          <w:tcPr>
            <w:tcW w:w="3908" w:type="dxa"/>
          </w:tcPr>
          <w:p w14:paraId="5C68D942" w14:textId="77777777" w:rsidR="00BF491B" w:rsidRPr="00D97008" w:rsidRDefault="00BF491B" w:rsidP="00C27B6A">
            <w:pPr>
              <w:pStyle w:val="TableText"/>
              <w:rPr>
                <w:sz w:val="20"/>
              </w:rPr>
            </w:pPr>
            <w:r w:rsidRPr="00D97008">
              <w:rPr>
                <w:sz w:val="20"/>
              </w:rPr>
              <w:t>Web Server Operations and Maintenance (IIS, Tomcat)</w:t>
            </w:r>
          </w:p>
        </w:tc>
        <w:tc>
          <w:tcPr>
            <w:tcW w:w="2401" w:type="dxa"/>
          </w:tcPr>
          <w:p w14:paraId="3D63AE64" w14:textId="77777777" w:rsidR="00BF491B" w:rsidRPr="00D97008" w:rsidRDefault="00BF491B" w:rsidP="00C27B6A">
            <w:pPr>
              <w:pStyle w:val="TableText"/>
              <w:rPr>
                <w:sz w:val="20"/>
              </w:rPr>
            </w:pPr>
            <w:r w:rsidRPr="00D97008">
              <w:rPr>
                <w:sz w:val="20"/>
              </w:rPr>
              <w:t>Customer</w:t>
            </w:r>
          </w:p>
        </w:tc>
        <w:tc>
          <w:tcPr>
            <w:tcW w:w="2500" w:type="dxa"/>
          </w:tcPr>
          <w:p w14:paraId="3425FE02" w14:textId="77777777" w:rsidR="00BF491B" w:rsidRPr="00D97008" w:rsidRDefault="0093107E" w:rsidP="00C27B6A">
            <w:pPr>
              <w:pStyle w:val="TableText"/>
              <w:rPr>
                <w:sz w:val="20"/>
              </w:rPr>
            </w:pPr>
            <w:r w:rsidRPr="00D97008">
              <w:rPr>
                <w:sz w:val="20"/>
              </w:rPr>
              <w:t>EO</w:t>
            </w:r>
          </w:p>
        </w:tc>
      </w:tr>
      <w:tr w:rsidR="00BF491B" w:rsidRPr="00D97008" w14:paraId="523F677F" w14:textId="77777777" w:rsidTr="00DF2BF1">
        <w:trPr>
          <w:trHeight w:val="367"/>
        </w:trPr>
        <w:tc>
          <w:tcPr>
            <w:tcW w:w="3908" w:type="dxa"/>
          </w:tcPr>
          <w:p w14:paraId="5FC8AC4C" w14:textId="77777777" w:rsidR="00BF491B" w:rsidRPr="00D97008" w:rsidRDefault="00BF491B" w:rsidP="00C27B6A">
            <w:pPr>
              <w:pStyle w:val="TableText"/>
              <w:rPr>
                <w:sz w:val="20"/>
              </w:rPr>
            </w:pPr>
            <w:r w:rsidRPr="00D97008">
              <w:rPr>
                <w:sz w:val="20"/>
              </w:rPr>
              <w:t>Application Operations and Maintenance</w:t>
            </w:r>
          </w:p>
        </w:tc>
        <w:tc>
          <w:tcPr>
            <w:tcW w:w="2401" w:type="dxa"/>
          </w:tcPr>
          <w:p w14:paraId="3086DA1E" w14:textId="77777777" w:rsidR="00BF491B" w:rsidRPr="00D97008" w:rsidRDefault="00BF491B" w:rsidP="00C27B6A">
            <w:pPr>
              <w:pStyle w:val="TableText"/>
              <w:rPr>
                <w:sz w:val="20"/>
              </w:rPr>
            </w:pPr>
            <w:r w:rsidRPr="00D97008">
              <w:rPr>
                <w:sz w:val="20"/>
              </w:rPr>
              <w:t>Customer</w:t>
            </w:r>
          </w:p>
        </w:tc>
        <w:tc>
          <w:tcPr>
            <w:tcW w:w="2500" w:type="dxa"/>
          </w:tcPr>
          <w:p w14:paraId="406A8A10" w14:textId="77777777" w:rsidR="00BF491B" w:rsidRPr="00D97008" w:rsidRDefault="0093107E" w:rsidP="00C27B6A">
            <w:pPr>
              <w:pStyle w:val="TableText"/>
              <w:rPr>
                <w:sz w:val="20"/>
              </w:rPr>
            </w:pPr>
            <w:r w:rsidRPr="00D97008">
              <w:rPr>
                <w:sz w:val="20"/>
              </w:rPr>
              <w:t>EO</w:t>
            </w:r>
          </w:p>
        </w:tc>
      </w:tr>
      <w:tr w:rsidR="00BF491B" w:rsidRPr="00D97008" w14:paraId="7BBED7F7" w14:textId="77777777" w:rsidTr="00DF2BF1">
        <w:trPr>
          <w:trHeight w:val="779"/>
        </w:trPr>
        <w:tc>
          <w:tcPr>
            <w:tcW w:w="3908" w:type="dxa"/>
          </w:tcPr>
          <w:p w14:paraId="65724B40" w14:textId="77777777" w:rsidR="00BF491B" w:rsidRPr="00D97008" w:rsidRDefault="00BF491B" w:rsidP="00C27B6A">
            <w:pPr>
              <w:pStyle w:val="TableText"/>
              <w:rPr>
                <w:sz w:val="20"/>
              </w:rPr>
            </w:pPr>
            <w:r w:rsidRPr="00D97008">
              <w:rPr>
                <w:sz w:val="20"/>
              </w:rPr>
              <w:t xml:space="preserve">Assessment and Authorization Services (A&amp;A) </w:t>
            </w:r>
          </w:p>
        </w:tc>
        <w:tc>
          <w:tcPr>
            <w:tcW w:w="2401" w:type="dxa"/>
          </w:tcPr>
          <w:p w14:paraId="6CBDC777" w14:textId="77777777" w:rsidR="00BF491B" w:rsidRPr="00D97008" w:rsidRDefault="00BF491B" w:rsidP="00C27B6A">
            <w:pPr>
              <w:pStyle w:val="TableText"/>
              <w:rPr>
                <w:sz w:val="20"/>
              </w:rPr>
            </w:pPr>
            <w:r w:rsidRPr="00D97008">
              <w:rPr>
                <w:sz w:val="20"/>
              </w:rPr>
              <w:t>N/A</w:t>
            </w:r>
          </w:p>
        </w:tc>
        <w:tc>
          <w:tcPr>
            <w:tcW w:w="2500" w:type="dxa"/>
          </w:tcPr>
          <w:p w14:paraId="479A0BAD" w14:textId="77777777" w:rsidR="00BF491B" w:rsidRPr="00D97008" w:rsidRDefault="00BF491B" w:rsidP="00C27B6A">
            <w:pPr>
              <w:pStyle w:val="TableText"/>
              <w:rPr>
                <w:sz w:val="20"/>
              </w:rPr>
            </w:pPr>
            <w:r w:rsidRPr="00D97008">
              <w:rPr>
                <w:sz w:val="20"/>
              </w:rPr>
              <w:t>EO</w:t>
            </w:r>
          </w:p>
        </w:tc>
      </w:tr>
      <w:tr w:rsidR="00BF491B" w:rsidRPr="00D97008" w14:paraId="24779D34" w14:textId="77777777" w:rsidTr="00DF2BF1">
        <w:trPr>
          <w:trHeight w:val="390"/>
        </w:trPr>
        <w:tc>
          <w:tcPr>
            <w:tcW w:w="3908" w:type="dxa"/>
          </w:tcPr>
          <w:p w14:paraId="6370230D" w14:textId="77777777" w:rsidR="00BF491B" w:rsidRPr="00D97008" w:rsidRDefault="00BF491B" w:rsidP="00C27B6A">
            <w:pPr>
              <w:pStyle w:val="TableText"/>
              <w:rPr>
                <w:sz w:val="20"/>
              </w:rPr>
            </w:pPr>
            <w:r w:rsidRPr="00D97008">
              <w:rPr>
                <w:sz w:val="20"/>
              </w:rPr>
              <w:t>Business Continuity Management Services</w:t>
            </w:r>
          </w:p>
        </w:tc>
        <w:tc>
          <w:tcPr>
            <w:tcW w:w="2401" w:type="dxa"/>
          </w:tcPr>
          <w:p w14:paraId="5FFDA188" w14:textId="77777777" w:rsidR="00BF491B" w:rsidRPr="00D97008" w:rsidRDefault="00BF491B" w:rsidP="00C27B6A">
            <w:pPr>
              <w:pStyle w:val="TableText"/>
              <w:rPr>
                <w:sz w:val="20"/>
              </w:rPr>
            </w:pPr>
            <w:r w:rsidRPr="00D97008">
              <w:rPr>
                <w:sz w:val="20"/>
              </w:rPr>
              <w:t>N/A</w:t>
            </w:r>
          </w:p>
        </w:tc>
        <w:tc>
          <w:tcPr>
            <w:tcW w:w="2500" w:type="dxa"/>
          </w:tcPr>
          <w:p w14:paraId="202AC942" w14:textId="77777777" w:rsidR="00BF491B" w:rsidRPr="00D97008" w:rsidRDefault="00BF491B" w:rsidP="00C27B6A">
            <w:pPr>
              <w:pStyle w:val="TableText"/>
              <w:rPr>
                <w:sz w:val="20"/>
              </w:rPr>
            </w:pPr>
            <w:r w:rsidRPr="00D97008">
              <w:rPr>
                <w:sz w:val="20"/>
              </w:rPr>
              <w:t>EO</w:t>
            </w:r>
          </w:p>
        </w:tc>
      </w:tr>
    </w:tbl>
    <w:p w14:paraId="3D99BA69" w14:textId="77777777" w:rsidR="00A824BF" w:rsidRDefault="00A824BF" w:rsidP="00A824BF">
      <w:pPr>
        <w:pStyle w:val="Heading1"/>
        <w:keepNext w:val="0"/>
        <w:sectPr w:rsidR="00A824BF" w:rsidSect="00107CE9">
          <w:pgSz w:w="12240" w:h="15840" w:code="1"/>
          <w:pgMar w:top="1440" w:right="1440" w:bottom="1440" w:left="1440" w:header="720" w:footer="720" w:gutter="0"/>
          <w:pgNumType w:start="1"/>
          <w:cols w:space="720"/>
          <w:docGrid w:linePitch="360"/>
        </w:sectPr>
      </w:pPr>
      <w:bookmarkStart w:id="86" w:name="_Ref97899059"/>
    </w:p>
    <w:p w14:paraId="03550BE6" w14:textId="77777777" w:rsidR="00BD183D" w:rsidRDefault="00BD183D" w:rsidP="00A824BF">
      <w:pPr>
        <w:pStyle w:val="Heading1"/>
        <w:keepNext w:val="0"/>
      </w:pPr>
      <w:bookmarkStart w:id="87" w:name="_Toc170472336"/>
      <w:r w:rsidRPr="00E16743">
        <w:t>Approval</w:t>
      </w:r>
      <w:r>
        <w:t xml:space="preserve"> Signatures</w:t>
      </w:r>
      <w:bookmarkEnd w:id="86"/>
      <w:bookmarkEnd w:id="87"/>
    </w:p>
    <w:p w14:paraId="70B61F17" w14:textId="71A9DD9A" w:rsidR="00BD183D" w:rsidRDefault="00BD183D" w:rsidP="00BD183D">
      <w:pPr>
        <w:pStyle w:val="BodyText"/>
      </w:pPr>
      <w:r>
        <w:t>REVIEW DATE:</w:t>
      </w:r>
      <w:r w:rsidR="00B23467">
        <w:t xml:space="preserve"> </w:t>
      </w:r>
    </w:p>
    <w:p w14:paraId="15D39977" w14:textId="1CA75A9A" w:rsidR="00BD183D" w:rsidRDefault="00BD183D" w:rsidP="00BD183D">
      <w:pPr>
        <w:pStyle w:val="BodyText"/>
      </w:pPr>
      <w:r>
        <w:t>SCRIBE</w:t>
      </w:r>
      <w:r w:rsidRPr="009B5115">
        <w:t xml:space="preserve">: </w:t>
      </w:r>
    </w:p>
    <w:p w14:paraId="71B32832" w14:textId="77777777" w:rsidR="00BD183D" w:rsidRDefault="00BD183D" w:rsidP="00B23467">
      <w:pPr>
        <w:pStyle w:val="BodyText"/>
        <w:spacing w:before="720"/>
      </w:pPr>
      <w:r>
        <w:t>Signed: ____</w:t>
      </w:r>
      <w:r w:rsidR="00C06226">
        <w:t>__</w:t>
      </w:r>
      <w:r>
        <w:t>____________</w:t>
      </w:r>
      <w:r w:rsidR="00C06226">
        <w:t>______________________________________</w:t>
      </w:r>
      <w:r>
        <w:t>_______________</w:t>
      </w:r>
    </w:p>
    <w:p w14:paraId="0119E853" w14:textId="5B4B90F2" w:rsidR="00BD183D" w:rsidRDefault="00021E4C" w:rsidP="00784200">
      <w:pPr>
        <w:pStyle w:val="BodyText"/>
        <w:tabs>
          <w:tab w:val="left" w:pos="900"/>
          <w:tab w:val="left" w:pos="7920"/>
        </w:tabs>
      </w:pPr>
      <w:r>
        <w:tab/>
      </w:r>
      <w:r w:rsidRPr="008D79D4">
        <w:t xml:space="preserve">Dan </w:t>
      </w:r>
      <w:r w:rsidR="00734E1C" w:rsidRPr="008D79D4">
        <w:t>Carrol</w:t>
      </w:r>
      <w:r w:rsidR="00C83FD8">
        <w:t>l</w:t>
      </w:r>
      <w:r w:rsidR="00784200" w:rsidRPr="008D79D4">
        <w:t xml:space="preserve">, </w:t>
      </w:r>
      <w:r w:rsidR="000316C9">
        <w:t xml:space="preserve">OIT Health </w:t>
      </w:r>
      <w:r w:rsidR="00AB56F4">
        <w:t xml:space="preserve">Portfolio </w:t>
      </w:r>
      <w:r w:rsidR="000316C9">
        <w:t>Director</w:t>
      </w:r>
      <w:r w:rsidR="00C06226">
        <w:tab/>
      </w:r>
      <w:r w:rsidR="00BD183D">
        <w:t>Date</w:t>
      </w:r>
    </w:p>
    <w:p w14:paraId="59F269D4" w14:textId="77777777" w:rsidR="00C06226" w:rsidRDefault="00C06226" w:rsidP="00B23467">
      <w:pPr>
        <w:pStyle w:val="BodyText"/>
        <w:spacing w:before="720"/>
      </w:pPr>
      <w:r>
        <w:t>Signed: _______________________________________________________________________</w:t>
      </w:r>
    </w:p>
    <w:p w14:paraId="43D2D444" w14:textId="7D048D4B" w:rsidR="00BD183D" w:rsidRDefault="00784200" w:rsidP="00784200">
      <w:pPr>
        <w:pStyle w:val="BodyText"/>
        <w:tabs>
          <w:tab w:val="left" w:pos="900"/>
          <w:tab w:val="left" w:pos="7920"/>
        </w:tabs>
      </w:pPr>
      <w:r>
        <w:tab/>
        <w:t xml:space="preserve">Lynn Sanders, </w:t>
      </w:r>
      <w:r w:rsidR="000316C9">
        <w:t>Associate</w:t>
      </w:r>
      <w:r w:rsidR="00C93016">
        <w:t xml:space="preserve"> Chief Consultant </w:t>
      </w:r>
      <w:r w:rsidR="00BD183D">
        <w:tab/>
        <w:t>Date</w:t>
      </w:r>
    </w:p>
    <w:p w14:paraId="0A260960" w14:textId="77777777" w:rsidR="004324BC" w:rsidRDefault="004324BC" w:rsidP="00B23467">
      <w:pPr>
        <w:pStyle w:val="BodyText"/>
        <w:spacing w:before="720"/>
      </w:pPr>
      <w:r>
        <w:t>Signed: _______________________________________________________________________</w:t>
      </w:r>
    </w:p>
    <w:p w14:paraId="70426517" w14:textId="2B97ED9B" w:rsidR="00FA1BF4" w:rsidRDefault="00230128" w:rsidP="00B23467">
      <w:pPr>
        <w:pStyle w:val="BodyText"/>
        <w:tabs>
          <w:tab w:val="left" w:pos="900"/>
          <w:tab w:val="left" w:pos="7920"/>
        </w:tabs>
        <w:spacing w:after="0"/>
      </w:pPr>
      <w:r>
        <w:tab/>
      </w:r>
      <w:r w:rsidR="004F43F5">
        <w:t>Scott Soldan</w:t>
      </w:r>
      <w:r w:rsidR="004B34F1">
        <w:t xml:space="preserve">, </w:t>
      </w:r>
      <w:r w:rsidR="00673AB2">
        <w:t>Receiving Organization</w:t>
      </w:r>
      <w:r w:rsidR="00B23467">
        <w:tab/>
        <w:t>Date</w:t>
      </w:r>
    </w:p>
    <w:p w14:paraId="3E2D0C8E" w14:textId="7E832880" w:rsidR="00B23467" w:rsidRDefault="00B23467" w:rsidP="00B23467">
      <w:pPr>
        <w:pStyle w:val="BodyText"/>
        <w:tabs>
          <w:tab w:val="left" w:pos="900"/>
          <w:tab w:val="left" w:pos="7920"/>
        </w:tabs>
        <w:spacing w:before="0"/>
      </w:pPr>
      <w:r>
        <w:tab/>
      </w:r>
      <w:r w:rsidRPr="00B23467">
        <w:t>(</w:t>
      </w:r>
      <w:r w:rsidR="00F62B8A">
        <w:t>Project Manager, EPMD Health Portfolio</w:t>
      </w:r>
      <w:r w:rsidRPr="00B23467">
        <w:t>)</w:t>
      </w:r>
    </w:p>
    <w:p w14:paraId="61477E53" w14:textId="77777777" w:rsidR="00230128" w:rsidRDefault="00230128" w:rsidP="00B23467">
      <w:pPr>
        <w:pStyle w:val="BodyText"/>
        <w:spacing w:before="720"/>
      </w:pPr>
      <w:r>
        <w:t>Signed: _______________________________________________________________________</w:t>
      </w:r>
    </w:p>
    <w:p w14:paraId="0EC60EB9" w14:textId="7BD960C4" w:rsidR="00230128" w:rsidRDefault="00577507" w:rsidP="00B23467">
      <w:pPr>
        <w:pStyle w:val="BodyText"/>
        <w:tabs>
          <w:tab w:val="left" w:pos="900"/>
          <w:tab w:val="left" w:pos="7920"/>
        </w:tabs>
        <w:contextualSpacing/>
      </w:pPr>
      <w:r>
        <w:tab/>
      </w:r>
      <w:r w:rsidR="004B34F1">
        <w:t>Sherry Griles, VA IT Project Manager</w:t>
      </w:r>
      <w:r w:rsidR="00B23467">
        <w:tab/>
      </w:r>
      <w:r w:rsidR="00230128">
        <w:t>Date</w:t>
      </w:r>
    </w:p>
    <w:p w14:paraId="0C50D9BF" w14:textId="00440CA9" w:rsidR="00D14557" w:rsidRPr="00577507" w:rsidRDefault="00D14557" w:rsidP="00D312EE">
      <w:pPr>
        <w:rPr>
          <w:color w:val="000000"/>
        </w:rPr>
      </w:pPr>
    </w:p>
    <w:sectPr w:rsidR="00D14557" w:rsidRPr="00577507" w:rsidSect="00A824B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7665" w14:textId="77777777" w:rsidR="00C83A7B" w:rsidRDefault="00C83A7B">
      <w:r>
        <w:separator/>
      </w:r>
    </w:p>
    <w:p w14:paraId="454DB13F" w14:textId="77777777" w:rsidR="00C83A7B" w:rsidRDefault="00C83A7B"/>
  </w:endnote>
  <w:endnote w:type="continuationSeparator" w:id="0">
    <w:p w14:paraId="14359FE7" w14:textId="77777777" w:rsidR="00C83A7B" w:rsidRDefault="00C83A7B">
      <w:r>
        <w:continuationSeparator/>
      </w:r>
    </w:p>
    <w:p w14:paraId="68442088" w14:textId="77777777" w:rsidR="00C83A7B" w:rsidRDefault="00C83A7B"/>
  </w:endnote>
  <w:endnote w:type="continuationNotice" w:id="1">
    <w:p w14:paraId="6F412376" w14:textId="77777777" w:rsidR="00C83A7B" w:rsidRDefault="00C83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4CEC" w14:textId="47F333A3" w:rsidR="00AA56F0" w:rsidRDefault="00AA56F0" w:rsidP="00813509">
    <w:pPr>
      <w:pStyle w:val="Footer"/>
    </w:pPr>
    <w:r>
      <w:t xml:space="preserve">MOCHA Server </w:t>
    </w:r>
    <w:r w:rsidR="001D0203">
      <w:t>4</w:t>
    </w:r>
    <w:r>
      <w:t>.</w:t>
    </w:r>
    <w:r w:rsidR="00734EEA">
      <w:t>0</w:t>
    </w:r>
  </w:p>
  <w:p w14:paraId="05B1DB25" w14:textId="53063FBB" w:rsidR="00AA56F0" w:rsidRPr="00FD2649" w:rsidRDefault="00AA56F0" w:rsidP="00813509">
    <w:pPr>
      <w:pStyle w:val="Footer"/>
      <w:rPr>
        <w:rStyle w:val="PageNumber"/>
      </w:rPr>
    </w:pPr>
    <w:r w:rsidRPr="00585C01">
      <w:t>Production Operations Manual</w:t>
    </w:r>
    <w:r>
      <w:tab/>
    </w:r>
    <w:r>
      <w:rPr>
        <w:rStyle w:val="PageNumber"/>
      </w:rPr>
      <w:fldChar w:fldCharType="begin"/>
    </w:r>
    <w:r>
      <w:rPr>
        <w:rStyle w:val="PageNumber"/>
      </w:rPr>
      <w:instrText xml:space="preserve"> PAGE </w:instrText>
    </w:r>
    <w:r>
      <w:rPr>
        <w:rStyle w:val="PageNumber"/>
      </w:rPr>
      <w:fldChar w:fldCharType="separate"/>
    </w:r>
    <w:r w:rsidR="000F60C7">
      <w:rPr>
        <w:rStyle w:val="PageNumber"/>
        <w:noProof/>
      </w:rPr>
      <w:t>19</w:t>
    </w:r>
    <w:r>
      <w:rPr>
        <w:rStyle w:val="PageNumber"/>
      </w:rPr>
      <w:fldChar w:fldCharType="end"/>
    </w:r>
    <w:r>
      <w:rPr>
        <w:rStyle w:val="PageNumber"/>
      </w:rPr>
      <w:tab/>
    </w:r>
    <w:r w:rsidR="008E405F">
      <w:rPr>
        <w:rStyle w:val="PageNumber"/>
      </w:rPr>
      <w:t>June</w:t>
    </w:r>
    <w:r w:rsidR="006E0A2B">
      <w:rPr>
        <w:rStyle w:val="PageNumber"/>
      </w:rPr>
      <w:t xml:space="preserve"> </w:t>
    </w:r>
    <w:r w:rsidR="00C630D0">
      <w:rPr>
        <w:rStyle w:val="PageNumber"/>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8BEC" w14:textId="77777777" w:rsidR="00C83A7B" w:rsidRDefault="00C83A7B">
      <w:r>
        <w:separator/>
      </w:r>
    </w:p>
    <w:p w14:paraId="66D48A10" w14:textId="77777777" w:rsidR="00C83A7B" w:rsidRDefault="00C83A7B"/>
  </w:footnote>
  <w:footnote w:type="continuationSeparator" w:id="0">
    <w:p w14:paraId="54EDBA3D" w14:textId="77777777" w:rsidR="00C83A7B" w:rsidRDefault="00C83A7B">
      <w:r>
        <w:continuationSeparator/>
      </w:r>
    </w:p>
    <w:p w14:paraId="3F0E8C08" w14:textId="77777777" w:rsidR="00C83A7B" w:rsidRDefault="00C83A7B"/>
  </w:footnote>
  <w:footnote w:type="continuationNotice" w:id="1">
    <w:p w14:paraId="377228F7" w14:textId="77777777" w:rsidR="00C83A7B" w:rsidRDefault="00C83A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31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1802145"/>
    <w:multiLevelType w:val="hybridMultilevel"/>
    <w:tmpl w:val="891C6E94"/>
    <w:lvl w:ilvl="0" w:tplc="ACA01A5C">
      <w:start w:val="1"/>
      <w:numFmt w:val="decimal"/>
      <w:lvlText w:val="%1."/>
      <w:lvlJc w:val="left"/>
      <w:pPr>
        <w:ind w:left="825" w:hanging="46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510CE5"/>
    <w:multiLevelType w:val="hybridMultilevel"/>
    <w:tmpl w:val="DDCC994E"/>
    <w:lvl w:ilvl="0" w:tplc="0409000F">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0E32B10"/>
    <w:multiLevelType w:val="hybridMultilevel"/>
    <w:tmpl w:val="C8C0F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F65AFF"/>
    <w:multiLevelType w:val="hybridMultilevel"/>
    <w:tmpl w:val="6BF06B72"/>
    <w:lvl w:ilvl="0" w:tplc="0409000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1B627B"/>
    <w:multiLevelType w:val="hybridMultilevel"/>
    <w:tmpl w:val="85AA6A0C"/>
    <w:lvl w:ilvl="0" w:tplc="8B8C20A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4C2979E5"/>
    <w:multiLevelType w:val="hybridMultilevel"/>
    <w:tmpl w:val="6BF06B72"/>
    <w:lvl w:ilvl="0" w:tplc="0409000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0A947D5"/>
    <w:multiLevelType w:val="hybridMultilevel"/>
    <w:tmpl w:val="075A555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F972003"/>
    <w:multiLevelType w:val="hybridMultilevel"/>
    <w:tmpl w:val="407A1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9D06EE"/>
    <w:multiLevelType w:val="hybridMultilevel"/>
    <w:tmpl w:val="F9C23418"/>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22102475">
    <w:abstractNumId w:val="23"/>
  </w:num>
  <w:num w:numId="2" w16cid:durableId="1707218924">
    <w:abstractNumId w:val="22"/>
  </w:num>
  <w:num w:numId="3" w16cid:durableId="1605380256">
    <w:abstractNumId w:val="2"/>
  </w:num>
  <w:num w:numId="4" w16cid:durableId="657146997">
    <w:abstractNumId w:val="26"/>
  </w:num>
  <w:num w:numId="5" w16cid:durableId="1758356013">
    <w:abstractNumId w:val="28"/>
  </w:num>
  <w:num w:numId="6" w16cid:durableId="1616670299">
    <w:abstractNumId w:val="19"/>
  </w:num>
  <w:num w:numId="7" w16cid:durableId="1198421891">
    <w:abstractNumId w:val="10"/>
  </w:num>
  <w:num w:numId="8" w16cid:durableId="1254827019">
    <w:abstractNumId w:val="7"/>
  </w:num>
  <w:num w:numId="9" w16cid:durableId="825897831">
    <w:abstractNumId w:val="13"/>
  </w:num>
  <w:num w:numId="10" w16cid:durableId="991907407">
    <w:abstractNumId w:val="17"/>
  </w:num>
  <w:num w:numId="11" w16cid:durableId="1257053622">
    <w:abstractNumId w:val="3"/>
  </w:num>
  <w:num w:numId="12" w16cid:durableId="1338776245">
    <w:abstractNumId w:val="11"/>
  </w:num>
  <w:num w:numId="13" w16cid:durableId="45764857">
    <w:abstractNumId w:val="20"/>
  </w:num>
  <w:num w:numId="14" w16cid:durableId="1882668212">
    <w:abstractNumId w:val="14"/>
  </w:num>
  <w:num w:numId="15" w16cid:durableId="912154894">
    <w:abstractNumId w:val="6"/>
  </w:num>
  <w:num w:numId="16" w16cid:durableId="337462826">
    <w:abstractNumId w:val="8"/>
  </w:num>
  <w:num w:numId="17" w16cid:durableId="842627004">
    <w:abstractNumId w:val="25"/>
  </w:num>
  <w:num w:numId="18" w16cid:durableId="479618063">
    <w:abstractNumId w:val="1"/>
  </w:num>
  <w:num w:numId="19" w16cid:durableId="1868986486">
    <w:abstractNumId w:val="1"/>
  </w:num>
  <w:num w:numId="20" w16cid:durableId="2102792910">
    <w:abstractNumId w:val="21"/>
  </w:num>
  <w:num w:numId="21" w16cid:durableId="1614902818">
    <w:abstractNumId w:val="0"/>
  </w:num>
  <w:num w:numId="22" w16cid:durableId="391738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4839900">
    <w:abstractNumId w:val="5"/>
  </w:num>
  <w:num w:numId="24" w16cid:durableId="1165171002">
    <w:abstractNumId w:val="23"/>
    <w:lvlOverride w:ilvl="0">
      <w:startOverride w:val="1"/>
    </w:lvlOverride>
  </w:num>
  <w:num w:numId="25" w16cid:durableId="2091001290">
    <w:abstractNumId w:val="23"/>
    <w:lvlOverride w:ilvl="0">
      <w:startOverride w:val="1"/>
    </w:lvlOverride>
  </w:num>
  <w:num w:numId="26" w16cid:durableId="947279073">
    <w:abstractNumId w:val="23"/>
    <w:lvlOverride w:ilvl="0">
      <w:startOverride w:val="1"/>
    </w:lvlOverride>
  </w:num>
  <w:num w:numId="27" w16cid:durableId="1773089493">
    <w:abstractNumId w:val="23"/>
    <w:lvlOverride w:ilvl="0">
      <w:startOverride w:val="1"/>
    </w:lvlOverride>
  </w:num>
  <w:num w:numId="28" w16cid:durableId="859591836">
    <w:abstractNumId w:val="23"/>
    <w:lvlOverride w:ilvl="0">
      <w:startOverride w:val="1"/>
    </w:lvlOverride>
  </w:num>
  <w:num w:numId="29" w16cid:durableId="488835990">
    <w:abstractNumId w:val="9"/>
  </w:num>
  <w:num w:numId="30" w16cid:durableId="1697349456">
    <w:abstractNumId w:val="18"/>
  </w:num>
  <w:num w:numId="31" w16cid:durableId="366805343">
    <w:abstractNumId w:val="18"/>
    <w:lvlOverride w:ilvl="0">
      <w:startOverride w:val="1"/>
    </w:lvlOverride>
  </w:num>
  <w:num w:numId="32" w16cid:durableId="1032921321">
    <w:abstractNumId w:val="16"/>
  </w:num>
  <w:num w:numId="33" w16cid:durableId="897089300">
    <w:abstractNumId w:val="12"/>
  </w:num>
  <w:num w:numId="34" w16cid:durableId="246113945">
    <w:abstractNumId w:val="24"/>
  </w:num>
  <w:num w:numId="35" w16cid:durableId="135875330">
    <w:abstractNumId w:val="27"/>
  </w:num>
  <w:num w:numId="36" w16cid:durableId="469831787">
    <w:abstractNumId w:val="15"/>
  </w:num>
  <w:num w:numId="37" w16cid:durableId="857740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45"/>
    <w:rsid w:val="00001CE0"/>
    <w:rsid w:val="00002173"/>
    <w:rsid w:val="00005E57"/>
    <w:rsid w:val="000063A7"/>
    <w:rsid w:val="0000675B"/>
    <w:rsid w:val="00006DB8"/>
    <w:rsid w:val="00010140"/>
    <w:rsid w:val="000106E2"/>
    <w:rsid w:val="000114B6"/>
    <w:rsid w:val="00011EE6"/>
    <w:rsid w:val="0001226E"/>
    <w:rsid w:val="00013E26"/>
    <w:rsid w:val="000144D4"/>
    <w:rsid w:val="000162C1"/>
    <w:rsid w:val="000171DA"/>
    <w:rsid w:val="000179DB"/>
    <w:rsid w:val="00017F16"/>
    <w:rsid w:val="00020240"/>
    <w:rsid w:val="0002106E"/>
    <w:rsid w:val="00021E4C"/>
    <w:rsid w:val="000236F8"/>
    <w:rsid w:val="00024AD2"/>
    <w:rsid w:val="000263BB"/>
    <w:rsid w:val="00027C96"/>
    <w:rsid w:val="00030C06"/>
    <w:rsid w:val="00030FCF"/>
    <w:rsid w:val="000316C9"/>
    <w:rsid w:val="0003304A"/>
    <w:rsid w:val="0003496D"/>
    <w:rsid w:val="00040283"/>
    <w:rsid w:val="00040DCD"/>
    <w:rsid w:val="00041CF1"/>
    <w:rsid w:val="00041EDF"/>
    <w:rsid w:val="0004267A"/>
    <w:rsid w:val="000453A9"/>
    <w:rsid w:val="00045463"/>
    <w:rsid w:val="00045EA0"/>
    <w:rsid w:val="0004636C"/>
    <w:rsid w:val="000512B6"/>
    <w:rsid w:val="00051BC7"/>
    <w:rsid w:val="0005268B"/>
    <w:rsid w:val="00054B8F"/>
    <w:rsid w:val="0006004F"/>
    <w:rsid w:val="000675AD"/>
    <w:rsid w:val="000706D3"/>
    <w:rsid w:val="00071609"/>
    <w:rsid w:val="00071CB2"/>
    <w:rsid w:val="0007215C"/>
    <w:rsid w:val="000732EC"/>
    <w:rsid w:val="0007778C"/>
    <w:rsid w:val="00086D68"/>
    <w:rsid w:val="00091367"/>
    <w:rsid w:val="0009184E"/>
    <w:rsid w:val="00091F81"/>
    <w:rsid w:val="00093A4C"/>
    <w:rsid w:val="00095E33"/>
    <w:rsid w:val="000961CD"/>
    <w:rsid w:val="000A1032"/>
    <w:rsid w:val="000A16F0"/>
    <w:rsid w:val="000A755E"/>
    <w:rsid w:val="000B22EB"/>
    <w:rsid w:val="000B23F8"/>
    <w:rsid w:val="000B5095"/>
    <w:rsid w:val="000B59F3"/>
    <w:rsid w:val="000B60C6"/>
    <w:rsid w:val="000B6109"/>
    <w:rsid w:val="000C33BB"/>
    <w:rsid w:val="000C4516"/>
    <w:rsid w:val="000C6A24"/>
    <w:rsid w:val="000D2A67"/>
    <w:rsid w:val="000F1EF7"/>
    <w:rsid w:val="000F239A"/>
    <w:rsid w:val="000F3438"/>
    <w:rsid w:val="000F60C7"/>
    <w:rsid w:val="00101B1F"/>
    <w:rsid w:val="00102DCA"/>
    <w:rsid w:val="00102F30"/>
    <w:rsid w:val="0010320F"/>
    <w:rsid w:val="00104399"/>
    <w:rsid w:val="0010664C"/>
    <w:rsid w:val="00107971"/>
    <w:rsid w:val="00107CE9"/>
    <w:rsid w:val="0011285C"/>
    <w:rsid w:val="00116962"/>
    <w:rsid w:val="0012060D"/>
    <w:rsid w:val="0012304A"/>
    <w:rsid w:val="00126326"/>
    <w:rsid w:val="0013219A"/>
    <w:rsid w:val="00134580"/>
    <w:rsid w:val="001374E3"/>
    <w:rsid w:val="0013784F"/>
    <w:rsid w:val="00140BCA"/>
    <w:rsid w:val="00141F0A"/>
    <w:rsid w:val="001434FF"/>
    <w:rsid w:val="0014505C"/>
    <w:rsid w:val="00146554"/>
    <w:rsid w:val="0014676F"/>
    <w:rsid w:val="001479A6"/>
    <w:rsid w:val="00151087"/>
    <w:rsid w:val="001574A4"/>
    <w:rsid w:val="001601B2"/>
    <w:rsid w:val="00160824"/>
    <w:rsid w:val="00161ED8"/>
    <w:rsid w:val="001624C3"/>
    <w:rsid w:val="00163674"/>
    <w:rsid w:val="00163E3D"/>
    <w:rsid w:val="001645B5"/>
    <w:rsid w:val="001654FA"/>
    <w:rsid w:val="00165A68"/>
    <w:rsid w:val="00165AB8"/>
    <w:rsid w:val="00170DD1"/>
    <w:rsid w:val="00170E4B"/>
    <w:rsid w:val="00172D7F"/>
    <w:rsid w:val="00174274"/>
    <w:rsid w:val="0017444A"/>
    <w:rsid w:val="00175C2D"/>
    <w:rsid w:val="00175D05"/>
    <w:rsid w:val="00180235"/>
    <w:rsid w:val="0018104E"/>
    <w:rsid w:val="001810CC"/>
    <w:rsid w:val="0018450B"/>
    <w:rsid w:val="001857FB"/>
    <w:rsid w:val="00185BFC"/>
    <w:rsid w:val="00186009"/>
    <w:rsid w:val="00190482"/>
    <w:rsid w:val="001928AC"/>
    <w:rsid w:val="001962EA"/>
    <w:rsid w:val="001A2A9E"/>
    <w:rsid w:val="001A39D6"/>
    <w:rsid w:val="001A3C5C"/>
    <w:rsid w:val="001A576D"/>
    <w:rsid w:val="001A58D1"/>
    <w:rsid w:val="001A75D9"/>
    <w:rsid w:val="001B0E3F"/>
    <w:rsid w:val="001B13AA"/>
    <w:rsid w:val="001B5A17"/>
    <w:rsid w:val="001C1039"/>
    <w:rsid w:val="001C2650"/>
    <w:rsid w:val="001C2782"/>
    <w:rsid w:val="001C34BE"/>
    <w:rsid w:val="001C6D26"/>
    <w:rsid w:val="001D0203"/>
    <w:rsid w:val="001D3222"/>
    <w:rsid w:val="001D392E"/>
    <w:rsid w:val="001D6650"/>
    <w:rsid w:val="001E0E5E"/>
    <w:rsid w:val="001E41EE"/>
    <w:rsid w:val="001E4B39"/>
    <w:rsid w:val="001E51C5"/>
    <w:rsid w:val="001E522C"/>
    <w:rsid w:val="001E6FC8"/>
    <w:rsid w:val="001E7C98"/>
    <w:rsid w:val="001F006B"/>
    <w:rsid w:val="001F0A0F"/>
    <w:rsid w:val="001F0D03"/>
    <w:rsid w:val="001F3452"/>
    <w:rsid w:val="001F630F"/>
    <w:rsid w:val="001F7A52"/>
    <w:rsid w:val="002026F5"/>
    <w:rsid w:val="00207063"/>
    <w:rsid w:val="002070C8"/>
    <w:rsid w:val="002118CF"/>
    <w:rsid w:val="00211BEA"/>
    <w:rsid w:val="00212A53"/>
    <w:rsid w:val="00214B08"/>
    <w:rsid w:val="00215AA4"/>
    <w:rsid w:val="00216E40"/>
    <w:rsid w:val="00217034"/>
    <w:rsid w:val="00217CC2"/>
    <w:rsid w:val="0022117E"/>
    <w:rsid w:val="00221EA6"/>
    <w:rsid w:val="002225B2"/>
    <w:rsid w:val="00222D23"/>
    <w:rsid w:val="00224A93"/>
    <w:rsid w:val="00224AE7"/>
    <w:rsid w:val="0022620F"/>
    <w:rsid w:val="002273CA"/>
    <w:rsid w:val="00230128"/>
    <w:rsid w:val="002313AC"/>
    <w:rsid w:val="00234111"/>
    <w:rsid w:val="002426FC"/>
    <w:rsid w:val="00245ECE"/>
    <w:rsid w:val="00247ED7"/>
    <w:rsid w:val="00252BD5"/>
    <w:rsid w:val="00252E25"/>
    <w:rsid w:val="00256419"/>
    <w:rsid w:val="00256F04"/>
    <w:rsid w:val="002608ED"/>
    <w:rsid w:val="00260AB1"/>
    <w:rsid w:val="00265BB5"/>
    <w:rsid w:val="00266D60"/>
    <w:rsid w:val="0027136D"/>
    <w:rsid w:val="002719A2"/>
    <w:rsid w:val="00273FFB"/>
    <w:rsid w:val="002750A0"/>
    <w:rsid w:val="0027781D"/>
    <w:rsid w:val="00277BAB"/>
    <w:rsid w:val="00280A53"/>
    <w:rsid w:val="00282D8F"/>
    <w:rsid w:val="00282EDE"/>
    <w:rsid w:val="00291E58"/>
    <w:rsid w:val="00292B10"/>
    <w:rsid w:val="00295974"/>
    <w:rsid w:val="002A055E"/>
    <w:rsid w:val="002A0C8C"/>
    <w:rsid w:val="002A2EE5"/>
    <w:rsid w:val="002A4907"/>
    <w:rsid w:val="002A7A98"/>
    <w:rsid w:val="002B0A69"/>
    <w:rsid w:val="002B1611"/>
    <w:rsid w:val="002B31EF"/>
    <w:rsid w:val="002C00FC"/>
    <w:rsid w:val="002C090D"/>
    <w:rsid w:val="002C2506"/>
    <w:rsid w:val="002C3427"/>
    <w:rsid w:val="002C39DE"/>
    <w:rsid w:val="002C423C"/>
    <w:rsid w:val="002C6335"/>
    <w:rsid w:val="002C705E"/>
    <w:rsid w:val="002D0B6C"/>
    <w:rsid w:val="002D0C49"/>
    <w:rsid w:val="002D1B52"/>
    <w:rsid w:val="002D1DB3"/>
    <w:rsid w:val="002D5204"/>
    <w:rsid w:val="002D5226"/>
    <w:rsid w:val="002D7CE9"/>
    <w:rsid w:val="002E01F7"/>
    <w:rsid w:val="002E1D8C"/>
    <w:rsid w:val="002E22AE"/>
    <w:rsid w:val="002E69F5"/>
    <w:rsid w:val="002E751D"/>
    <w:rsid w:val="002E7C84"/>
    <w:rsid w:val="002F0076"/>
    <w:rsid w:val="002F0717"/>
    <w:rsid w:val="002F5410"/>
    <w:rsid w:val="002F6A25"/>
    <w:rsid w:val="00301009"/>
    <w:rsid w:val="003023E3"/>
    <w:rsid w:val="00303176"/>
    <w:rsid w:val="00303850"/>
    <w:rsid w:val="00303D77"/>
    <w:rsid w:val="00306150"/>
    <w:rsid w:val="003068C3"/>
    <w:rsid w:val="00310CCE"/>
    <w:rsid w:val="003110DB"/>
    <w:rsid w:val="00314B90"/>
    <w:rsid w:val="00316013"/>
    <w:rsid w:val="0032034A"/>
    <w:rsid w:val="003209C1"/>
    <w:rsid w:val="0032241E"/>
    <w:rsid w:val="003224BE"/>
    <w:rsid w:val="00323646"/>
    <w:rsid w:val="00326966"/>
    <w:rsid w:val="0033051B"/>
    <w:rsid w:val="00330648"/>
    <w:rsid w:val="0033790F"/>
    <w:rsid w:val="00341372"/>
    <w:rsid w:val="003417C9"/>
    <w:rsid w:val="00342E0C"/>
    <w:rsid w:val="00342F04"/>
    <w:rsid w:val="00343BB4"/>
    <w:rsid w:val="003455A0"/>
    <w:rsid w:val="00346959"/>
    <w:rsid w:val="00346AC5"/>
    <w:rsid w:val="00351ED9"/>
    <w:rsid w:val="00352391"/>
    <w:rsid w:val="003530DE"/>
    <w:rsid w:val="00353152"/>
    <w:rsid w:val="0035392E"/>
    <w:rsid w:val="0035452B"/>
    <w:rsid w:val="003545FB"/>
    <w:rsid w:val="0035616D"/>
    <w:rsid w:val="003565ED"/>
    <w:rsid w:val="00356707"/>
    <w:rsid w:val="003573F5"/>
    <w:rsid w:val="00361188"/>
    <w:rsid w:val="003637B8"/>
    <w:rsid w:val="00366255"/>
    <w:rsid w:val="0036716B"/>
    <w:rsid w:val="00370336"/>
    <w:rsid w:val="00372700"/>
    <w:rsid w:val="00373A95"/>
    <w:rsid w:val="003765FA"/>
    <w:rsid w:val="00376DD4"/>
    <w:rsid w:val="003853CC"/>
    <w:rsid w:val="00386714"/>
    <w:rsid w:val="00392B05"/>
    <w:rsid w:val="003946FA"/>
    <w:rsid w:val="003962C2"/>
    <w:rsid w:val="0039778F"/>
    <w:rsid w:val="003A2A30"/>
    <w:rsid w:val="003B1242"/>
    <w:rsid w:val="003B6DC8"/>
    <w:rsid w:val="003C08EE"/>
    <w:rsid w:val="003C0A2C"/>
    <w:rsid w:val="003C2662"/>
    <w:rsid w:val="003C312D"/>
    <w:rsid w:val="003C37BA"/>
    <w:rsid w:val="003C6332"/>
    <w:rsid w:val="003C7B01"/>
    <w:rsid w:val="003D1A16"/>
    <w:rsid w:val="003D59EF"/>
    <w:rsid w:val="003D5AD2"/>
    <w:rsid w:val="003D6B45"/>
    <w:rsid w:val="003D7E32"/>
    <w:rsid w:val="003D7EA1"/>
    <w:rsid w:val="003E0B90"/>
    <w:rsid w:val="003E1F9E"/>
    <w:rsid w:val="003E2FCB"/>
    <w:rsid w:val="003E38D8"/>
    <w:rsid w:val="003E44C7"/>
    <w:rsid w:val="003E482A"/>
    <w:rsid w:val="003E5D96"/>
    <w:rsid w:val="003E5FCD"/>
    <w:rsid w:val="003E736A"/>
    <w:rsid w:val="003F30DB"/>
    <w:rsid w:val="003F4789"/>
    <w:rsid w:val="003F5AFC"/>
    <w:rsid w:val="003F6FF0"/>
    <w:rsid w:val="00400A93"/>
    <w:rsid w:val="00401C0E"/>
    <w:rsid w:val="004063B2"/>
    <w:rsid w:val="004131D3"/>
    <w:rsid w:val="004145D9"/>
    <w:rsid w:val="004159C3"/>
    <w:rsid w:val="00423003"/>
    <w:rsid w:val="00423A58"/>
    <w:rsid w:val="004324BC"/>
    <w:rsid w:val="00433816"/>
    <w:rsid w:val="004372F5"/>
    <w:rsid w:val="004401D7"/>
    <w:rsid w:val="00440A78"/>
    <w:rsid w:val="00441175"/>
    <w:rsid w:val="0044331C"/>
    <w:rsid w:val="00445845"/>
    <w:rsid w:val="00445BF7"/>
    <w:rsid w:val="00451181"/>
    <w:rsid w:val="00452DB6"/>
    <w:rsid w:val="00455904"/>
    <w:rsid w:val="00455C34"/>
    <w:rsid w:val="00455E47"/>
    <w:rsid w:val="0045704D"/>
    <w:rsid w:val="004606CF"/>
    <w:rsid w:val="00461919"/>
    <w:rsid w:val="00462E1F"/>
    <w:rsid w:val="00466E6E"/>
    <w:rsid w:val="004674EE"/>
    <w:rsid w:val="00467F6F"/>
    <w:rsid w:val="004708D1"/>
    <w:rsid w:val="00471B8A"/>
    <w:rsid w:val="00471CC9"/>
    <w:rsid w:val="004739B6"/>
    <w:rsid w:val="00473AC7"/>
    <w:rsid w:val="00474BBC"/>
    <w:rsid w:val="004768E6"/>
    <w:rsid w:val="0048016C"/>
    <w:rsid w:val="0048455F"/>
    <w:rsid w:val="004849B1"/>
    <w:rsid w:val="00484C73"/>
    <w:rsid w:val="004852DE"/>
    <w:rsid w:val="0048569E"/>
    <w:rsid w:val="00487845"/>
    <w:rsid w:val="004929C8"/>
    <w:rsid w:val="004A0E2A"/>
    <w:rsid w:val="004A1549"/>
    <w:rsid w:val="004A28E1"/>
    <w:rsid w:val="004A6547"/>
    <w:rsid w:val="004B2ACA"/>
    <w:rsid w:val="004B34F1"/>
    <w:rsid w:val="004B62F3"/>
    <w:rsid w:val="004B64EC"/>
    <w:rsid w:val="004D067F"/>
    <w:rsid w:val="004D1F3B"/>
    <w:rsid w:val="004D36FB"/>
    <w:rsid w:val="004D3CB7"/>
    <w:rsid w:val="004D3FB6"/>
    <w:rsid w:val="004D5CD2"/>
    <w:rsid w:val="004D6059"/>
    <w:rsid w:val="004E4601"/>
    <w:rsid w:val="004E473D"/>
    <w:rsid w:val="004E58AD"/>
    <w:rsid w:val="004E68C6"/>
    <w:rsid w:val="004E6B19"/>
    <w:rsid w:val="004E7A0E"/>
    <w:rsid w:val="004F0B74"/>
    <w:rsid w:val="004F0FB3"/>
    <w:rsid w:val="004F2A64"/>
    <w:rsid w:val="004F2E96"/>
    <w:rsid w:val="004F3A80"/>
    <w:rsid w:val="004F43F5"/>
    <w:rsid w:val="004F628F"/>
    <w:rsid w:val="004F62BB"/>
    <w:rsid w:val="004F6465"/>
    <w:rsid w:val="00500A05"/>
    <w:rsid w:val="00503EA2"/>
    <w:rsid w:val="00504BC1"/>
    <w:rsid w:val="0050570F"/>
    <w:rsid w:val="00505E54"/>
    <w:rsid w:val="00506649"/>
    <w:rsid w:val="00506676"/>
    <w:rsid w:val="005100F6"/>
    <w:rsid w:val="00510914"/>
    <w:rsid w:val="00515F2A"/>
    <w:rsid w:val="00517B55"/>
    <w:rsid w:val="005212D6"/>
    <w:rsid w:val="00522678"/>
    <w:rsid w:val="00522F50"/>
    <w:rsid w:val="0052343A"/>
    <w:rsid w:val="005250DF"/>
    <w:rsid w:val="00525A71"/>
    <w:rsid w:val="00527B5C"/>
    <w:rsid w:val="00530D34"/>
    <w:rsid w:val="005311CE"/>
    <w:rsid w:val="00531CD9"/>
    <w:rsid w:val="00532649"/>
    <w:rsid w:val="005327F9"/>
    <w:rsid w:val="00532B92"/>
    <w:rsid w:val="00534120"/>
    <w:rsid w:val="005379C9"/>
    <w:rsid w:val="00537E1F"/>
    <w:rsid w:val="005412A3"/>
    <w:rsid w:val="00541DB5"/>
    <w:rsid w:val="00543E06"/>
    <w:rsid w:val="00544038"/>
    <w:rsid w:val="00553269"/>
    <w:rsid w:val="00553377"/>
    <w:rsid w:val="00554B8F"/>
    <w:rsid w:val="00557184"/>
    <w:rsid w:val="005603C0"/>
    <w:rsid w:val="00560721"/>
    <w:rsid w:val="0056125D"/>
    <w:rsid w:val="00563AA9"/>
    <w:rsid w:val="00563C1F"/>
    <w:rsid w:val="005647C7"/>
    <w:rsid w:val="00566223"/>
    <w:rsid w:val="00566D6A"/>
    <w:rsid w:val="00574170"/>
    <w:rsid w:val="005749BA"/>
    <w:rsid w:val="00574C66"/>
    <w:rsid w:val="00575CFA"/>
    <w:rsid w:val="00576377"/>
    <w:rsid w:val="00577507"/>
    <w:rsid w:val="00577B5B"/>
    <w:rsid w:val="0058090D"/>
    <w:rsid w:val="005816C3"/>
    <w:rsid w:val="005845E2"/>
    <w:rsid w:val="00584C23"/>
    <w:rsid w:val="00584F2F"/>
    <w:rsid w:val="00585881"/>
    <w:rsid w:val="00585C01"/>
    <w:rsid w:val="005878F9"/>
    <w:rsid w:val="005913EB"/>
    <w:rsid w:val="005924FA"/>
    <w:rsid w:val="00594383"/>
    <w:rsid w:val="00594F7B"/>
    <w:rsid w:val="00597152"/>
    <w:rsid w:val="00597A82"/>
    <w:rsid w:val="005A1283"/>
    <w:rsid w:val="005A1C16"/>
    <w:rsid w:val="005A2660"/>
    <w:rsid w:val="005A2707"/>
    <w:rsid w:val="005A5B45"/>
    <w:rsid w:val="005A6D5B"/>
    <w:rsid w:val="005A722B"/>
    <w:rsid w:val="005B3324"/>
    <w:rsid w:val="005B5818"/>
    <w:rsid w:val="005B6801"/>
    <w:rsid w:val="005B7CDD"/>
    <w:rsid w:val="005D18C5"/>
    <w:rsid w:val="005D3B22"/>
    <w:rsid w:val="005D4715"/>
    <w:rsid w:val="005E0612"/>
    <w:rsid w:val="005E245A"/>
    <w:rsid w:val="005E2AF9"/>
    <w:rsid w:val="005E45EA"/>
    <w:rsid w:val="005E7D41"/>
    <w:rsid w:val="005F3578"/>
    <w:rsid w:val="005F4ABF"/>
    <w:rsid w:val="005F5B38"/>
    <w:rsid w:val="005F6499"/>
    <w:rsid w:val="00600235"/>
    <w:rsid w:val="0060064A"/>
    <w:rsid w:val="00600759"/>
    <w:rsid w:val="00600AAB"/>
    <w:rsid w:val="0060508E"/>
    <w:rsid w:val="00606743"/>
    <w:rsid w:val="00607DB6"/>
    <w:rsid w:val="006107D1"/>
    <w:rsid w:val="00610ADB"/>
    <w:rsid w:val="00614A5E"/>
    <w:rsid w:val="00614CC5"/>
    <w:rsid w:val="00620734"/>
    <w:rsid w:val="00620BFA"/>
    <w:rsid w:val="006244C7"/>
    <w:rsid w:val="00624669"/>
    <w:rsid w:val="00625D22"/>
    <w:rsid w:val="0062635F"/>
    <w:rsid w:val="00627D49"/>
    <w:rsid w:val="0063052B"/>
    <w:rsid w:val="00630E5E"/>
    <w:rsid w:val="00631A3E"/>
    <w:rsid w:val="0063235A"/>
    <w:rsid w:val="006331B7"/>
    <w:rsid w:val="00635558"/>
    <w:rsid w:val="0063743A"/>
    <w:rsid w:val="00642849"/>
    <w:rsid w:val="006437D4"/>
    <w:rsid w:val="00646789"/>
    <w:rsid w:val="00647569"/>
    <w:rsid w:val="0064769E"/>
    <w:rsid w:val="00647B03"/>
    <w:rsid w:val="006504F2"/>
    <w:rsid w:val="006507C6"/>
    <w:rsid w:val="0065443F"/>
    <w:rsid w:val="0066022A"/>
    <w:rsid w:val="006612CB"/>
    <w:rsid w:val="00663B92"/>
    <w:rsid w:val="00664F01"/>
    <w:rsid w:val="00665BF6"/>
    <w:rsid w:val="006670D2"/>
    <w:rsid w:val="0066756C"/>
    <w:rsid w:val="00667E47"/>
    <w:rsid w:val="0067161D"/>
    <w:rsid w:val="0067279B"/>
    <w:rsid w:val="00673188"/>
    <w:rsid w:val="00673252"/>
    <w:rsid w:val="00673AB2"/>
    <w:rsid w:val="00677451"/>
    <w:rsid w:val="00680463"/>
    <w:rsid w:val="00680563"/>
    <w:rsid w:val="00680FF3"/>
    <w:rsid w:val="00682043"/>
    <w:rsid w:val="00682693"/>
    <w:rsid w:val="00682AF1"/>
    <w:rsid w:val="006836D1"/>
    <w:rsid w:val="0068411E"/>
    <w:rsid w:val="00686A1E"/>
    <w:rsid w:val="006878E2"/>
    <w:rsid w:val="00691431"/>
    <w:rsid w:val="0069542E"/>
    <w:rsid w:val="006A0735"/>
    <w:rsid w:val="006A0FC5"/>
    <w:rsid w:val="006A20A1"/>
    <w:rsid w:val="006A388E"/>
    <w:rsid w:val="006A3A38"/>
    <w:rsid w:val="006A7603"/>
    <w:rsid w:val="006A7ABE"/>
    <w:rsid w:val="006B09EA"/>
    <w:rsid w:val="006B1469"/>
    <w:rsid w:val="006B43EA"/>
    <w:rsid w:val="006B4DB1"/>
    <w:rsid w:val="006B60DF"/>
    <w:rsid w:val="006C1D9C"/>
    <w:rsid w:val="006C323B"/>
    <w:rsid w:val="006C3988"/>
    <w:rsid w:val="006C4B76"/>
    <w:rsid w:val="006C5567"/>
    <w:rsid w:val="006C624B"/>
    <w:rsid w:val="006C74F4"/>
    <w:rsid w:val="006C7ACD"/>
    <w:rsid w:val="006D4142"/>
    <w:rsid w:val="006D68DA"/>
    <w:rsid w:val="006D6917"/>
    <w:rsid w:val="006E0731"/>
    <w:rsid w:val="006E0A2B"/>
    <w:rsid w:val="006E1473"/>
    <w:rsid w:val="006E32E0"/>
    <w:rsid w:val="006E4B26"/>
    <w:rsid w:val="006E5523"/>
    <w:rsid w:val="006E69D0"/>
    <w:rsid w:val="006E6BB1"/>
    <w:rsid w:val="006F0B46"/>
    <w:rsid w:val="006F5215"/>
    <w:rsid w:val="006F5893"/>
    <w:rsid w:val="006F6399"/>
    <w:rsid w:val="006F6B6A"/>
    <w:rsid w:val="006F6D65"/>
    <w:rsid w:val="006F7C32"/>
    <w:rsid w:val="006F7FD7"/>
    <w:rsid w:val="007003C6"/>
    <w:rsid w:val="007021FD"/>
    <w:rsid w:val="0070346F"/>
    <w:rsid w:val="0070467D"/>
    <w:rsid w:val="007070B1"/>
    <w:rsid w:val="00707DD3"/>
    <w:rsid w:val="00711288"/>
    <w:rsid w:val="00714730"/>
    <w:rsid w:val="00715E6F"/>
    <w:rsid w:val="00715F75"/>
    <w:rsid w:val="00716B4D"/>
    <w:rsid w:val="00720945"/>
    <w:rsid w:val="007238FF"/>
    <w:rsid w:val="00725407"/>
    <w:rsid w:val="0072569B"/>
    <w:rsid w:val="00725C30"/>
    <w:rsid w:val="0073078F"/>
    <w:rsid w:val="007316E5"/>
    <w:rsid w:val="00734E1C"/>
    <w:rsid w:val="00734EEA"/>
    <w:rsid w:val="00736B0D"/>
    <w:rsid w:val="00737B16"/>
    <w:rsid w:val="00740F52"/>
    <w:rsid w:val="00741A40"/>
    <w:rsid w:val="0074206F"/>
    <w:rsid w:val="007420EE"/>
    <w:rsid w:val="00742D4B"/>
    <w:rsid w:val="00744F0F"/>
    <w:rsid w:val="007451D8"/>
    <w:rsid w:val="00750FDE"/>
    <w:rsid w:val="007537E2"/>
    <w:rsid w:val="00755218"/>
    <w:rsid w:val="0076174D"/>
    <w:rsid w:val="00762B56"/>
    <w:rsid w:val="007634E0"/>
    <w:rsid w:val="00763A05"/>
    <w:rsid w:val="00763DBB"/>
    <w:rsid w:val="007654AB"/>
    <w:rsid w:val="00765D07"/>
    <w:rsid w:val="00765E89"/>
    <w:rsid w:val="00767528"/>
    <w:rsid w:val="00770CEF"/>
    <w:rsid w:val="007741BF"/>
    <w:rsid w:val="007809A2"/>
    <w:rsid w:val="00781144"/>
    <w:rsid w:val="0078128F"/>
    <w:rsid w:val="007830F5"/>
    <w:rsid w:val="00784200"/>
    <w:rsid w:val="007864FA"/>
    <w:rsid w:val="00786FFC"/>
    <w:rsid w:val="0078711F"/>
    <w:rsid w:val="0078769E"/>
    <w:rsid w:val="007926DE"/>
    <w:rsid w:val="007936D5"/>
    <w:rsid w:val="00793809"/>
    <w:rsid w:val="00797240"/>
    <w:rsid w:val="007A39CC"/>
    <w:rsid w:val="007A6696"/>
    <w:rsid w:val="007A7E16"/>
    <w:rsid w:val="007B1505"/>
    <w:rsid w:val="007B3D18"/>
    <w:rsid w:val="007B5233"/>
    <w:rsid w:val="007B52F1"/>
    <w:rsid w:val="007B65D7"/>
    <w:rsid w:val="007C0EEF"/>
    <w:rsid w:val="007C14B5"/>
    <w:rsid w:val="007C1B5E"/>
    <w:rsid w:val="007C2637"/>
    <w:rsid w:val="007C2838"/>
    <w:rsid w:val="007C2CAB"/>
    <w:rsid w:val="007C5A12"/>
    <w:rsid w:val="007C63C6"/>
    <w:rsid w:val="007C7371"/>
    <w:rsid w:val="007D2702"/>
    <w:rsid w:val="007D6577"/>
    <w:rsid w:val="007D69FD"/>
    <w:rsid w:val="007E05D4"/>
    <w:rsid w:val="007E0672"/>
    <w:rsid w:val="007E2124"/>
    <w:rsid w:val="007E3E6E"/>
    <w:rsid w:val="007E4168"/>
    <w:rsid w:val="007E4370"/>
    <w:rsid w:val="007E5789"/>
    <w:rsid w:val="007F22BB"/>
    <w:rsid w:val="007F2CAF"/>
    <w:rsid w:val="007F62CE"/>
    <w:rsid w:val="007F708F"/>
    <w:rsid w:val="007F767C"/>
    <w:rsid w:val="00801B32"/>
    <w:rsid w:val="00803605"/>
    <w:rsid w:val="00806E2E"/>
    <w:rsid w:val="008074C6"/>
    <w:rsid w:val="0081034B"/>
    <w:rsid w:val="008105EF"/>
    <w:rsid w:val="00810A69"/>
    <w:rsid w:val="00811433"/>
    <w:rsid w:val="00812DBA"/>
    <w:rsid w:val="00813509"/>
    <w:rsid w:val="0081421A"/>
    <w:rsid w:val="0081425F"/>
    <w:rsid w:val="008149FE"/>
    <w:rsid w:val="008159EE"/>
    <w:rsid w:val="00816627"/>
    <w:rsid w:val="0081699C"/>
    <w:rsid w:val="008175DC"/>
    <w:rsid w:val="00817C64"/>
    <w:rsid w:val="008216EE"/>
    <w:rsid w:val="00821734"/>
    <w:rsid w:val="00821FD9"/>
    <w:rsid w:val="0082209C"/>
    <w:rsid w:val="00822624"/>
    <w:rsid w:val="00822AF3"/>
    <w:rsid w:val="008241A1"/>
    <w:rsid w:val="00825350"/>
    <w:rsid w:val="00830063"/>
    <w:rsid w:val="008308C2"/>
    <w:rsid w:val="0083147F"/>
    <w:rsid w:val="00834E7B"/>
    <w:rsid w:val="00834E84"/>
    <w:rsid w:val="008370EB"/>
    <w:rsid w:val="00844F99"/>
    <w:rsid w:val="008457D1"/>
    <w:rsid w:val="00845BB9"/>
    <w:rsid w:val="00847214"/>
    <w:rsid w:val="00851812"/>
    <w:rsid w:val="00853197"/>
    <w:rsid w:val="00853CEE"/>
    <w:rsid w:val="00856A08"/>
    <w:rsid w:val="00857F5D"/>
    <w:rsid w:val="00863826"/>
    <w:rsid w:val="00863B21"/>
    <w:rsid w:val="00863F80"/>
    <w:rsid w:val="0086614D"/>
    <w:rsid w:val="00870B3E"/>
    <w:rsid w:val="00871E3C"/>
    <w:rsid w:val="00873072"/>
    <w:rsid w:val="008778C6"/>
    <w:rsid w:val="0088044F"/>
    <w:rsid w:val="00880C3D"/>
    <w:rsid w:val="008831EB"/>
    <w:rsid w:val="0088493A"/>
    <w:rsid w:val="00886638"/>
    <w:rsid w:val="00887D77"/>
    <w:rsid w:val="008924FD"/>
    <w:rsid w:val="00894D7E"/>
    <w:rsid w:val="008976D6"/>
    <w:rsid w:val="008A1731"/>
    <w:rsid w:val="008A2EFC"/>
    <w:rsid w:val="008A33BB"/>
    <w:rsid w:val="008A4AE4"/>
    <w:rsid w:val="008A783A"/>
    <w:rsid w:val="008B1A2A"/>
    <w:rsid w:val="008B24B8"/>
    <w:rsid w:val="008B258B"/>
    <w:rsid w:val="008B4497"/>
    <w:rsid w:val="008B58AB"/>
    <w:rsid w:val="008B7941"/>
    <w:rsid w:val="008C2304"/>
    <w:rsid w:val="008C4576"/>
    <w:rsid w:val="008C6C9A"/>
    <w:rsid w:val="008D028A"/>
    <w:rsid w:val="008D0348"/>
    <w:rsid w:val="008D191D"/>
    <w:rsid w:val="008D3E78"/>
    <w:rsid w:val="008D52F8"/>
    <w:rsid w:val="008D639B"/>
    <w:rsid w:val="008D75B1"/>
    <w:rsid w:val="008D79D4"/>
    <w:rsid w:val="008E227B"/>
    <w:rsid w:val="008E3EF4"/>
    <w:rsid w:val="008E405F"/>
    <w:rsid w:val="008E4AA3"/>
    <w:rsid w:val="008E6460"/>
    <w:rsid w:val="008E661A"/>
    <w:rsid w:val="008E6D5E"/>
    <w:rsid w:val="008E70D6"/>
    <w:rsid w:val="008F298E"/>
    <w:rsid w:val="008F43AA"/>
    <w:rsid w:val="009011D4"/>
    <w:rsid w:val="00901D12"/>
    <w:rsid w:val="00903751"/>
    <w:rsid w:val="00904F52"/>
    <w:rsid w:val="00905814"/>
    <w:rsid w:val="00906711"/>
    <w:rsid w:val="009071B9"/>
    <w:rsid w:val="00910748"/>
    <w:rsid w:val="00911836"/>
    <w:rsid w:val="009162E4"/>
    <w:rsid w:val="009216DE"/>
    <w:rsid w:val="00922D53"/>
    <w:rsid w:val="0092476B"/>
    <w:rsid w:val="0093107E"/>
    <w:rsid w:val="00931879"/>
    <w:rsid w:val="00937891"/>
    <w:rsid w:val="0094057C"/>
    <w:rsid w:val="00941C00"/>
    <w:rsid w:val="009453C1"/>
    <w:rsid w:val="009474EE"/>
    <w:rsid w:val="00947AE3"/>
    <w:rsid w:val="0095133D"/>
    <w:rsid w:val="00952E6E"/>
    <w:rsid w:val="00952F7E"/>
    <w:rsid w:val="0095338E"/>
    <w:rsid w:val="00956978"/>
    <w:rsid w:val="00961FED"/>
    <w:rsid w:val="00962F67"/>
    <w:rsid w:val="00963CC7"/>
    <w:rsid w:val="00963EFC"/>
    <w:rsid w:val="00967C1C"/>
    <w:rsid w:val="009710B6"/>
    <w:rsid w:val="00973022"/>
    <w:rsid w:val="00973F08"/>
    <w:rsid w:val="00974BB0"/>
    <w:rsid w:val="00975015"/>
    <w:rsid w:val="009759DA"/>
    <w:rsid w:val="009763BD"/>
    <w:rsid w:val="00976B7A"/>
    <w:rsid w:val="00984DA0"/>
    <w:rsid w:val="00990B85"/>
    <w:rsid w:val="0099131E"/>
    <w:rsid w:val="00991613"/>
    <w:rsid w:val="0099208F"/>
    <w:rsid w:val="009921F2"/>
    <w:rsid w:val="00993EE8"/>
    <w:rsid w:val="00995D4A"/>
    <w:rsid w:val="00996583"/>
    <w:rsid w:val="00996C25"/>
    <w:rsid w:val="00996E0A"/>
    <w:rsid w:val="009976DD"/>
    <w:rsid w:val="009A0140"/>
    <w:rsid w:val="009A09A6"/>
    <w:rsid w:val="009A21C2"/>
    <w:rsid w:val="009A595C"/>
    <w:rsid w:val="009B1957"/>
    <w:rsid w:val="009B22CC"/>
    <w:rsid w:val="009B321D"/>
    <w:rsid w:val="009B3351"/>
    <w:rsid w:val="009B3CD1"/>
    <w:rsid w:val="009B46BF"/>
    <w:rsid w:val="009B5115"/>
    <w:rsid w:val="009B6F55"/>
    <w:rsid w:val="009C3B1B"/>
    <w:rsid w:val="009C4063"/>
    <w:rsid w:val="009C4C5F"/>
    <w:rsid w:val="009C53F3"/>
    <w:rsid w:val="009C7CB2"/>
    <w:rsid w:val="009D0FF1"/>
    <w:rsid w:val="009D1967"/>
    <w:rsid w:val="009D368C"/>
    <w:rsid w:val="009D4125"/>
    <w:rsid w:val="009D6EC6"/>
    <w:rsid w:val="009D7530"/>
    <w:rsid w:val="009E1B77"/>
    <w:rsid w:val="009E4A2A"/>
    <w:rsid w:val="009E6436"/>
    <w:rsid w:val="009E67B2"/>
    <w:rsid w:val="009F33B0"/>
    <w:rsid w:val="009F469F"/>
    <w:rsid w:val="009F5E75"/>
    <w:rsid w:val="009F77D2"/>
    <w:rsid w:val="00A00E72"/>
    <w:rsid w:val="00A0325D"/>
    <w:rsid w:val="00A04018"/>
    <w:rsid w:val="00A0550C"/>
    <w:rsid w:val="00A05CA6"/>
    <w:rsid w:val="00A05D25"/>
    <w:rsid w:val="00A10A64"/>
    <w:rsid w:val="00A12E67"/>
    <w:rsid w:val="00A136DC"/>
    <w:rsid w:val="00A149C0"/>
    <w:rsid w:val="00A15662"/>
    <w:rsid w:val="00A173EF"/>
    <w:rsid w:val="00A214C1"/>
    <w:rsid w:val="00A22233"/>
    <w:rsid w:val="00A23A8E"/>
    <w:rsid w:val="00A24CF9"/>
    <w:rsid w:val="00A30917"/>
    <w:rsid w:val="00A3123D"/>
    <w:rsid w:val="00A31981"/>
    <w:rsid w:val="00A32D27"/>
    <w:rsid w:val="00A33CC5"/>
    <w:rsid w:val="00A34429"/>
    <w:rsid w:val="00A41DAE"/>
    <w:rsid w:val="00A42B29"/>
    <w:rsid w:val="00A43AA1"/>
    <w:rsid w:val="00A44A43"/>
    <w:rsid w:val="00A453F9"/>
    <w:rsid w:val="00A45FED"/>
    <w:rsid w:val="00A47815"/>
    <w:rsid w:val="00A55DC4"/>
    <w:rsid w:val="00A56C5C"/>
    <w:rsid w:val="00A56D06"/>
    <w:rsid w:val="00A60450"/>
    <w:rsid w:val="00A66545"/>
    <w:rsid w:val="00A71A88"/>
    <w:rsid w:val="00A72172"/>
    <w:rsid w:val="00A73655"/>
    <w:rsid w:val="00A7371E"/>
    <w:rsid w:val="00A74394"/>
    <w:rsid w:val="00A753C8"/>
    <w:rsid w:val="00A77BF1"/>
    <w:rsid w:val="00A77FD1"/>
    <w:rsid w:val="00A824BF"/>
    <w:rsid w:val="00A83D56"/>
    <w:rsid w:val="00A83EB5"/>
    <w:rsid w:val="00A84060"/>
    <w:rsid w:val="00A84FF5"/>
    <w:rsid w:val="00A87F24"/>
    <w:rsid w:val="00A93659"/>
    <w:rsid w:val="00A9368F"/>
    <w:rsid w:val="00A964B6"/>
    <w:rsid w:val="00A975DD"/>
    <w:rsid w:val="00AA0F64"/>
    <w:rsid w:val="00AA27E0"/>
    <w:rsid w:val="00AA337E"/>
    <w:rsid w:val="00AA37F5"/>
    <w:rsid w:val="00AA56F0"/>
    <w:rsid w:val="00AA5735"/>
    <w:rsid w:val="00AA6659"/>
    <w:rsid w:val="00AA6982"/>
    <w:rsid w:val="00AA6FC5"/>
    <w:rsid w:val="00AA7363"/>
    <w:rsid w:val="00AB173C"/>
    <w:rsid w:val="00AB177C"/>
    <w:rsid w:val="00AB2C7C"/>
    <w:rsid w:val="00AB4045"/>
    <w:rsid w:val="00AB45B5"/>
    <w:rsid w:val="00AB4989"/>
    <w:rsid w:val="00AB5560"/>
    <w:rsid w:val="00AB56F4"/>
    <w:rsid w:val="00AC0C4E"/>
    <w:rsid w:val="00AC5C36"/>
    <w:rsid w:val="00AD074D"/>
    <w:rsid w:val="00AD23B5"/>
    <w:rsid w:val="00AD2556"/>
    <w:rsid w:val="00AD2620"/>
    <w:rsid w:val="00AD2B31"/>
    <w:rsid w:val="00AD35E9"/>
    <w:rsid w:val="00AD3969"/>
    <w:rsid w:val="00AD4E85"/>
    <w:rsid w:val="00AD50AE"/>
    <w:rsid w:val="00AD5796"/>
    <w:rsid w:val="00AD7D88"/>
    <w:rsid w:val="00AE0630"/>
    <w:rsid w:val="00AE0BEA"/>
    <w:rsid w:val="00AE0EEF"/>
    <w:rsid w:val="00AF2004"/>
    <w:rsid w:val="00AF2423"/>
    <w:rsid w:val="00AF3AF9"/>
    <w:rsid w:val="00AF6BF1"/>
    <w:rsid w:val="00AF6C38"/>
    <w:rsid w:val="00B010F4"/>
    <w:rsid w:val="00B01E47"/>
    <w:rsid w:val="00B0233D"/>
    <w:rsid w:val="00B033F8"/>
    <w:rsid w:val="00B03644"/>
    <w:rsid w:val="00B04771"/>
    <w:rsid w:val="00B05421"/>
    <w:rsid w:val="00B0705F"/>
    <w:rsid w:val="00B11C7D"/>
    <w:rsid w:val="00B12381"/>
    <w:rsid w:val="00B12403"/>
    <w:rsid w:val="00B1363A"/>
    <w:rsid w:val="00B140A4"/>
    <w:rsid w:val="00B16BC5"/>
    <w:rsid w:val="00B20A7D"/>
    <w:rsid w:val="00B21984"/>
    <w:rsid w:val="00B21994"/>
    <w:rsid w:val="00B222E8"/>
    <w:rsid w:val="00B23467"/>
    <w:rsid w:val="00B24074"/>
    <w:rsid w:val="00B254C3"/>
    <w:rsid w:val="00B2622E"/>
    <w:rsid w:val="00B30586"/>
    <w:rsid w:val="00B32016"/>
    <w:rsid w:val="00B378DA"/>
    <w:rsid w:val="00B37E44"/>
    <w:rsid w:val="00B41CD0"/>
    <w:rsid w:val="00B43397"/>
    <w:rsid w:val="00B437F4"/>
    <w:rsid w:val="00B45FD3"/>
    <w:rsid w:val="00B470C6"/>
    <w:rsid w:val="00B47DBC"/>
    <w:rsid w:val="00B52E86"/>
    <w:rsid w:val="00B57EFE"/>
    <w:rsid w:val="00B610DD"/>
    <w:rsid w:val="00B61495"/>
    <w:rsid w:val="00B62530"/>
    <w:rsid w:val="00B6351C"/>
    <w:rsid w:val="00B667B2"/>
    <w:rsid w:val="00B66F53"/>
    <w:rsid w:val="00B6706C"/>
    <w:rsid w:val="00B71DAD"/>
    <w:rsid w:val="00B72339"/>
    <w:rsid w:val="00B725E5"/>
    <w:rsid w:val="00B73A0A"/>
    <w:rsid w:val="00B7680A"/>
    <w:rsid w:val="00B8010B"/>
    <w:rsid w:val="00B8115A"/>
    <w:rsid w:val="00B811B1"/>
    <w:rsid w:val="00B8379D"/>
    <w:rsid w:val="00B83F9C"/>
    <w:rsid w:val="00B84AAD"/>
    <w:rsid w:val="00B859DB"/>
    <w:rsid w:val="00B8745A"/>
    <w:rsid w:val="00B92868"/>
    <w:rsid w:val="00B933C3"/>
    <w:rsid w:val="00B959D1"/>
    <w:rsid w:val="00B97909"/>
    <w:rsid w:val="00B97A10"/>
    <w:rsid w:val="00BA1A0C"/>
    <w:rsid w:val="00BA223C"/>
    <w:rsid w:val="00BA4B39"/>
    <w:rsid w:val="00BB0929"/>
    <w:rsid w:val="00BB410D"/>
    <w:rsid w:val="00BB52EE"/>
    <w:rsid w:val="00BC2637"/>
    <w:rsid w:val="00BC2D41"/>
    <w:rsid w:val="00BC43A5"/>
    <w:rsid w:val="00BC4EF5"/>
    <w:rsid w:val="00BC50D1"/>
    <w:rsid w:val="00BC568A"/>
    <w:rsid w:val="00BC68D0"/>
    <w:rsid w:val="00BD183D"/>
    <w:rsid w:val="00BD6712"/>
    <w:rsid w:val="00BE0A04"/>
    <w:rsid w:val="00BE2D95"/>
    <w:rsid w:val="00BE34EE"/>
    <w:rsid w:val="00BE7AD9"/>
    <w:rsid w:val="00BF058C"/>
    <w:rsid w:val="00BF0BB6"/>
    <w:rsid w:val="00BF1EB7"/>
    <w:rsid w:val="00BF2180"/>
    <w:rsid w:val="00BF2B0B"/>
    <w:rsid w:val="00BF2C5A"/>
    <w:rsid w:val="00BF4919"/>
    <w:rsid w:val="00BF491B"/>
    <w:rsid w:val="00BF68A3"/>
    <w:rsid w:val="00C02DEF"/>
    <w:rsid w:val="00C033C1"/>
    <w:rsid w:val="00C03950"/>
    <w:rsid w:val="00C06226"/>
    <w:rsid w:val="00C0630C"/>
    <w:rsid w:val="00C128B4"/>
    <w:rsid w:val="00C13654"/>
    <w:rsid w:val="00C15DD6"/>
    <w:rsid w:val="00C206A5"/>
    <w:rsid w:val="00C27B6A"/>
    <w:rsid w:val="00C310C7"/>
    <w:rsid w:val="00C31155"/>
    <w:rsid w:val="00C314DE"/>
    <w:rsid w:val="00C32079"/>
    <w:rsid w:val="00C34FCF"/>
    <w:rsid w:val="00C36612"/>
    <w:rsid w:val="00C36ED5"/>
    <w:rsid w:val="00C3721E"/>
    <w:rsid w:val="00C37EB4"/>
    <w:rsid w:val="00C44C32"/>
    <w:rsid w:val="00C44E3B"/>
    <w:rsid w:val="00C456A4"/>
    <w:rsid w:val="00C4609D"/>
    <w:rsid w:val="00C460D7"/>
    <w:rsid w:val="00C46452"/>
    <w:rsid w:val="00C54796"/>
    <w:rsid w:val="00C61AA3"/>
    <w:rsid w:val="00C626F6"/>
    <w:rsid w:val="00C62D0B"/>
    <w:rsid w:val="00C630D0"/>
    <w:rsid w:val="00C710E3"/>
    <w:rsid w:val="00C733CF"/>
    <w:rsid w:val="00C73A4D"/>
    <w:rsid w:val="00C77052"/>
    <w:rsid w:val="00C77783"/>
    <w:rsid w:val="00C812F4"/>
    <w:rsid w:val="00C837BD"/>
    <w:rsid w:val="00C83A7B"/>
    <w:rsid w:val="00C83FD8"/>
    <w:rsid w:val="00C84D87"/>
    <w:rsid w:val="00C84F82"/>
    <w:rsid w:val="00C86BBE"/>
    <w:rsid w:val="00C90826"/>
    <w:rsid w:val="00C93016"/>
    <w:rsid w:val="00C93BF9"/>
    <w:rsid w:val="00C946FE"/>
    <w:rsid w:val="00C96041"/>
    <w:rsid w:val="00C96C4C"/>
    <w:rsid w:val="00C96DB7"/>
    <w:rsid w:val="00C96FD1"/>
    <w:rsid w:val="00CA1477"/>
    <w:rsid w:val="00CA3A42"/>
    <w:rsid w:val="00CA5DF5"/>
    <w:rsid w:val="00CA60EA"/>
    <w:rsid w:val="00CB075D"/>
    <w:rsid w:val="00CB236B"/>
    <w:rsid w:val="00CB2A72"/>
    <w:rsid w:val="00CB637F"/>
    <w:rsid w:val="00CC16A3"/>
    <w:rsid w:val="00CC354A"/>
    <w:rsid w:val="00CC3FEE"/>
    <w:rsid w:val="00CC439B"/>
    <w:rsid w:val="00CC5DAB"/>
    <w:rsid w:val="00CC60EE"/>
    <w:rsid w:val="00CC6367"/>
    <w:rsid w:val="00CC7EBF"/>
    <w:rsid w:val="00CD27EF"/>
    <w:rsid w:val="00CD2986"/>
    <w:rsid w:val="00CD36DE"/>
    <w:rsid w:val="00CD398D"/>
    <w:rsid w:val="00CD4A2A"/>
    <w:rsid w:val="00CD4DD8"/>
    <w:rsid w:val="00CD4F2E"/>
    <w:rsid w:val="00CE08EA"/>
    <w:rsid w:val="00CE2DB5"/>
    <w:rsid w:val="00CE61F4"/>
    <w:rsid w:val="00CE6F68"/>
    <w:rsid w:val="00CE7186"/>
    <w:rsid w:val="00CE76DA"/>
    <w:rsid w:val="00CF08BF"/>
    <w:rsid w:val="00CF2A38"/>
    <w:rsid w:val="00CF33A4"/>
    <w:rsid w:val="00CF3C6A"/>
    <w:rsid w:val="00CF427E"/>
    <w:rsid w:val="00CF50DA"/>
    <w:rsid w:val="00CF5A24"/>
    <w:rsid w:val="00CF6750"/>
    <w:rsid w:val="00D008F5"/>
    <w:rsid w:val="00D025B9"/>
    <w:rsid w:val="00D048AD"/>
    <w:rsid w:val="00D10784"/>
    <w:rsid w:val="00D11D9C"/>
    <w:rsid w:val="00D127C0"/>
    <w:rsid w:val="00D13855"/>
    <w:rsid w:val="00D14557"/>
    <w:rsid w:val="00D1519F"/>
    <w:rsid w:val="00D21751"/>
    <w:rsid w:val="00D21C2D"/>
    <w:rsid w:val="00D260DA"/>
    <w:rsid w:val="00D270ED"/>
    <w:rsid w:val="00D308BF"/>
    <w:rsid w:val="00D30C38"/>
    <w:rsid w:val="00D312EE"/>
    <w:rsid w:val="00D3172E"/>
    <w:rsid w:val="00D3425C"/>
    <w:rsid w:val="00D3642C"/>
    <w:rsid w:val="00D41772"/>
    <w:rsid w:val="00D41E05"/>
    <w:rsid w:val="00D42159"/>
    <w:rsid w:val="00D4529D"/>
    <w:rsid w:val="00D45E90"/>
    <w:rsid w:val="00D50FDC"/>
    <w:rsid w:val="00D5126E"/>
    <w:rsid w:val="00D5455B"/>
    <w:rsid w:val="00D568FA"/>
    <w:rsid w:val="00D60C86"/>
    <w:rsid w:val="00D62641"/>
    <w:rsid w:val="00D6333C"/>
    <w:rsid w:val="00D672E7"/>
    <w:rsid w:val="00D70AE7"/>
    <w:rsid w:val="00D713C8"/>
    <w:rsid w:val="00D71B75"/>
    <w:rsid w:val="00D761D0"/>
    <w:rsid w:val="00D83562"/>
    <w:rsid w:val="00D852DE"/>
    <w:rsid w:val="00D87E85"/>
    <w:rsid w:val="00D93822"/>
    <w:rsid w:val="00D957C8"/>
    <w:rsid w:val="00D96E1B"/>
    <w:rsid w:val="00D97008"/>
    <w:rsid w:val="00DA0782"/>
    <w:rsid w:val="00DA0B7A"/>
    <w:rsid w:val="00DA0C02"/>
    <w:rsid w:val="00DA2712"/>
    <w:rsid w:val="00DA5003"/>
    <w:rsid w:val="00DA53B2"/>
    <w:rsid w:val="00DA7E40"/>
    <w:rsid w:val="00DB02CA"/>
    <w:rsid w:val="00DB4A3F"/>
    <w:rsid w:val="00DB4A46"/>
    <w:rsid w:val="00DB6311"/>
    <w:rsid w:val="00DB7D93"/>
    <w:rsid w:val="00DC13CA"/>
    <w:rsid w:val="00DC3FD5"/>
    <w:rsid w:val="00DC49E2"/>
    <w:rsid w:val="00DC5861"/>
    <w:rsid w:val="00DC5B84"/>
    <w:rsid w:val="00DD24EE"/>
    <w:rsid w:val="00DD3087"/>
    <w:rsid w:val="00DD3A47"/>
    <w:rsid w:val="00DD5388"/>
    <w:rsid w:val="00DD565E"/>
    <w:rsid w:val="00DD58AE"/>
    <w:rsid w:val="00DD5AAE"/>
    <w:rsid w:val="00DD6972"/>
    <w:rsid w:val="00DD702F"/>
    <w:rsid w:val="00DD728C"/>
    <w:rsid w:val="00DD7927"/>
    <w:rsid w:val="00DE37FC"/>
    <w:rsid w:val="00DE3D3B"/>
    <w:rsid w:val="00DE5DCE"/>
    <w:rsid w:val="00DE6CAD"/>
    <w:rsid w:val="00DF2BF1"/>
    <w:rsid w:val="00DF6735"/>
    <w:rsid w:val="00E01138"/>
    <w:rsid w:val="00E02B61"/>
    <w:rsid w:val="00E03070"/>
    <w:rsid w:val="00E137BC"/>
    <w:rsid w:val="00E1448A"/>
    <w:rsid w:val="00E1452C"/>
    <w:rsid w:val="00E14BCB"/>
    <w:rsid w:val="00E16743"/>
    <w:rsid w:val="00E20308"/>
    <w:rsid w:val="00E2245D"/>
    <w:rsid w:val="00E2381D"/>
    <w:rsid w:val="00E24621"/>
    <w:rsid w:val="00E2463A"/>
    <w:rsid w:val="00E261C5"/>
    <w:rsid w:val="00E319D1"/>
    <w:rsid w:val="00E3221B"/>
    <w:rsid w:val="00E32E91"/>
    <w:rsid w:val="00E3386A"/>
    <w:rsid w:val="00E35FEF"/>
    <w:rsid w:val="00E361B9"/>
    <w:rsid w:val="00E3698D"/>
    <w:rsid w:val="00E373E9"/>
    <w:rsid w:val="00E400D0"/>
    <w:rsid w:val="00E41279"/>
    <w:rsid w:val="00E425A1"/>
    <w:rsid w:val="00E44911"/>
    <w:rsid w:val="00E44E32"/>
    <w:rsid w:val="00E46069"/>
    <w:rsid w:val="00E47D1B"/>
    <w:rsid w:val="00E5224B"/>
    <w:rsid w:val="00E53EDD"/>
    <w:rsid w:val="00E54302"/>
    <w:rsid w:val="00E54E10"/>
    <w:rsid w:val="00E57BC5"/>
    <w:rsid w:val="00E57CF1"/>
    <w:rsid w:val="00E60D37"/>
    <w:rsid w:val="00E6208A"/>
    <w:rsid w:val="00E625B8"/>
    <w:rsid w:val="00E648C4"/>
    <w:rsid w:val="00E71C8D"/>
    <w:rsid w:val="00E73A21"/>
    <w:rsid w:val="00E73DA3"/>
    <w:rsid w:val="00E773E8"/>
    <w:rsid w:val="00E81572"/>
    <w:rsid w:val="00E846EE"/>
    <w:rsid w:val="00E85AB8"/>
    <w:rsid w:val="00E865E5"/>
    <w:rsid w:val="00E9007C"/>
    <w:rsid w:val="00E912CF"/>
    <w:rsid w:val="00E9174A"/>
    <w:rsid w:val="00E94653"/>
    <w:rsid w:val="00E96B4B"/>
    <w:rsid w:val="00E96F75"/>
    <w:rsid w:val="00E97207"/>
    <w:rsid w:val="00EA1C70"/>
    <w:rsid w:val="00EA462F"/>
    <w:rsid w:val="00EA4B53"/>
    <w:rsid w:val="00EA6E32"/>
    <w:rsid w:val="00EB1BC8"/>
    <w:rsid w:val="00EB45EC"/>
    <w:rsid w:val="00EB4A1D"/>
    <w:rsid w:val="00EB6BB3"/>
    <w:rsid w:val="00EB771E"/>
    <w:rsid w:val="00EB7F5F"/>
    <w:rsid w:val="00EC0593"/>
    <w:rsid w:val="00EC266D"/>
    <w:rsid w:val="00EC424C"/>
    <w:rsid w:val="00EC51AF"/>
    <w:rsid w:val="00ED01CD"/>
    <w:rsid w:val="00ED2D7B"/>
    <w:rsid w:val="00ED4712"/>
    <w:rsid w:val="00ED59AA"/>
    <w:rsid w:val="00ED699D"/>
    <w:rsid w:val="00ED7801"/>
    <w:rsid w:val="00EE0869"/>
    <w:rsid w:val="00EE10CA"/>
    <w:rsid w:val="00EE1E7F"/>
    <w:rsid w:val="00EE25B0"/>
    <w:rsid w:val="00EE4C2A"/>
    <w:rsid w:val="00EE4EBE"/>
    <w:rsid w:val="00EE5575"/>
    <w:rsid w:val="00EE561E"/>
    <w:rsid w:val="00EE61B2"/>
    <w:rsid w:val="00EE6475"/>
    <w:rsid w:val="00EF0AFD"/>
    <w:rsid w:val="00EF0C86"/>
    <w:rsid w:val="00EF1D67"/>
    <w:rsid w:val="00EF262D"/>
    <w:rsid w:val="00EF2C1D"/>
    <w:rsid w:val="00EF42E9"/>
    <w:rsid w:val="00EF487F"/>
    <w:rsid w:val="00EF4A46"/>
    <w:rsid w:val="00EF6F5F"/>
    <w:rsid w:val="00F0138D"/>
    <w:rsid w:val="00F02ABD"/>
    <w:rsid w:val="00F03B4B"/>
    <w:rsid w:val="00F0748C"/>
    <w:rsid w:val="00F0774C"/>
    <w:rsid w:val="00F12AB1"/>
    <w:rsid w:val="00F1307C"/>
    <w:rsid w:val="00F15084"/>
    <w:rsid w:val="00F2118A"/>
    <w:rsid w:val="00F214A8"/>
    <w:rsid w:val="00F225AF"/>
    <w:rsid w:val="00F23273"/>
    <w:rsid w:val="00F243F5"/>
    <w:rsid w:val="00F25ED8"/>
    <w:rsid w:val="00F33DEC"/>
    <w:rsid w:val="00F33FA7"/>
    <w:rsid w:val="00F35074"/>
    <w:rsid w:val="00F35503"/>
    <w:rsid w:val="00F361F8"/>
    <w:rsid w:val="00F4062E"/>
    <w:rsid w:val="00F4182E"/>
    <w:rsid w:val="00F41862"/>
    <w:rsid w:val="00F4434A"/>
    <w:rsid w:val="00F455A6"/>
    <w:rsid w:val="00F4613B"/>
    <w:rsid w:val="00F4704F"/>
    <w:rsid w:val="00F47A10"/>
    <w:rsid w:val="00F5014A"/>
    <w:rsid w:val="00F50562"/>
    <w:rsid w:val="00F50C15"/>
    <w:rsid w:val="00F523D5"/>
    <w:rsid w:val="00F524D9"/>
    <w:rsid w:val="00F527C1"/>
    <w:rsid w:val="00F54349"/>
    <w:rsid w:val="00F54831"/>
    <w:rsid w:val="00F554AE"/>
    <w:rsid w:val="00F564D2"/>
    <w:rsid w:val="00F56C44"/>
    <w:rsid w:val="00F57C80"/>
    <w:rsid w:val="00F57E52"/>
    <w:rsid w:val="00F57F42"/>
    <w:rsid w:val="00F601FD"/>
    <w:rsid w:val="00F62B8A"/>
    <w:rsid w:val="00F639DC"/>
    <w:rsid w:val="00F6698D"/>
    <w:rsid w:val="00F7216E"/>
    <w:rsid w:val="00F73687"/>
    <w:rsid w:val="00F73B17"/>
    <w:rsid w:val="00F741A0"/>
    <w:rsid w:val="00F75D99"/>
    <w:rsid w:val="00F77ACD"/>
    <w:rsid w:val="00F807E4"/>
    <w:rsid w:val="00F81C04"/>
    <w:rsid w:val="00F81C12"/>
    <w:rsid w:val="00F8422C"/>
    <w:rsid w:val="00F866E3"/>
    <w:rsid w:val="00F879AC"/>
    <w:rsid w:val="00F87B3F"/>
    <w:rsid w:val="00F91585"/>
    <w:rsid w:val="00F91A26"/>
    <w:rsid w:val="00F938CB"/>
    <w:rsid w:val="00F94745"/>
    <w:rsid w:val="00F94C8A"/>
    <w:rsid w:val="00F94F7C"/>
    <w:rsid w:val="00F97200"/>
    <w:rsid w:val="00F9794C"/>
    <w:rsid w:val="00FA013E"/>
    <w:rsid w:val="00FA1BF4"/>
    <w:rsid w:val="00FA25B6"/>
    <w:rsid w:val="00FA5A4E"/>
    <w:rsid w:val="00FA5B44"/>
    <w:rsid w:val="00FA5B5C"/>
    <w:rsid w:val="00FA5EDC"/>
    <w:rsid w:val="00FA7B74"/>
    <w:rsid w:val="00FB0D9C"/>
    <w:rsid w:val="00FB17F0"/>
    <w:rsid w:val="00FB2B25"/>
    <w:rsid w:val="00FC155C"/>
    <w:rsid w:val="00FC33BB"/>
    <w:rsid w:val="00FC65BC"/>
    <w:rsid w:val="00FC6E81"/>
    <w:rsid w:val="00FC708B"/>
    <w:rsid w:val="00FD005C"/>
    <w:rsid w:val="00FD169A"/>
    <w:rsid w:val="00FD2649"/>
    <w:rsid w:val="00FD4519"/>
    <w:rsid w:val="00FD5401"/>
    <w:rsid w:val="00FD6747"/>
    <w:rsid w:val="00FE0067"/>
    <w:rsid w:val="00FE0A33"/>
    <w:rsid w:val="00FE1601"/>
    <w:rsid w:val="00FE1DF8"/>
    <w:rsid w:val="00FE3274"/>
    <w:rsid w:val="00FE37C8"/>
    <w:rsid w:val="00FE3863"/>
    <w:rsid w:val="00FE3F7C"/>
    <w:rsid w:val="00FE4B4A"/>
    <w:rsid w:val="00FF1223"/>
    <w:rsid w:val="00FF26FB"/>
    <w:rsid w:val="00FF3AF5"/>
    <w:rsid w:val="00FF7450"/>
    <w:rsid w:val="0613D050"/>
    <w:rsid w:val="09C21B36"/>
    <w:rsid w:val="1219791D"/>
    <w:rsid w:val="12269E88"/>
    <w:rsid w:val="185A0D6C"/>
    <w:rsid w:val="18E010BF"/>
    <w:rsid w:val="1E7F5278"/>
    <w:rsid w:val="1FA6FAFA"/>
    <w:rsid w:val="35A0E64D"/>
    <w:rsid w:val="3926EFE8"/>
    <w:rsid w:val="394AF5AB"/>
    <w:rsid w:val="3B5A96B8"/>
    <w:rsid w:val="3D9DA380"/>
    <w:rsid w:val="43E18F28"/>
    <w:rsid w:val="444F67E6"/>
    <w:rsid w:val="4745B4B6"/>
    <w:rsid w:val="4BC0C31E"/>
    <w:rsid w:val="4BC5A129"/>
    <w:rsid w:val="522A7AE2"/>
    <w:rsid w:val="54D7C91F"/>
    <w:rsid w:val="55B7A876"/>
    <w:rsid w:val="5AC6432D"/>
    <w:rsid w:val="61DAF7B0"/>
    <w:rsid w:val="637E4FF5"/>
    <w:rsid w:val="64D064D1"/>
    <w:rsid w:val="672F41C0"/>
    <w:rsid w:val="679579AA"/>
    <w:rsid w:val="6F3F3F4A"/>
    <w:rsid w:val="7020F884"/>
    <w:rsid w:val="7364D7E1"/>
    <w:rsid w:val="73F26101"/>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7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789"/>
    <w:rPr>
      <w:color w:val="000000" w:themeColor="text1"/>
      <w:sz w:val="22"/>
      <w:szCs w:val="24"/>
    </w:rPr>
  </w:style>
  <w:style w:type="paragraph" w:styleId="Heading1">
    <w:name w:val="heading 1"/>
    <w:next w:val="BodyText"/>
    <w:qFormat/>
    <w:rsid w:val="004F0B74"/>
    <w:pPr>
      <w:keepNext/>
      <w:numPr>
        <w:numId w:val="21"/>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534120"/>
    <w:pPr>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534120"/>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53412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534120"/>
    <w:pPr>
      <w:numPr>
        <w:ilvl w:val="5"/>
      </w:numPr>
      <w:tabs>
        <w:tab w:val="clear" w:pos="2232"/>
      </w:tabs>
      <w:ind w:hanging="2736"/>
      <w:outlineLvl w:val="5"/>
    </w:pPr>
    <w:rPr>
      <w:bCs w:val="0"/>
      <w:szCs w:val="22"/>
    </w:rPr>
  </w:style>
  <w:style w:type="paragraph" w:styleId="Heading7">
    <w:name w:val="heading 7"/>
    <w:basedOn w:val="Heading6"/>
    <w:next w:val="BodyText"/>
    <w:qFormat/>
    <w:rsid w:val="00534120"/>
    <w:pPr>
      <w:numPr>
        <w:ilvl w:val="6"/>
      </w:numPr>
      <w:ind w:hanging="3240"/>
      <w:outlineLvl w:val="6"/>
    </w:pPr>
    <w:rPr>
      <w:szCs w:val="24"/>
    </w:rPr>
  </w:style>
  <w:style w:type="paragraph" w:styleId="Heading8">
    <w:name w:val="heading 8"/>
    <w:basedOn w:val="Heading7"/>
    <w:next w:val="BodyText"/>
    <w:qFormat/>
    <w:rsid w:val="00534120"/>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563AA9"/>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qFormat/>
    <w:rsid w:val="00D713C8"/>
    <w:pPr>
      <w:spacing w:before="60" w:after="60"/>
    </w:pPr>
    <w:rPr>
      <w:rFonts w:ascii="Arial" w:hAnsi="Arial" w:cs="Arial"/>
      <w:b/>
      <w:sz w:val="22"/>
      <w:szCs w:val="22"/>
    </w:rPr>
  </w:style>
  <w:style w:type="paragraph" w:customStyle="1" w:styleId="TableText">
    <w:name w:val="Table Text"/>
    <w:link w:val="TableTextChar"/>
    <w:qFormat/>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2C00FC"/>
    <w:pPr>
      <w:tabs>
        <w:tab w:val="left" w:pos="540"/>
        <w:tab w:val="right" w:leader="dot" w:pos="9350"/>
      </w:tabs>
      <w:spacing w:before="60"/>
      <w:jc w:val="center"/>
    </w:pPr>
    <w:rPr>
      <w:rFonts w:ascii="Arial" w:hAnsi="Arial"/>
      <w:b/>
      <w:color w:val="000000" w:themeColor="text1"/>
      <w:sz w:val="28"/>
    </w:rPr>
  </w:style>
  <w:style w:type="paragraph" w:styleId="TOC2">
    <w:name w:val="toc 2"/>
    <w:next w:val="BodyText"/>
    <w:autoRedefine/>
    <w:uiPriority w:val="39"/>
    <w:rsid w:val="00BF058C"/>
    <w:pPr>
      <w:tabs>
        <w:tab w:val="left" w:pos="900"/>
        <w:tab w:val="right" w:leader="dot" w:pos="9350"/>
      </w:tabs>
      <w:spacing w:before="60"/>
      <w:ind w:left="360"/>
    </w:pPr>
    <w:rPr>
      <w:rFonts w:ascii="Arial" w:hAnsi="Arial"/>
      <w:b/>
      <w:color w:val="000000" w:themeColor="text1"/>
      <w:sz w:val="24"/>
      <w:szCs w:val="24"/>
    </w:rPr>
  </w:style>
  <w:style w:type="paragraph" w:styleId="TOC3">
    <w:name w:val="toc 3"/>
    <w:next w:val="BodyText"/>
    <w:autoRedefine/>
    <w:uiPriority w:val="39"/>
    <w:rsid w:val="005A6D5B"/>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7E5789"/>
    <w:pPr>
      <w:numPr>
        <w:numId w:val="6"/>
      </w:numPr>
      <w:spacing w:before="60" w:after="60"/>
    </w:pPr>
    <w:rPr>
      <w:color w:val="000000" w:themeColor="text1"/>
      <w:sz w:val="24"/>
    </w:rPr>
  </w:style>
  <w:style w:type="paragraph" w:customStyle="1" w:styleId="BodyTextNumbered1">
    <w:name w:val="Body Text Numbered 1"/>
    <w:rsid w:val="007E5789"/>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7E5789"/>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7E5789"/>
    <w:pPr>
      <w:numPr>
        <w:numId w:val="4"/>
      </w:numPr>
      <w:tabs>
        <w:tab w:val="clear" w:pos="1440"/>
        <w:tab w:val="num" w:pos="1080"/>
      </w:tabs>
      <w:spacing w:before="60" w:after="60"/>
      <w:ind w:left="1080"/>
    </w:pPr>
    <w:rPr>
      <w:color w:val="000000" w:themeColor="text1"/>
      <w:sz w:val="22"/>
    </w:rPr>
  </w:style>
  <w:style w:type="paragraph" w:styleId="Footer">
    <w:name w:val="footer"/>
    <w:link w:val="FooterChar"/>
    <w:rsid w:val="00563AA9"/>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6F0B46"/>
    <w:pPr>
      <w:tabs>
        <w:tab w:val="left" w:pos="1760"/>
        <w:tab w:val="right" w:leader="dot" w:pos="9350"/>
      </w:tabs>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Heading1"/>
    <w:next w:val="BodyText"/>
    <w:rsid w:val="003D6B45"/>
    <w:pPr>
      <w:numPr>
        <w:numId w:val="10"/>
      </w:numPr>
      <w:ind w:hanging="720"/>
    </w:pPr>
    <w:rPr>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7E5789"/>
    <w:pPr>
      <w:numPr>
        <w:numId w:val="12"/>
      </w:numPr>
      <w:tabs>
        <w:tab w:val="num" w:pos="720"/>
      </w:tabs>
      <w:spacing w:before="60" w:after="60"/>
      <w:ind w:left="720"/>
    </w:pPr>
    <w:rPr>
      <w:i/>
      <w:color w:val="0000FF"/>
    </w:rPr>
  </w:style>
  <w:style w:type="paragraph" w:styleId="Caption">
    <w:name w:val="caption"/>
    <w:next w:val="Normal"/>
    <w:uiPriority w:val="35"/>
    <w:qFormat/>
    <w:rsid w:val="007E5789"/>
    <w:pPr>
      <w:keepNext/>
      <w:keepLines/>
      <w:spacing w:before="240" w:after="60"/>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next w:val="BodyText"/>
    <w:autoRedefine/>
    <w:uiPriority w:val="39"/>
    <w:rsid w:val="005A6D5B"/>
    <w:pPr>
      <w:ind w:left="880"/>
    </w:pPr>
    <w:rPr>
      <w:color w:val="000000" w:themeColor="text1"/>
      <w:sz w:val="22"/>
      <w:szCs w:val="24"/>
    </w:rPr>
  </w:style>
  <w:style w:type="paragraph" w:styleId="TOC6">
    <w:name w:val="toc 6"/>
    <w:next w:val="BodyText"/>
    <w:autoRedefine/>
    <w:uiPriority w:val="39"/>
    <w:rsid w:val="005A6D5B"/>
    <w:pPr>
      <w:ind w:left="1100"/>
    </w:pPr>
    <w:rPr>
      <w:color w:val="000000" w:themeColor="text1"/>
      <w:sz w:val="22"/>
      <w:szCs w:val="24"/>
    </w:rPr>
  </w:style>
  <w:style w:type="paragraph" w:styleId="TOC7">
    <w:name w:val="toc 7"/>
    <w:next w:val="BodyText"/>
    <w:autoRedefine/>
    <w:uiPriority w:val="39"/>
    <w:rsid w:val="005A6D5B"/>
    <w:pPr>
      <w:ind w:left="1320"/>
    </w:pPr>
    <w:rPr>
      <w:color w:val="000000" w:themeColor="text1"/>
      <w:sz w:val="22"/>
      <w:szCs w:val="24"/>
    </w:rPr>
  </w:style>
  <w:style w:type="paragraph" w:styleId="TOC8">
    <w:name w:val="toc 8"/>
    <w:next w:val="BodyText"/>
    <w:autoRedefine/>
    <w:uiPriority w:val="39"/>
    <w:rsid w:val="005A6D5B"/>
    <w:pPr>
      <w:ind w:left="1540"/>
    </w:pPr>
    <w:rPr>
      <w:color w:val="000000" w:themeColor="text1"/>
      <w:sz w:val="22"/>
      <w:szCs w:val="24"/>
    </w:rPr>
  </w:style>
  <w:style w:type="paragraph" w:styleId="TOC9">
    <w:name w:val="toc 9"/>
    <w:next w:val="BodyText"/>
    <w:autoRedefine/>
    <w:uiPriority w:val="39"/>
    <w:rsid w:val="005A6D5B"/>
    <w:pPr>
      <w:ind w:left="1760"/>
    </w:pPr>
    <w:rPr>
      <w:color w:val="000000" w:themeColor="text1"/>
      <w:sz w:val="22"/>
      <w:szCs w:val="24"/>
    </w:r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563AA9"/>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9976DD"/>
    <w:rPr>
      <w:rFonts w:ascii="Arial" w:hAnsi="Arial" w:cs="Arial"/>
      <w:b/>
      <w:bCs/>
      <w:sz w:val="36"/>
      <w:szCs w:val="32"/>
    </w:rPr>
  </w:style>
  <w:style w:type="character" w:styleId="CommentReference">
    <w:name w:val="annotation reference"/>
    <w:basedOn w:val="DefaultParagraphFont"/>
    <w:rsid w:val="00020240"/>
    <w:rPr>
      <w:sz w:val="16"/>
      <w:szCs w:val="16"/>
    </w:rPr>
  </w:style>
  <w:style w:type="paragraph" w:styleId="CommentText">
    <w:name w:val="annotation text"/>
    <w:basedOn w:val="Normal"/>
    <w:link w:val="CommentTextChar"/>
    <w:rsid w:val="00020240"/>
    <w:rPr>
      <w:sz w:val="20"/>
      <w:szCs w:val="20"/>
    </w:rPr>
  </w:style>
  <w:style w:type="character" w:customStyle="1" w:styleId="CommentTextChar">
    <w:name w:val="Comment Text Char"/>
    <w:basedOn w:val="DefaultParagraphFont"/>
    <w:link w:val="CommentText"/>
    <w:rsid w:val="00020240"/>
    <w:rPr>
      <w:color w:val="000000" w:themeColor="text1"/>
    </w:rPr>
  </w:style>
  <w:style w:type="paragraph" w:styleId="CommentSubject">
    <w:name w:val="annotation subject"/>
    <w:basedOn w:val="CommentText"/>
    <w:next w:val="CommentText"/>
    <w:link w:val="CommentSubjectChar"/>
    <w:rsid w:val="00020240"/>
    <w:rPr>
      <w:b/>
      <w:bCs/>
    </w:rPr>
  </w:style>
  <w:style w:type="character" w:customStyle="1" w:styleId="CommentSubjectChar">
    <w:name w:val="Comment Subject Char"/>
    <w:basedOn w:val="CommentTextChar"/>
    <w:link w:val="CommentSubject"/>
    <w:rsid w:val="00020240"/>
    <w:rPr>
      <w:b/>
      <w:bCs/>
      <w:color w:val="000000" w:themeColor="text1"/>
    </w:rPr>
  </w:style>
  <w:style w:type="paragraph" w:styleId="ListParagraph">
    <w:name w:val="List Paragraph"/>
    <w:basedOn w:val="Normal"/>
    <w:uiPriority w:val="34"/>
    <w:qFormat/>
    <w:rsid w:val="00522678"/>
    <w:pPr>
      <w:spacing w:before="120" w:after="120"/>
      <w:ind w:left="720"/>
      <w:contextualSpacing/>
    </w:pPr>
    <w:rPr>
      <w:rFonts w:eastAsiaTheme="minorEastAsia" w:cstheme="minorBidi"/>
      <w:color w:val="auto"/>
      <w:szCs w:val="20"/>
    </w:rPr>
  </w:style>
  <w:style w:type="paragraph" w:customStyle="1" w:styleId="Default">
    <w:name w:val="Default"/>
    <w:rsid w:val="008105EF"/>
    <w:pPr>
      <w:autoSpaceDE w:val="0"/>
      <w:autoSpaceDN w:val="0"/>
      <w:adjustRightInd w:val="0"/>
    </w:pPr>
    <w:rPr>
      <w:color w:val="000000"/>
      <w:sz w:val="24"/>
      <w:szCs w:val="24"/>
    </w:rPr>
  </w:style>
  <w:style w:type="paragraph" w:styleId="NormalWeb">
    <w:name w:val="Normal (Web)"/>
    <w:basedOn w:val="Normal"/>
    <w:uiPriority w:val="99"/>
    <w:rsid w:val="000B5095"/>
    <w:pPr>
      <w:spacing w:before="100" w:beforeAutospacing="1" w:after="100" w:afterAutospacing="1"/>
    </w:pPr>
    <w:rPr>
      <w:color w:val="auto"/>
      <w:sz w:val="24"/>
    </w:rPr>
  </w:style>
  <w:style w:type="character" w:styleId="Strong">
    <w:name w:val="Strong"/>
    <w:basedOn w:val="DefaultParagraphFont"/>
    <w:uiPriority w:val="22"/>
    <w:qFormat/>
    <w:rsid w:val="0081425F"/>
    <w:rPr>
      <w:b/>
      <w:bCs/>
    </w:rPr>
  </w:style>
  <w:style w:type="paragraph" w:styleId="Revision">
    <w:name w:val="Revision"/>
    <w:hidden/>
    <w:uiPriority w:val="99"/>
    <w:semiHidden/>
    <w:rsid w:val="00B033F8"/>
    <w:rPr>
      <w:color w:val="000000" w:themeColor="text1"/>
      <w:sz w:val="22"/>
      <w:szCs w:val="24"/>
    </w:rPr>
  </w:style>
  <w:style w:type="paragraph" w:styleId="TOCHeading">
    <w:name w:val="TOC Heading"/>
    <w:basedOn w:val="Heading1"/>
    <w:next w:val="Normal"/>
    <w:uiPriority w:val="39"/>
    <w:unhideWhenUsed/>
    <w:qFormat/>
    <w:rsid w:val="002C00FC"/>
    <w:pPr>
      <w:keepLines/>
      <w:numPr>
        <w:numId w:val="0"/>
      </w:numPr>
      <w:tabs>
        <w:tab w:val="clear" w:pos="72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TableofFigures">
    <w:name w:val="table of figures"/>
    <w:basedOn w:val="Normal"/>
    <w:next w:val="Normal"/>
    <w:uiPriority w:val="99"/>
    <w:unhideWhenUsed/>
    <w:rsid w:val="002C00FC"/>
  </w:style>
  <w:style w:type="character" w:styleId="UnresolvedMention">
    <w:name w:val="Unresolved Mention"/>
    <w:basedOn w:val="DefaultParagraphFont"/>
    <w:uiPriority w:val="99"/>
    <w:unhideWhenUsed/>
    <w:rsid w:val="006507C6"/>
    <w:rPr>
      <w:color w:val="605E5C"/>
      <w:shd w:val="clear" w:color="auto" w:fill="E1DFDD"/>
    </w:rPr>
  </w:style>
  <w:style w:type="character" w:styleId="Mention">
    <w:name w:val="Mention"/>
    <w:basedOn w:val="DefaultParagraphFont"/>
    <w:uiPriority w:val="99"/>
    <w:unhideWhenUsed/>
    <w:rsid w:val="006507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494">
      <w:bodyDiv w:val="1"/>
      <w:marLeft w:val="0"/>
      <w:marRight w:val="0"/>
      <w:marTop w:val="0"/>
      <w:marBottom w:val="0"/>
      <w:divBdr>
        <w:top w:val="none" w:sz="0" w:space="0" w:color="auto"/>
        <w:left w:val="none" w:sz="0" w:space="0" w:color="auto"/>
        <w:bottom w:val="none" w:sz="0" w:space="0" w:color="auto"/>
        <w:right w:val="none" w:sz="0" w:space="0" w:color="auto"/>
      </w:divBdr>
    </w:div>
    <w:div w:id="220403938">
      <w:bodyDiv w:val="1"/>
      <w:marLeft w:val="0"/>
      <w:marRight w:val="0"/>
      <w:marTop w:val="0"/>
      <w:marBottom w:val="0"/>
      <w:divBdr>
        <w:top w:val="none" w:sz="0" w:space="0" w:color="auto"/>
        <w:left w:val="none" w:sz="0" w:space="0" w:color="auto"/>
        <w:bottom w:val="none" w:sz="0" w:space="0" w:color="auto"/>
        <w:right w:val="none" w:sz="0" w:space="0" w:color="auto"/>
      </w:divBdr>
    </w:div>
    <w:div w:id="255333335">
      <w:bodyDiv w:val="1"/>
      <w:marLeft w:val="0"/>
      <w:marRight w:val="0"/>
      <w:marTop w:val="0"/>
      <w:marBottom w:val="0"/>
      <w:divBdr>
        <w:top w:val="none" w:sz="0" w:space="0" w:color="auto"/>
        <w:left w:val="none" w:sz="0" w:space="0" w:color="auto"/>
        <w:bottom w:val="none" w:sz="0" w:space="0" w:color="auto"/>
        <w:right w:val="none" w:sz="0" w:space="0" w:color="auto"/>
      </w:divBdr>
    </w:div>
    <w:div w:id="352651877">
      <w:bodyDiv w:val="1"/>
      <w:marLeft w:val="0"/>
      <w:marRight w:val="0"/>
      <w:marTop w:val="0"/>
      <w:marBottom w:val="0"/>
      <w:divBdr>
        <w:top w:val="none" w:sz="0" w:space="0" w:color="auto"/>
        <w:left w:val="none" w:sz="0" w:space="0" w:color="auto"/>
        <w:bottom w:val="none" w:sz="0" w:space="0" w:color="auto"/>
        <w:right w:val="none" w:sz="0" w:space="0" w:color="auto"/>
      </w:divBdr>
    </w:div>
    <w:div w:id="666976150">
      <w:bodyDiv w:val="1"/>
      <w:marLeft w:val="0"/>
      <w:marRight w:val="0"/>
      <w:marTop w:val="0"/>
      <w:marBottom w:val="0"/>
      <w:divBdr>
        <w:top w:val="none" w:sz="0" w:space="0" w:color="auto"/>
        <w:left w:val="none" w:sz="0" w:space="0" w:color="auto"/>
        <w:bottom w:val="none" w:sz="0" w:space="0" w:color="auto"/>
        <w:right w:val="none" w:sz="0" w:space="0" w:color="auto"/>
      </w:divBdr>
    </w:div>
    <w:div w:id="810831544">
      <w:bodyDiv w:val="1"/>
      <w:marLeft w:val="0"/>
      <w:marRight w:val="0"/>
      <w:marTop w:val="0"/>
      <w:marBottom w:val="0"/>
      <w:divBdr>
        <w:top w:val="none" w:sz="0" w:space="0" w:color="auto"/>
        <w:left w:val="none" w:sz="0" w:space="0" w:color="auto"/>
        <w:bottom w:val="none" w:sz="0" w:space="0" w:color="auto"/>
        <w:right w:val="none" w:sz="0" w:space="0" w:color="auto"/>
      </w:divBdr>
    </w:div>
    <w:div w:id="962344863">
      <w:bodyDiv w:val="1"/>
      <w:marLeft w:val="0"/>
      <w:marRight w:val="0"/>
      <w:marTop w:val="0"/>
      <w:marBottom w:val="0"/>
      <w:divBdr>
        <w:top w:val="none" w:sz="0" w:space="0" w:color="auto"/>
        <w:left w:val="none" w:sz="0" w:space="0" w:color="auto"/>
        <w:bottom w:val="none" w:sz="0" w:space="0" w:color="auto"/>
        <w:right w:val="none" w:sz="0" w:space="0" w:color="auto"/>
      </w:divBdr>
      <w:divsChild>
        <w:div w:id="381176271">
          <w:marLeft w:val="0"/>
          <w:marRight w:val="0"/>
          <w:marTop w:val="0"/>
          <w:marBottom w:val="0"/>
          <w:divBdr>
            <w:top w:val="none" w:sz="0" w:space="0" w:color="auto"/>
            <w:left w:val="none" w:sz="0" w:space="0" w:color="auto"/>
            <w:bottom w:val="none" w:sz="0" w:space="0" w:color="auto"/>
            <w:right w:val="none" w:sz="0" w:space="0" w:color="auto"/>
          </w:divBdr>
        </w:div>
      </w:divsChild>
    </w:div>
    <w:div w:id="1244336872">
      <w:bodyDiv w:val="1"/>
      <w:marLeft w:val="0"/>
      <w:marRight w:val="0"/>
      <w:marTop w:val="0"/>
      <w:marBottom w:val="0"/>
      <w:divBdr>
        <w:top w:val="none" w:sz="0" w:space="0" w:color="auto"/>
        <w:left w:val="none" w:sz="0" w:space="0" w:color="auto"/>
        <w:bottom w:val="none" w:sz="0" w:space="0" w:color="auto"/>
        <w:right w:val="none" w:sz="0" w:space="0" w:color="auto"/>
      </w:divBdr>
    </w:div>
    <w:div w:id="1308170223">
      <w:bodyDiv w:val="1"/>
      <w:marLeft w:val="0"/>
      <w:marRight w:val="0"/>
      <w:marTop w:val="0"/>
      <w:marBottom w:val="0"/>
      <w:divBdr>
        <w:top w:val="none" w:sz="0" w:space="0" w:color="auto"/>
        <w:left w:val="none" w:sz="0" w:space="0" w:color="auto"/>
        <w:bottom w:val="none" w:sz="0" w:space="0" w:color="auto"/>
        <w:right w:val="none" w:sz="0" w:space="0" w:color="auto"/>
      </w:divBdr>
    </w:div>
    <w:div w:id="136590440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647201501">
      <w:bodyDiv w:val="1"/>
      <w:marLeft w:val="0"/>
      <w:marRight w:val="0"/>
      <w:marTop w:val="0"/>
      <w:marBottom w:val="0"/>
      <w:divBdr>
        <w:top w:val="none" w:sz="0" w:space="0" w:color="auto"/>
        <w:left w:val="none" w:sz="0" w:space="0" w:color="auto"/>
        <w:bottom w:val="none" w:sz="0" w:space="0" w:color="auto"/>
        <w:right w:val="none" w:sz="0" w:space="0" w:color="auto"/>
      </w:divBdr>
    </w:div>
    <w:div w:id="1845778022">
      <w:bodyDiv w:val="1"/>
      <w:marLeft w:val="0"/>
      <w:marRight w:val="0"/>
      <w:marTop w:val="0"/>
      <w:marBottom w:val="0"/>
      <w:divBdr>
        <w:top w:val="none" w:sz="0" w:space="0" w:color="auto"/>
        <w:left w:val="none" w:sz="0" w:space="0" w:color="auto"/>
        <w:bottom w:val="none" w:sz="0" w:space="0" w:color="auto"/>
        <w:right w:val="none" w:sz="0" w:space="0" w:color="auto"/>
      </w:divBdr>
    </w:div>
    <w:div w:id="1947035463">
      <w:bodyDiv w:val="1"/>
      <w:marLeft w:val="0"/>
      <w:marRight w:val="0"/>
      <w:marTop w:val="0"/>
      <w:marBottom w:val="0"/>
      <w:divBdr>
        <w:top w:val="none" w:sz="0" w:space="0" w:color="auto"/>
        <w:left w:val="none" w:sz="0" w:space="0" w:color="auto"/>
        <w:bottom w:val="none" w:sz="0" w:space="0" w:color="auto"/>
        <w:right w:val="none" w:sz="0" w:space="0" w:color="auto"/>
      </w:divBdr>
    </w:div>
    <w:div w:id="2115054531">
      <w:bodyDiv w:val="1"/>
      <w:marLeft w:val="0"/>
      <w:marRight w:val="0"/>
      <w:marTop w:val="0"/>
      <w:marBottom w:val="0"/>
      <w:divBdr>
        <w:top w:val="none" w:sz="0" w:space="0" w:color="auto"/>
        <w:left w:val="none" w:sz="0" w:space="0" w:color="auto"/>
        <w:bottom w:val="none" w:sz="0" w:space="0" w:color="auto"/>
        <w:right w:val="none" w:sz="0" w:space="0" w:color="auto"/>
      </w:divBdr>
      <w:divsChild>
        <w:div w:id="132406689">
          <w:marLeft w:val="0"/>
          <w:marRight w:val="0"/>
          <w:marTop w:val="0"/>
          <w:marBottom w:val="0"/>
          <w:divBdr>
            <w:top w:val="none" w:sz="0" w:space="0" w:color="auto"/>
            <w:left w:val="none" w:sz="0" w:space="0" w:color="auto"/>
            <w:bottom w:val="none" w:sz="0" w:space="0" w:color="auto"/>
            <w:right w:val="none" w:sz="0" w:space="0" w:color="auto"/>
          </w:divBdr>
        </w:div>
      </w:divsChild>
    </w:div>
    <w:div w:id="214403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DD1B-40D7-41C6-A87C-62564B38EB58}">
  <ds:schemaRefs>
    <ds:schemaRef ds:uri="http://schemas.openxmlformats.org/officeDocument/2006/bibliography"/>
  </ds:schemaRefs>
</ds:datastoreItem>
</file>

<file path=docMetadata/LabelInfo.xml><?xml version="1.0" encoding="utf-8"?>
<clbl:labelList xmlns:clbl="http://schemas.microsoft.com/office/2020/mipLabelMetadata">
  <clbl:label id="{e95f1b23-abaf-45ee-821d-b7ab251ab3bf}" enabled="0" method="" siteId="{e95f1b23-abaf-45ee-821d-b7ab251ab3bf}"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24</Pages>
  <Words>4855</Words>
  <Characters>32660</Characters>
  <Application>Microsoft Office Word</Application>
  <DocSecurity>0</DocSecurity>
  <Lines>272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37441</CharactersWithSpaces>
  <SharedDoc>false</SharedDoc>
  <HLinks>
    <vt:vector size="348" baseType="variant">
      <vt:variant>
        <vt:i4>1114168</vt:i4>
      </vt:variant>
      <vt:variant>
        <vt:i4>392</vt:i4>
      </vt:variant>
      <vt:variant>
        <vt:i4>0</vt:i4>
      </vt:variant>
      <vt:variant>
        <vt:i4>5</vt:i4>
      </vt:variant>
      <vt:variant>
        <vt:lpwstr/>
      </vt:variant>
      <vt:variant>
        <vt:lpwstr>_Toc157090737</vt:lpwstr>
      </vt:variant>
      <vt:variant>
        <vt:i4>1114168</vt:i4>
      </vt:variant>
      <vt:variant>
        <vt:i4>386</vt:i4>
      </vt:variant>
      <vt:variant>
        <vt:i4>0</vt:i4>
      </vt:variant>
      <vt:variant>
        <vt:i4>5</vt:i4>
      </vt:variant>
      <vt:variant>
        <vt:lpwstr/>
      </vt:variant>
      <vt:variant>
        <vt:lpwstr>_Toc157090736</vt:lpwstr>
      </vt:variant>
      <vt:variant>
        <vt:i4>1114168</vt:i4>
      </vt:variant>
      <vt:variant>
        <vt:i4>380</vt:i4>
      </vt:variant>
      <vt:variant>
        <vt:i4>0</vt:i4>
      </vt:variant>
      <vt:variant>
        <vt:i4>5</vt:i4>
      </vt:variant>
      <vt:variant>
        <vt:lpwstr/>
      </vt:variant>
      <vt:variant>
        <vt:lpwstr>_Toc157090735</vt:lpwstr>
      </vt:variant>
      <vt:variant>
        <vt:i4>2031674</vt:i4>
      </vt:variant>
      <vt:variant>
        <vt:i4>371</vt:i4>
      </vt:variant>
      <vt:variant>
        <vt:i4>0</vt:i4>
      </vt:variant>
      <vt:variant>
        <vt:i4>5</vt:i4>
      </vt:variant>
      <vt:variant>
        <vt:lpwstr/>
      </vt:variant>
      <vt:variant>
        <vt:lpwstr>_Toc66957328</vt:lpwstr>
      </vt:variant>
      <vt:variant>
        <vt:i4>1048634</vt:i4>
      </vt:variant>
      <vt:variant>
        <vt:i4>365</vt:i4>
      </vt:variant>
      <vt:variant>
        <vt:i4>0</vt:i4>
      </vt:variant>
      <vt:variant>
        <vt:i4>5</vt:i4>
      </vt:variant>
      <vt:variant>
        <vt:lpwstr/>
      </vt:variant>
      <vt:variant>
        <vt:lpwstr>_Toc66957327</vt:lpwstr>
      </vt:variant>
      <vt:variant>
        <vt:i4>1114170</vt:i4>
      </vt:variant>
      <vt:variant>
        <vt:i4>359</vt:i4>
      </vt:variant>
      <vt:variant>
        <vt:i4>0</vt:i4>
      </vt:variant>
      <vt:variant>
        <vt:i4>5</vt:i4>
      </vt:variant>
      <vt:variant>
        <vt:lpwstr/>
      </vt:variant>
      <vt:variant>
        <vt:lpwstr>_Toc66957326</vt:lpwstr>
      </vt:variant>
      <vt:variant>
        <vt:i4>1179706</vt:i4>
      </vt:variant>
      <vt:variant>
        <vt:i4>353</vt:i4>
      </vt:variant>
      <vt:variant>
        <vt:i4>0</vt:i4>
      </vt:variant>
      <vt:variant>
        <vt:i4>5</vt:i4>
      </vt:variant>
      <vt:variant>
        <vt:lpwstr/>
      </vt:variant>
      <vt:variant>
        <vt:lpwstr>_Toc66957325</vt:lpwstr>
      </vt:variant>
      <vt:variant>
        <vt:i4>1245242</vt:i4>
      </vt:variant>
      <vt:variant>
        <vt:i4>347</vt:i4>
      </vt:variant>
      <vt:variant>
        <vt:i4>0</vt:i4>
      </vt:variant>
      <vt:variant>
        <vt:i4>5</vt:i4>
      </vt:variant>
      <vt:variant>
        <vt:lpwstr/>
      </vt:variant>
      <vt:variant>
        <vt:lpwstr>_Toc66957324</vt:lpwstr>
      </vt:variant>
      <vt:variant>
        <vt:i4>1638459</vt:i4>
      </vt:variant>
      <vt:variant>
        <vt:i4>338</vt:i4>
      </vt:variant>
      <vt:variant>
        <vt:i4>0</vt:i4>
      </vt:variant>
      <vt:variant>
        <vt:i4>5</vt:i4>
      </vt:variant>
      <vt:variant>
        <vt:lpwstr/>
      </vt:variant>
      <vt:variant>
        <vt:lpwstr>_Toc473796584</vt:lpwstr>
      </vt:variant>
      <vt:variant>
        <vt:i4>1638459</vt:i4>
      </vt:variant>
      <vt:variant>
        <vt:i4>332</vt:i4>
      </vt:variant>
      <vt:variant>
        <vt:i4>0</vt:i4>
      </vt:variant>
      <vt:variant>
        <vt:i4>5</vt:i4>
      </vt:variant>
      <vt:variant>
        <vt:lpwstr/>
      </vt:variant>
      <vt:variant>
        <vt:lpwstr>_Toc473796583</vt:lpwstr>
      </vt:variant>
      <vt:variant>
        <vt:i4>1638459</vt:i4>
      </vt:variant>
      <vt:variant>
        <vt:i4>326</vt:i4>
      </vt:variant>
      <vt:variant>
        <vt:i4>0</vt:i4>
      </vt:variant>
      <vt:variant>
        <vt:i4>5</vt:i4>
      </vt:variant>
      <vt:variant>
        <vt:lpwstr/>
      </vt:variant>
      <vt:variant>
        <vt:lpwstr>_Toc473796582</vt:lpwstr>
      </vt:variant>
      <vt:variant>
        <vt:i4>1638459</vt:i4>
      </vt:variant>
      <vt:variant>
        <vt:i4>320</vt:i4>
      </vt:variant>
      <vt:variant>
        <vt:i4>0</vt:i4>
      </vt:variant>
      <vt:variant>
        <vt:i4>5</vt:i4>
      </vt:variant>
      <vt:variant>
        <vt:lpwstr/>
      </vt:variant>
      <vt:variant>
        <vt:lpwstr>_Toc473796581</vt:lpwstr>
      </vt:variant>
      <vt:variant>
        <vt:i4>1638459</vt:i4>
      </vt:variant>
      <vt:variant>
        <vt:i4>314</vt:i4>
      </vt:variant>
      <vt:variant>
        <vt:i4>0</vt:i4>
      </vt:variant>
      <vt:variant>
        <vt:i4>5</vt:i4>
      </vt:variant>
      <vt:variant>
        <vt:lpwstr/>
      </vt:variant>
      <vt:variant>
        <vt:lpwstr>_Toc473796580</vt:lpwstr>
      </vt:variant>
      <vt:variant>
        <vt:i4>1441851</vt:i4>
      </vt:variant>
      <vt:variant>
        <vt:i4>308</vt:i4>
      </vt:variant>
      <vt:variant>
        <vt:i4>0</vt:i4>
      </vt:variant>
      <vt:variant>
        <vt:i4>5</vt:i4>
      </vt:variant>
      <vt:variant>
        <vt:lpwstr/>
      </vt:variant>
      <vt:variant>
        <vt:lpwstr>_Toc473796579</vt:lpwstr>
      </vt:variant>
      <vt:variant>
        <vt:i4>1441851</vt:i4>
      </vt:variant>
      <vt:variant>
        <vt:i4>302</vt:i4>
      </vt:variant>
      <vt:variant>
        <vt:i4>0</vt:i4>
      </vt:variant>
      <vt:variant>
        <vt:i4>5</vt:i4>
      </vt:variant>
      <vt:variant>
        <vt:lpwstr/>
      </vt:variant>
      <vt:variant>
        <vt:lpwstr>_Toc473796578</vt:lpwstr>
      </vt:variant>
      <vt:variant>
        <vt:i4>1441851</vt:i4>
      </vt:variant>
      <vt:variant>
        <vt:i4>296</vt:i4>
      </vt:variant>
      <vt:variant>
        <vt:i4>0</vt:i4>
      </vt:variant>
      <vt:variant>
        <vt:i4>5</vt:i4>
      </vt:variant>
      <vt:variant>
        <vt:lpwstr/>
      </vt:variant>
      <vt:variant>
        <vt:lpwstr>_Toc473796577</vt:lpwstr>
      </vt:variant>
      <vt:variant>
        <vt:i4>1441851</vt:i4>
      </vt:variant>
      <vt:variant>
        <vt:i4>290</vt:i4>
      </vt:variant>
      <vt:variant>
        <vt:i4>0</vt:i4>
      </vt:variant>
      <vt:variant>
        <vt:i4>5</vt:i4>
      </vt:variant>
      <vt:variant>
        <vt:lpwstr/>
      </vt:variant>
      <vt:variant>
        <vt:lpwstr>_Toc473796576</vt:lpwstr>
      </vt:variant>
      <vt:variant>
        <vt:i4>1441851</vt:i4>
      </vt:variant>
      <vt:variant>
        <vt:i4>284</vt:i4>
      </vt:variant>
      <vt:variant>
        <vt:i4>0</vt:i4>
      </vt:variant>
      <vt:variant>
        <vt:i4>5</vt:i4>
      </vt:variant>
      <vt:variant>
        <vt:lpwstr/>
      </vt:variant>
      <vt:variant>
        <vt:lpwstr>_Toc473796575</vt:lpwstr>
      </vt:variant>
      <vt:variant>
        <vt:i4>1441851</vt:i4>
      </vt:variant>
      <vt:variant>
        <vt:i4>278</vt:i4>
      </vt:variant>
      <vt:variant>
        <vt:i4>0</vt:i4>
      </vt:variant>
      <vt:variant>
        <vt:i4>5</vt:i4>
      </vt:variant>
      <vt:variant>
        <vt:lpwstr/>
      </vt:variant>
      <vt:variant>
        <vt:lpwstr>_Toc473796574</vt:lpwstr>
      </vt:variant>
      <vt:variant>
        <vt:i4>1441851</vt:i4>
      </vt:variant>
      <vt:variant>
        <vt:i4>272</vt:i4>
      </vt:variant>
      <vt:variant>
        <vt:i4>0</vt:i4>
      </vt:variant>
      <vt:variant>
        <vt:i4>5</vt:i4>
      </vt:variant>
      <vt:variant>
        <vt:lpwstr/>
      </vt:variant>
      <vt:variant>
        <vt:lpwstr>_Toc473796573</vt:lpwstr>
      </vt:variant>
      <vt:variant>
        <vt:i4>1441851</vt:i4>
      </vt:variant>
      <vt:variant>
        <vt:i4>266</vt:i4>
      </vt:variant>
      <vt:variant>
        <vt:i4>0</vt:i4>
      </vt:variant>
      <vt:variant>
        <vt:i4>5</vt:i4>
      </vt:variant>
      <vt:variant>
        <vt:lpwstr/>
      </vt:variant>
      <vt:variant>
        <vt:lpwstr>_Toc473796572</vt:lpwstr>
      </vt:variant>
      <vt:variant>
        <vt:i4>1441851</vt:i4>
      </vt:variant>
      <vt:variant>
        <vt:i4>260</vt:i4>
      </vt:variant>
      <vt:variant>
        <vt:i4>0</vt:i4>
      </vt:variant>
      <vt:variant>
        <vt:i4>5</vt:i4>
      </vt:variant>
      <vt:variant>
        <vt:lpwstr/>
      </vt:variant>
      <vt:variant>
        <vt:lpwstr>_Toc473796571</vt:lpwstr>
      </vt:variant>
      <vt:variant>
        <vt:i4>1441851</vt:i4>
      </vt:variant>
      <vt:variant>
        <vt:i4>254</vt:i4>
      </vt:variant>
      <vt:variant>
        <vt:i4>0</vt:i4>
      </vt:variant>
      <vt:variant>
        <vt:i4>5</vt:i4>
      </vt:variant>
      <vt:variant>
        <vt:lpwstr/>
      </vt:variant>
      <vt:variant>
        <vt:lpwstr>_Toc473796570</vt:lpwstr>
      </vt:variant>
      <vt:variant>
        <vt:i4>1507387</vt:i4>
      </vt:variant>
      <vt:variant>
        <vt:i4>248</vt:i4>
      </vt:variant>
      <vt:variant>
        <vt:i4>0</vt:i4>
      </vt:variant>
      <vt:variant>
        <vt:i4>5</vt:i4>
      </vt:variant>
      <vt:variant>
        <vt:lpwstr/>
      </vt:variant>
      <vt:variant>
        <vt:lpwstr>_Toc473796569</vt:lpwstr>
      </vt:variant>
      <vt:variant>
        <vt:i4>1507387</vt:i4>
      </vt:variant>
      <vt:variant>
        <vt:i4>242</vt:i4>
      </vt:variant>
      <vt:variant>
        <vt:i4>0</vt:i4>
      </vt:variant>
      <vt:variant>
        <vt:i4>5</vt:i4>
      </vt:variant>
      <vt:variant>
        <vt:lpwstr/>
      </vt:variant>
      <vt:variant>
        <vt:lpwstr>_Toc473796568</vt:lpwstr>
      </vt:variant>
      <vt:variant>
        <vt:i4>1507387</vt:i4>
      </vt:variant>
      <vt:variant>
        <vt:i4>236</vt:i4>
      </vt:variant>
      <vt:variant>
        <vt:i4>0</vt:i4>
      </vt:variant>
      <vt:variant>
        <vt:i4>5</vt:i4>
      </vt:variant>
      <vt:variant>
        <vt:lpwstr/>
      </vt:variant>
      <vt:variant>
        <vt:lpwstr>_Toc473796567</vt:lpwstr>
      </vt:variant>
      <vt:variant>
        <vt:i4>1507387</vt:i4>
      </vt:variant>
      <vt:variant>
        <vt:i4>230</vt:i4>
      </vt:variant>
      <vt:variant>
        <vt:i4>0</vt:i4>
      </vt:variant>
      <vt:variant>
        <vt:i4>5</vt:i4>
      </vt:variant>
      <vt:variant>
        <vt:lpwstr/>
      </vt:variant>
      <vt:variant>
        <vt:lpwstr>_Toc473796566</vt:lpwstr>
      </vt:variant>
      <vt:variant>
        <vt:i4>1507387</vt:i4>
      </vt:variant>
      <vt:variant>
        <vt:i4>224</vt:i4>
      </vt:variant>
      <vt:variant>
        <vt:i4>0</vt:i4>
      </vt:variant>
      <vt:variant>
        <vt:i4>5</vt:i4>
      </vt:variant>
      <vt:variant>
        <vt:lpwstr/>
      </vt:variant>
      <vt:variant>
        <vt:lpwstr>_Toc473796565</vt:lpwstr>
      </vt:variant>
      <vt:variant>
        <vt:i4>1507387</vt:i4>
      </vt:variant>
      <vt:variant>
        <vt:i4>218</vt:i4>
      </vt:variant>
      <vt:variant>
        <vt:i4>0</vt:i4>
      </vt:variant>
      <vt:variant>
        <vt:i4>5</vt:i4>
      </vt:variant>
      <vt:variant>
        <vt:lpwstr/>
      </vt:variant>
      <vt:variant>
        <vt:lpwstr>_Toc473796564</vt:lpwstr>
      </vt:variant>
      <vt:variant>
        <vt:i4>1507387</vt:i4>
      </vt:variant>
      <vt:variant>
        <vt:i4>212</vt:i4>
      </vt:variant>
      <vt:variant>
        <vt:i4>0</vt:i4>
      </vt:variant>
      <vt:variant>
        <vt:i4>5</vt:i4>
      </vt:variant>
      <vt:variant>
        <vt:lpwstr/>
      </vt:variant>
      <vt:variant>
        <vt:lpwstr>_Toc473796563</vt:lpwstr>
      </vt:variant>
      <vt:variant>
        <vt:i4>1507387</vt:i4>
      </vt:variant>
      <vt:variant>
        <vt:i4>206</vt:i4>
      </vt:variant>
      <vt:variant>
        <vt:i4>0</vt:i4>
      </vt:variant>
      <vt:variant>
        <vt:i4>5</vt:i4>
      </vt:variant>
      <vt:variant>
        <vt:lpwstr/>
      </vt:variant>
      <vt:variant>
        <vt:lpwstr>_Toc473796562</vt:lpwstr>
      </vt:variant>
      <vt:variant>
        <vt:i4>1507387</vt:i4>
      </vt:variant>
      <vt:variant>
        <vt:i4>200</vt:i4>
      </vt:variant>
      <vt:variant>
        <vt:i4>0</vt:i4>
      </vt:variant>
      <vt:variant>
        <vt:i4>5</vt:i4>
      </vt:variant>
      <vt:variant>
        <vt:lpwstr/>
      </vt:variant>
      <vt:variant>
        <vt:lpwstr>_Toc473796561</vt:lpwstr>
      </vt:variant>
      <vt:variant>
        <vt:i4>1507387</vt:i4>
      </vt:variant>
      <vt:variant>
        <vt:i4>194</vt:i4>
      </vt:variant>
      <vt:variant>
        <vt:i4>0</vt:i4>
      </vt:variant>
      <vt:variant>
        <vt:i4>5</vt:i4>
      </vt:variant>
      <vt:variant>
        <vt:lpwstr/>
      </vt:variant>
      <vt:variant>
        <vt:lpwstr>_Toc473796560</vt:lpwstr>
      </vt:variant>
      <vt:variant>
        <vt:i4>1310779</vt:i4>
      </vt:variant>
      <vt:variant>
        <vt:i4>188</vt:i4>
      </vt:variant>
      <vt:variant>
        <vt:i4>0</vt:i4>
      </vt:variant>
      <vt:variant>
        <vt:i4>5</vt:i4>
      </vt:variant>
      <vt:variant>
        <vt:lpwstr/>
      </vt:variant>
      <vt:variant>
        <vt:lpwstr>_Toc473796559</vt:lpwstr>
      </vt:variant>
      <vt:variant>
        <vt:i4>1310779</vt:i4>
      </vt:variant>
      <vt:variant>
        <vt:i4>182</vt:i4>
      </vt:variant>
      <vt:variant>
        <vt:i4>0</vt:i4>
      </vt:variant>
      <vt:variant>
        <vt:i4>5</vt:i4>
      </vt:variant>
      <vt:variant>
        <vt:lpwstr/>
      </vt:variant>
      <vt:variant>
        <vt:lpwstr>_Toc473796558</vt:lpwstr>
      </vt:variant>
      <vt:variant>
        <vt:i4>1310779</vt:i4>
      </vt:variant>
      <vt:variant>
        <vt:i4>176</vt:i4>
      </vt:variant>
      <vt:variant>
        <vt:i4>0</vt:i4>
      </vt:variant>
      <vt:variant>
        <vt:i4>5</vt:i4>
      </vt:variant>
      <vt:variant>
        <vt:lpwstr/>
      </vt:variant>
      <vt:variant>
        <vt:lpwstr>_Toc473796557</vt:lpwstr>
      </vt:variant>
      <vt:variant>
        <vt:i4>1310779</vt:i4>
      </vt:variant>
      <vt:variant>
        <vt:i4>170</vt:i4>
      </vt:variant>
      <vt:variant>
        <vt:i4>0</vt:i4>
      </vt:variant>
      <vt:variant>
        <vt:i4>5</vt:i4>
      </vt:variant>
      <vt:variant>
        <vt:lpwstr/>
      </vt:variant>
      <vt:variant>
        <vt:lpwstr>_Toc473796556</vt:lpwstr>
      </vt:variant>
      <vt:variant>
        <vt:i4>1310779</vt:i4>
      </vt:variant>
      <vt:variant>
        <vt:i4>164</vt:i4>
      </vt:variant>
      <vt:variant>
        <vt:i4>0</vt:i4>
      </vt:variant>
      <vt:variant>
        <vt:i4>5</vt:i4>
      </vt:variant>
      <vt:variant>
        <vt:lpwstr/>
      </vt:variant>
      <vt:variant>
        <vt:lpwstr>_Toc473796555</vt:lpwstr>
      </vt:variant>
      <vt:variant>
        <vt:i4>1310779</vt:i4>
      </vt:variant>
      <vt:variant>
        <vt:i4>158</vt:i4>
      </vt:variant>
      <vt:variant>
        <vt:i4>0</vt:i4>
      </vt:variant>
      <vt:variant>
        <vt:i4>5</vt:i4>
      </vt:variant>
      <vt:variant>
        <vt:lpwstr/>
      </vt:variant>
      <vt:variant>
        <vt:lpwstr>_Toc473796554</vt:lpwstr>
      </vt:variant>
      <vt:variant>
        <vt:i4>1310779</vt:i4>
      </vt:variant>
      <vt:variant>
        <vt:i4>152</vt:i4>
      </vt:variant>
      <vt:variant>
        <vt:i4>0</vt:i4>
      </vt:variant>
      <vt:variant>
        <vt:i4>5</vt:i4>
      </vt:variant>
      <vt:variant>
        <vt:lpwstr/>
      </vt:variant>
      <vt:variant>
        <vt:lpwstr>_Toc473796553</vt:lpwstr>
      </vt:variant>
      <vt:variant>
        <vt:i4>1310779</vt:i4>
      </vt:variant>
      <vt:variant>
        <vt:i4>146</vt:i4>
      </vt:variant>
      <vt:variant>
        <vt:i4>0</vt:i4>
      </vt:variant>
      <vt:variant>
        <vt:i4>5</vt:i4>
      </vt:variant>
      <vt:variant>
        <vt:lpwstr/>
      </vt:variant>
      <vt:variant>
        <vt:lpwstr>_Toc473796552</vt:lpwstr>
      </vt:variant>
      <vt:variant>
        <vt:i4>1310779</vt:i4>
      </vt:variant>
      <vt:variant>
        <vt:i4>140</vt:i4>
      </vt:variant>
      <vt:variant>
        <vt:i4>0</vt:i4>
      </vt:variant>
      <vt:variant>
        <vt:i4>5</vt:i4>
      </vt:variant>
      <vt:variant>
        <vt:lpwstr/>
      </vt:variant>
      <vt:variant>
        <vt:lpwstr>_Toc473796551</vt:lpwstr>
      </vt:variant>
      <vt:variant>
        <vt:i4>1310779</vt:i4>
      </vt:variant>
      <vt:variant>
        <vt:i4>134</vt:i4>
      </vt:variant>
      <vt:variant>
        <vt:i4>0</vt:i4>
      </vt:variant>
      <vt:variant>
        <vt:i4>5</vt:i4>
      </vt:variant>
      <vt:variant>
        <vt:lpwstr/>
      </vt:variant>
      <vt:variant>
        <vt:lpwstr>_Toc473796550</vt:lpwstr>
      </vt:variant>
      <vt:variant>
        <vt:i4>1376315</vt:i4>
      </vt:variant>
      <vt:variant>
        <vt:i4>128</vt:i4>
      </vt:variant>
      <vt:variant>
        <vt:i4>0</vt:i4>
      </vt:variant>
      <vt:variant>
        <vt:i4>5</vt:i4>
      </vt:variant>
      <vt:variant>
        <vt:lpwstr/>
      </vt:variant>
      <vt:variant>
        <vt:lpwstr>_Toc473796549</vt:lpwstr>
      </vt:variant>
      <vt:variant>
        <vt:i4>1376315</vt:i4>
      </vt:variant>
      <vt:variant>
        <vt:i4>122</vt:i4>
      </vt:variant>
      <vt:variant>
        <vt:i4>0</vt:i4>
      </vt:variant>
      <vt:variant>
        <vt:i4>5</vt:i4>
      </vt:variant>
      <vt:variant>
        <vt:lpwstr/>
      </vt:variant>
      <vt:variant>
        <vt:lpwstr>_Toc473796548</vt:lpwstr>
      </vt:variant>
      <vt:variant>
        <vt:i4>1376315</vt:i4>
      </vt:variant>
      <vt:variant>
        <vt:i4>116</vt:i4>
      </vt:variant>
      <vt:variant>
        <vt:i4>0</vt:i4>
      </vt:variant>
      <vt:variant>
        <vt:i4>5</vt:i4>
      </vt:variant>
      <vt:variant>
        <vt:lpwstr/>
      </vt:variant>
      <vt:variant>
        <vt:lpwstr>_Toc473796547</vt:lpwstr>
      </vt:variant>
      <vt:variant>
        <vt:i4>1376315</vt:i4>
      </vt:variant>
      <vt:variant>
        <vt:i4>110</vt:i4>
      </vt:variant>
      <vt:variant>
        <vt:i4>0</vt:i4>
      </vt:variant>
      <vt:variant>
        <vt:i4>5</vt:i4>
      </vt:variant>
      <vt:variant>
        <vt:lpwstr/>
      </vt:variant>
      <vt:variant>
        <vt:lpwstr>_Toc473796546</vt:lpwstr>
      </vt:variant>
      <vt:variant>
        <vt:i4>1376315</vt:i4>
      </vt:variant>
      <vt:variant>
        <vt:i4>104</vt:i4>
      </vt:variant>
      <vt:variant>
        <vt:i4>0</vt:i4>
      </vt:variant>
      <vt:variant>
        <vt:i4>5</vt:i4>
      </vt:variant>
      <vt:variant>
        <vt:lpwstr/>
      </vt:variant>
      <vt:variant>
        <vt:lpwstr>_Toc473796545</vt:lpwstr>
      </vt:variant>
      <vt:variant>
        <vt:i4>1376315</vt:i4>
      </vt:variant>
      <vt:variant>
        <vt:i4>98</vt:i4>
      </vt:variant>
      <vt:variant>
        <vt:i4>0</vt:i4>
      </vt:variant>
      <vt:variant>
        <vt:i4>5</vt:i4>
      </vt:variant>
      <vt:variant>
        <vt:lpwstr/>
      </vt:variant>
      <vt:variant>
        <vt:lpwstr>_Toc473796544</vt:lpwstr>
      </vt:variant>
      <vt:variant>
        <vt:i4>1376315</vt:i4>
      </vt:variant>
      <vt:variant>
        <vt:i4>92</vt:i4>
      </vt:variant>
      <vt:variant>
        <vt:i4>0</vt:i4>
      </vt:variant>
      <vt:variant>
        <vt:i4>5</vt:i4>
      </vt:variant>
      <vt:variant>
        <vt:lpwstr/>
      </vt:variant>
      <vt:variant>
        <vt:lpwstr>_Toc473796543</vt:lpwstr>
      </vt:variant>
      <vt:variant>
        <vt:i4>1376315</vt:i4>
      </vt:variant>
      <vt:variant>
        <vt:i4>86</vt:i4>
      </vt:variant>
      <vt:variant>
        <vt:i4>0</vt:i4>
      </vt:variant>
      <vt:variant>
        <vt:i4>5</vt:i4>
      </vt:variant>
      <vt:variant>
        <vt:lpwstr/>
      </vt:variant>
      <vt:variant>
        <vt:lpwstr>_Toc473796542</vt:lpwstr>
      </vt:variant>
      <vt:variant>
        <vt:i4>1376315</vt:i4>
      </vt:variant>
      <vt:variant>
        <vt:i4>80</vt:i4>
      </vt:variant>
      <vt:variant>
        <vt:i4>0</vt:i4>
      </vt:variant>
      <vt:variant>
        <vt:i4>5</vt:i4>
      </vt:variant>
      <vt:variant>
        <vt:lpwstr/>
      </vt:variant>
      <vt:variant>
        <vt:lpwstr>_Toc473796541</vt:lpwstr>
      </vt:variant>
      <vt:variant>
        <vt:i4>1376315</vt:i4>
      </vt:variant>
      <vt:variant>
        <vt:i4>74</vt:i4>
      </vt:variant>
      <vt:variant>
        <vt:i4>0</vt:i4>
      </vt:variant>
      <vt:variant>
        <vt:i4>5</vt:i4>
      </vt:variant>
      <vt:variant>
        <vt:lpwstr/>
      </vt:variant>
      <vt:variant>
        <vt:lpwstr>_Toc473796540</vt:lpwstr>
      </vt:variant>
      <vt:variant>
        <vt:i4>1179707</vt:i4>
      </vt:variant>
      <vt:variant>
        <vt:i4>68</vt:i4>
      </vt:variant>
      <vt:variant>
        <vt:i4>0</vt:i4>
      </vt:variant>
      <vt:variant>
        <vt:i4>5</vt:i4>
      </vt:variant>
      <vt:variant>
        <vt:lpwstr/>
      </vt:variant>
      <vt:variant>
        <vt:lpwstr>_Toc473796539</vt:lpwstr>
      </vt:variant>
      <vt:variant>
        <vt:i4>1179707</vt:i4>
      </vt:variant>
      <vt:variant>
        <vt:i4>62</vt:i4>
      </vt:variant>
      <vt:variant>
        <vt:i4>0</vt:i4>
      </vt:variant>
      <vt:variant>
        <vt:i4>5</vt:i4>
      </vt:variant>
      <vt:variant>
        <vt:lpwstr/>
      </vt:variant>
      <vt:variant>
        <vt:lpwstr>_Toc473796538</vt:lpwstr>
      </vt:variant>
      <vt:variant>
        <vt:i4>1179707</vt:i4>
      </vt:variant>
      <vt:variant>
        <vt:i4>56</vt:i4>
      </vt:variant>
      <vt:variant>
        <vt:i4>0</vt:i4>
      </vt:variant>
      <vt:variant>
        <vt:i4>5</vt:i4>
      </vt:variant>
      <vt:variant>
        <vt:lpwstr/>
      </vt:variant>
      <vt:variant>
        <vt:lpwstr>_Toc473796537</vt:lpwstr>
      </vt:variant>
      <vt:variant>
        <vt:i4>1179707</vt:i4>
      </vt:variant>
      <vt:variant>
        <vt:i4>50</vt:i4>
      </vt:variant>
      <vt:variant>
        <vt:i4>0</vt:i4>
      </vt:variant>
      <vt:variant>
        <vt:i4>5</vt:i4>
      </vt:variant>
      <vt:variant>
        <vt:lpwstr/>
      </vt:variant>
      <vt:variant>
        <vt:lpwstr>_Toc473796536</vt:lpwstr>
      </vt:variant>
      <vt:variant>
        <vt:i4>1179707</vt:i4>
      </vt:variant>
      <vt:variant>
        <vt:i4>44</vt:i4>
      </vt:variant>
      <vt:variant>
        <vt:i4>0</vt:i4>
      </vt:variant>
      <vt:variant>
        <vt:i4>5</vt:i4>
      </vt:variant>
      <vt:variant>
        <vt:lpwstr/>
      </vt:variant>
      <vt:variant>
        <vt:lpwstr>_Toc473796535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2024-06-28T17:06:00Z</dcterms:created>
  <dcterms:modified xsi:type="dcterms:W3CDTF">2024-06-28T17:06:00Z</dcterms:modified>
</cp:coreProperties>
</file>