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58"/>
        <w:gridCol w:w="450"/>
        <w:gridCol w:w="4500"/>
        <w:gridCol w:w="630"/>
        <w:gridCol w:w="1777"/>
        <w:gridCol w:w="2237"/>
        <w:gridCol w:w="3546"/>
      </w:tblGrid>
      <w:tr w:rsidR="00AF4344" w:rsidRPr="00B15C94" w14:paraId="761DF964" w14:textId="77777777" w:rsidTr="00CD7D48">
        <w:tc>
          <w:tcPr>
            <w:tcW w:w="13698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EED0678" w14:textId="77777777" w:rsidR="00AF4344" w:rsidRDefault="00AF4344" w:rsidP="003077D2">
            <w:pPr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aps/>
                <w:sz w:val="24"/>
                <w:szCs w:val="24"/>
              </w:rPr>
              <w:t>IV.B.  JOINT VA/NON-VA investigation LED BY VA</w:t>
            </w:r>
          </w:p>
        </w:tc>
      </w:tr>
      <w:tr w:rsidR="00AF4344" w:rsidRPr="00B15C94" w14:paraId="52DCA253" w14:textId="77777777" w:rsidTr="0086248B">
        <w:tc>
          <w:tcPr>
            <w:tcW w:w="5508" w:type="dxa"/>
            <w:gridSpan w:val="3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76F55C53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Requirement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3DE3C4AE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28"/>
                <w:szCs w:val="24"/>
              </w:rPr>
            </w:pPr>
            <w:r w:rsidRPr="00B15C94">
              <w:rPr>
                <w:b/>
                <w:sz w:val="28"/>
                <w:szCs w:val="24"/>
              </w:rPr>
              <w:sym w:font="Wingdings 2" w:char="F050"/>
            </w:r>
          </w:p>
          <w:p w14:paraId="65FD09AC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3768E9BF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Date</w:t>
            </w:r>
          </w:p>
          <w:p w14:paraId="4EDC0B32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(MM/DD/YYYY)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6AA64997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Reference</w:t>
            </w:r>
          </w:p>
          <w:p w14:paraId="08620A30" w14:textId="7C37F184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16"/>
                <w:szCs w:val="16"/>
              </w:rPr>
              <w:t xml:space="preserve">VHA </w:t>
            </w:r>
            <w:r w:rsidR="00E83AD4">
              <w:rPr>
                <w:b/>
                <w:i/>
                <w:sz w:val="16"/>
                <w:szCs w:val="16"/>
              </w:rPr>
              <w:t>Directive</w:t>
            </w:r>
            <w:r w:rsidR="00E83AD4" w:rsidRPr="00B15C94">
              <w:rPr>
                <w:b/>
                <w:i/>
                <w:sz w:val="16"/>
                <w:szCs w:val="16"/>
              </w:rPr>
              <w:t xml:space="preserve"> </w:t>
            </w:r>
            <w:r w:rsidRPr="00B15C94">
              <w:rPr>
                <w:b/>
                <w:i/>
                <w:sz w:val="16"/>
                <w:szCs w:val="16"/>
              </w:rPr>
              <w:t>1058.02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CCECFF"/>
          </w:tcPr>
          <w:p w14:paraId="342D8F3B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Comments</w:t>
            </w:r>
          </w:p>
        </w:tc>
      </w:tr>
      <w:tr w:rsidR="00AF4344" w:rsidRPr="00B15C94" w14:paraId="7CC48883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54C2676" w14:textId="77777777" w:rsidR="00AF4344" w:rsidRDefault="00AF4344" w:rsidP="003077D2">
            <w:pPr>
              <w:spacing w:before="60" w:after="60"/>
              <w:jc w:val="right"/>
            </w:pPr>
            <w:r>
              <w:t>1.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056C74AE" w14:textId="406F8004" w:rsidR="00AF4344" w:rsidRDefault="004A0169" w:rsidP="00E41EBD">
            <w:pPr>
              <w:spacing w:before="60" w:after="60"/>
            </w:pPr>
            <w:r>
              <w:t>T</w:t>
            </w:r>
            <w:r w:rsidR="00AF4344">
              <w:t xml:space="preserve">he terms of the joint </w:t>
            </w:r>
            <w:r w:rsidR="00E41EBD">
              <w:t>investigation</w:t>
            </w:r>
            <w:r>
              <w:t xml:space="preserve"> were documented in the joint committee charge letter or in a separate document</w:t>
            </w:r>
            <w:r w:rsidR="00BE015A"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4FBC6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B9620" w14:textId="5BA5DFD8" w:rsidR="00AF4344" w:rsidRPr="004B10D4" w:rsidRDefault="00BE015A" w:rsidP="00BE015A">
            <w:pPr>
              <w:spacing w:before="60" w:after="60"/>
              <w:rPr>
                <w:sz w:val="20"/>
                <w:szCs w:val="20"/>
              </w:rPr>
            </w:pPr>
            <w:r w:rsidRPr="00866872">
              <w:rPr>
                <w:i/>
                <w:sz w:val="20"/>
                <w:szCs w:val="20"/>
              </w:rPr>
              <w:t xml:space="preserve">(enter date </w:t>
            </w:r>
            <w:r w:rsidR="00901B87">
              <w:rPr>
                <w:i/>
                <w:sz w:val="20"/>
                <w:szCs w:val="20"/>
              </w:rPr>
              <w:t xml:space="preserve">of </w:t>
            </w:r>
            <w:r w:rsidR="00860BCD">
              <w:rPr>
                <w:i/>
                <w:sz w:val="20"/>
                <w:szCs w:val="20"/>
              </w:rPr>
              <w:t xml:space="preserve">   </w:t>
            </w:r>
            <w:r w:rsidR="008C1BA6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documentation</w:t>
            </w:r>
            <w:r w:rsidRPr="0086687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B1023" w14:textId="108EE668" w:rsidR="00AF4344" w:rsidRPr="00915755" w:rsidRDefault="00BE015A" w:rsidP="003077D2">
            <w:pPr>
              <w:spacing w:before="60" w:after="60"/>
            </w:pPr>
            <w:r>
              <w:t>§</w:t>
            </w:r>
            <w:r w:rsidR="004A0169">
              <w:t>10.c.(</w:t>
            </w:r>
            <w:r w:rsidR="002D1777">
              <w:t>1</w:t>
            </w:r>
            <w:r w:rsidR="004A0169">
              <w:t>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BF45" w14:textId="77777777" w:rsidR="00AF4344" w:rsidRPr="00915755" w:rsidRDefault="00AF4344" w:rsidP="00E37B6D">
            <w:pPr>
              <w:spacing w:before="60" w:after="60"/>
            </w:pPr>
          </w:p>
        </w:tc>
      </w:tr>
      <w:tr w:rsidR="00AF4344" w:rsidRPr="00B15C94" w14:paraId="5B32C0F0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1AB6109D" w14:textId="77777777" w:rsidR="00AF4344" w:rsidRDefault="00AF4344" w:rsidP="003077D2">
            <w:pPr>
              <w:spacing w:before="60" w:after="60"/>
              <w:jc w:val="right"/>
            </w:pPr>
            <w:r>
              <w:t>2.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55A816CC" w14:textId="32BDE6F0" w:rsidR="00AF4344" w:rsidRDefault="00AF4344" w:rsidP="00163651">
            <w:pPr>
              <w:spacing w:before="60" w:after="60"/>
            </w:pPr>
            <w:r>
              <w:t xml:space="preserve">Within </w:t>
            </w:r>
            <w:r w:rsidR="00802E8F">
              <w:t xml:space="preserve">thirty </w:t>
            </w:r>
            <w:r>
              <w:t>(</w:t>
            </w:r>
            <w:r w:rsidR="00802E8F">
              <w:t>3</w:t>
            </w:r>
            <w:r>
              <w:t xml:space="preserve">0) days of </w:t>
            </w:r>
            <w:r w:rsidR="00163651">
              <w:t xml:space="preserve">a decision that an investigation be opened </w:t>
            </w:r>
            <w:r>
              <w:t xml:space="preserve">or the completion of </w:t>
            </w:r>
            <w:r w:rsidR="00163651">
              <w:t>a</w:t>
            </w:r>
            <w:r>
              <w:t xml:space="preserve"> non-VA institution’s independent inquiry if applicable, the VA </w:t>
            </w:r>
            <w:r w:rsidR="00860BCD">
              <w:t xml:space="preserve">medical </w:t>
            </w:r>
            <w:r>
              <w:t>facility Director issued a charge letter that appointed an Investigation Committee to conduct the investigation</w:t>
            </w:r>
            <w:r w:rsidR="005412AB">
              <w:t xml:space="preserve"> </w:t>
            </w:r>
            <w:r w:rsidR="001918DD">
              <w:t xml:space="preserve">(i.e., </w:t>
            </w:r>
            <w:r w:rsidR="005412AB">
              <w:t>the initiation of the investigation</w:t>
            </w:r>
            <w:r w:rsidR="001918DD">
              <w:t>)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C7F800E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05ACD" w14:textId="77777777" w:rsidR="00AF4344" w:rsidRPr="00F03A2D" w:rsidRDefault="00F03A2D" w:rsidP="00E37B6D">
            <w:pPr>
              <w:spacing w:before="60" w:after="60"/>
              <w:rPr>
                <w:i/>
                <w:sz w:val="20"/>
                <w:szCs w:val="20"/>
              </w:rPr>
            </w:pPr>
            <w:r w:rsidRPr="00F03A2D">
              <w:rPr>
                <w:i/>
                <w:sz w:val="20"/>
                <w:szCs w:val="20"/>
              </w:rPr>
              <w:t>(enter date of charge letter)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8296A" w14:textId="1A71B06B" w:rsidR="00AF4344" w:rsidRPr="00B15C94" w:rsidRDefault="00802E8F" w:rsidP="003077D2">
            <w:pPr>
              <w:spacing w:before="60" w:after="60"/>
            </w:pPr>
            <w:r>
              <w:t xml:space="preserve">Appendix C </w:t>
            </w:r>
            <w:r w:rsidR="00AF4344" w:rsidRPr="00B15C94">
              <w:t>§§</w:t>
            </w:r>
            <w:r>
              <w:t>3.b.(1) and 3.b.(4)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6281F6D" w14:textId="77777777" w:rsidR="00AF4344" w:rsidRDefault="001918DD" w:rsidP="00E37B6D">
            <w:pPr>
              <w:spacing w:before="60" w:after="60"/>
            </w:pPr>
            <w:r>
              <w:t>Date of decision that an investigation must be opened: MM/DD/YYYY</w:t>
            </w:r>
          </w:p>
          <w:p w14:paraId="43A9912A" w14:textId="701F5FE4" w:rsidR="001918DD" w:rsidRPr="00B15C94" w:rsidRDefault="001918DD" w:rsidP="00E37B6D">
            <w:pPr>
              <w:spacing w:before="60" w:after="60"/>
            </w:pPr>
            <w:r>
              <w:t>Date investigation must be completed by: MM/DD/YYYY</w:t>
            </w:r>
          </w:p>
        </w:tc>
      </w:tr>
      <w:tr w:rsidR="00AF4344" w:rsidRPr="00B15C94" w14:paraId="6C6B7111" w14:textId="77777777" w:rsidTr="0086248B">
        <w:tc>
          <w:tcPr>
            <w:tcW w:w="558" w:type="dxa"/>
            <w:vAlign w:val="center"/>
          </w:tcPr>
          <w:p w14:paraId="4520985F" w14:textId="77777777" w:rsidR="00AF4344" w:rsidRDefault="00AF4344" w:rsidP="003077D2">
            <w:pPr>
              <w:spacing w:before="60" w:after="60"/>
              <w:jc w:val="right"/>
            </w:pPr>
            <w:r>
              <w:t>3.</w:t>
            </w:r>
          </w:p>
        </w:tc>
        <w:tc>
          <w:tcPr>
            <w:tcW w:w="4950" w:type="dxa"/>
            <w:gridSpan w:val="2"/>
            <w:vAlign w:val="center"/>
          </w:tcPr>
          <w:p w14:paraId="0E823E8B" w14:textId="3A907221" w:rsidR="00AF4344" w:rsidRDefault="00AF4344" w:rsidP="00820E6F">
            <w:pPr>
              <w:spacing w:before="60" w:after="60"/>
            </w:pPr>
            <w:r>
              <w:t xml:space="preserve">A copy of the charge letter was provided to the </w:t>
            </w:r>
            <w:r w:rsidR="001476BA">
              <w:t>ORO</w:t>
            </w:r>
            <w:r w:rsidR="00741A64">
              <w:t xml:space="preserve"> Research Misconduct Officer (</w:t>
            </w:r>
            <w:r w:rsidR="001476BA">
              <w:t>RMO</w:t>
            </w:r>
            <w:r w:rsidR="00741A64">
              <w:t>)</w:t>
            </w:r>
            <w:r w:rsidR="00860BCD"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A61FA8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1193C9C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036F894" w14:textId="6BB640E8" w:rsidR="00AF4344" w:rsidRPr="00B15C94" w:rsidRDefault="002E50CC" w:rsidP="003077D2">
            <w:pPr>
              <w:spacing w:before="60" w:after="60"/>
            </w:pPr>
            <w:r>
              <w:t>Appendix C §3.b.</w:t>
            </w:r>
            <w:r w:rsidR="0061731C">
              <w:t>(4)(g)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57EAF951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2DD6E422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F1CC1E9" w14:textId="77777777" w:rsidR="00AF4344" w:rsidRDefault="00AF4344" w:rsidP="003077D2">
            <w:pPr>
              <w:spacing w:before="60" w:after="60"/>
              <w:jc w:val="right"/>
            </w:pPr>
            <w:r>
              <w:t>4.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3D47F471" w14:textId="32938D86" w:rsidR="00AF4344" w:rsidRDefault="00AF4344" w:rsidP="00BC5DCA">
            <w:pPr>
              <w:spacing w:before="60" w:after="60"/>
            </w:pPr>
            <w:r>
              <w:t xml:space="preserve">The Investigation Committee comprised three (3) to five (5) employees of the VA </w:t>
            </w:r>
            <w:r w:rsidR="00EE1F55">
              <w:t xml:space="preserve">medical </w:t>
            </w:r>
            <w:r>
              <w:t>facility</w:t>
            </w:r>
            <w:r w:rsidR="00BC5DCA">
              <w:t xml:space="preserve"> </w:t>
            </w:r>
            <w:r w:rsidR="00BC5DCA" w:rsidRPr="00BC5DCA">
              <w:rPr>
                <w:u w:val="single"/>
              </w:rPr>
              <w:t>and</w:t>
            </w:r>
            <w:r w:rsidR="00BC5DCA" w:rsidRPr="00BC5DCA">
              <w:t xml:space="preserve"> at least one representative from the participating non-VA institution(s) with joint procedural jurisdiction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796301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7D7C993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CC653" w14:textId="35FC8D66" w:rsidR="00AF4344" w:rsidRPr="00B15C94" w:rsidRDefault="000F146C" w:rsidP="00163651">
            <w:pPr>
              <w:spacing w:before="60" w:after="60"/>
            </w:pPr>
            <w:r>
              <w:t xml:space="preserve">Appendix C </w:t>
            </w:r>
            <w:r w:rsidR="00AF4344" w:rsidRPr="00B15C94">
              <w:t>§</w:t>
            </w:r>
            <w:r w:rsidR="00BC5DCA" w:rsidRPr="00B15C94">
              <w:t>§</w:t>
            </w:r>
            <w:r>
              <w:t>3.b.(4)(a)</w:t>
            </w:r>
            <w:r w:rsidR="001918DD">
              <w:t>-(b)</w:t>
            </w:r>
            <w:r w:rsidR="00BC5DCA">
              <w:t xml:space="preserve"> 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2E31214A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65974E7F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7FAB46F" w14:textId="77777777" w:rsidR="00AF4344" w:rsidRDefault="00AF4344" w:rsidP="003077D2">
            <w:pPr>
              <w:spacing w:before="60" w:after="60"/>
              <w:jc w:val="right"/>
            </w:pPr>
            <w:r>
              <w:t>5.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57E8D61F" w14:textId="77777777" w:rsidR="00AF4344" w:rsidRDefault="00AF4344" w:rsidP="00820E6F">
            <w:pPr>
              <w:spacing w:before="60" w:after="60"/>
            </w:pPr>
            <w:r>
              <w:t>The chairperson of the Investigation Committee held at least a 5/8</w:t>
            </w:r>
            <w:r w:rsidRPr="00246EBB">
              <w:rPr>
                <w:vertAlign w:val="superscript"/>
              </w:rPr>
              <w:t>ths</w:t>
            </w:r>
            <w:r>
              <w:t xml:space="preserve"> paid VA appointment at the VA facility at the time appointed to conduct the investigation and had experience conducting research.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A6B4E43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DC00E2A" w14:textId="77777777" w:rsidR="00AF434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  <w:p w14:paraId="4AD5E29D" w14:textId="77777777" w:rsidR="00E83AD4" w:rsidRPr="00E83AD4" w:rsidRDefault="00E83AD4" w:rsidP="00EE1F55">
            <w:pPr>
              <w:spacing w:before="60" w:after="60"/>
              <w:rPr>
                <w:sz w:val="20"/>
                <w:szCs w:val="20"/>
              </w:rPr>
            </w:pPr>
          </w:p>
          <w:p w14:paraId="21A62281" w14:textId="1BEC145D" w:rsidR="00E83AD4" w:rsidRPr="00E65122" w:rsidRDefault="00E83AD4" w:rsidP="00EE1F5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713F" w14:textId="367B9689" w:rsidR="00AF4344" w:rsidRDefault="009B1D01" w:rsidP="00163651">
            <w:pPr>
              <w:spacing w:before="60" w:after="60"/>
            </w:pPr>
            <w:r>
              <w:t xml:space="preserve">Appendix C </w:t>
            </w:r>
            <w:r w:rsidR="00B8470A">
              <w:t>§3.b.(4)(a)</w:t>
            </w:r>
            <w:r w:rsidR="00B8470A" w:rsidRPr="00EE1F55">
              <w:rPr>
                <w:u w:val="single"/>
              </w:rPr>
              <w:t>3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29B37B8B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2B364BD7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8AB5784" w14:textId="77777777" w:rsidR="00AF4344" w:rsidRDefault="00AF4344" w:rsidP="003077D2">
            <w:pPr>
              <w:spacing w:before="60" w:after="60"/>
              <w:jc w:val="right"/>
            </w:pPr>
            <w:r>
              <w:t>6.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0496D0B" w14:textId="77777777" w:rsidR="00AF4344" w:rsidRDefault="00AF4344" w:rsidP="00820E6F">
            <w:pPr>
              <w:spacing w:before="60" w:after="60"/>
            </w:pPr>
            <w:r>
              <w:t xml:space="preserve">The chairperson of the Investigation Committee had a professional stature approximately equal to or greater than that of the </w:t>
            </w:r>
            <w:r w:rsidR="00256AD7">
              <w:t>respondent(s)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BE93634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CD168B8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3030" w14:textId="142D6B92" w:rsidR="00AF4344" w:rsidRDefault="00B8470A" w:rsidP="00163651">
            <w:pPr>
              <w:spacing w:before="60" w:after="60"/>
            </w:pPr>
            <w:r>
              <w:t xml:space="preserve"> </w:t>
            </w:r>
            <w:r w:rsidRPr="00B8470A">
              <w:t>Appendix C §3.b.(4)(a)</w:t>
            </w:r>
            <w:r w:rsidRPr="00EE1F55">
              <w:rPr>
                <w:u w:val="single"/>
              </w:rPr>
              <w:t>3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A647701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274009AD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D082EDA" w14:textId="77777777" w:rsidR="00AF4344" w:rsidRDefault="00AF4344" w:rsidP="003077D2">
            <w:pPr>
              <w:spacing w:before="60" w:after="60"/>
              <w:jc w:val="right"/>
            </w:pPr>
            <w:r>
              <w:lastRenderedPageBreak/>
              <w:t>7.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1DFA406E" w14:textId="77777777" w:rsidR="00AF4344" w:rsidRDefault="00AF4344" w:rsidP="00820E6F">
            <w:pPr>
              <w:spacing w:before="60" w:after="60"/>
            </w:pPr>
            <w:r>
              <w:t xml:space="preserve">At least one member of the Investigation Committee had scientific familiarity with the type of research at </w:t>
            </w:r>
            <w:r w:rsidR="00BC5DCA">
              <w:t xml:space="preserve">issue </w:t>
            </w:r>
            <w:r>
              <w:t>in the allegation(s).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48690A2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59675411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0F95F" w14:textId="2D847E02" w:rsidR="00AF4344" w:rsidRDefault="00B8470A" w:rsidP="00163651">
            <w:pPr>
              <w:spacing w:before="60" w:after="60"/>
            </w:pPr>
            <w:r w:rsidRPr="00B8470A">
              <w:t>Appendix C §3.b.(4)(a)</w:t>
            </w:r>
            <w:r w:rsidRPr="00342F53">
              <w:rPr>
                <w:u w:val="single"/>
              </w:rPr>
              <w:t>2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23BB29D" w14:textId="77777777" w:rsidR="00AF4344" w:rsidRPr="007B14F8" w:rsidRDefault="00AF4344" w:rsidP="00E37B6D">
            <w:pPr>
              <w:spacing w:before="60" w:after="60"/>
            </w:pPr>
          </w:p>
        </w:tc>
      </w:tr>
      <w:tr w:rsidR="00AF4344" w:rsidRPr="00B15C94" w14:paraId="74916315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EC0071D" w14:textId="77777777" w:rsidR="00AF4344" w:rsidRDefault="00AF4344" w:rsidP="003077D2">
            <w:pPr>
              <w:spacing w:before="60" w:after="60"/>
              <w:jc w:val="right"/>
            </w:pPr>
            <w:r>
              <w:t>8.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07DDD881" w14:textId="3C9A0186" w:rsidR="00AF4344" w:rsidRDefault="00FF490B" w:rsidP="00820E6F">
            <w:pPr>
              <w:spacing w:before="60" w:after="60"/>
            </w:pPr>
            <w:r>
              <w:t>If feasible, a</w:t>
            </w:r>
            <w:r w:rsidR="00AF4344">
              <w:t>t least one member of the Investigation Committee had experience conducting an administrative investigation.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4C76EBB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51EFD9AB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E57E0" w14:textId="1EC1C20F" w:rsidR="00AF4344" w:rsidRDefault="00FF490B" w:rsidP="00163651">
            <w:pPr>
              <w:spacing w:before="60" w:after="60"/>
            </w:pPr>
            <w:r w:rsidRPr="00FF490B">
              <w:t>Appendix C §3.b.(4)(a)</w:t>
            </w:r>
            <w:r w:rsidRPr="00342F53">
              <w:rPr>
                <w:u w:val="single"/>
              </w:rPr>
              <w:t>2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EFE15A5" w14:textId="77777777" w:rsidR="00AF4344" w:rsidRPr="007B14F8" w:rsidRDefault="00AF4344" w:rsidP="00E37B6D">
            <w:pPr>
              <w:spacing w:before="60" w:after="60"/>
            </w:pPr>
          </w:p>
        </w:tc>
      </w:tr>
      <w:tr w:rsidR="00AF4344" w:rsidRPr="00B15C94" w14:paraId="57C217CC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9D4E257" w14:textId="16FD6406" w:rsidR="00AF4344" w:rsidRDefault="00A123A0" w:rsidP="00BC5DCA">
            <w:pPr>
              <w:spacing w:before="60" w:after="60"/>
              <w:jc w:val="right"/>
            </w:pPr>
            <w:r>
              <w:t>9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26FC0ADC" w14:textId="77777777" w:rsidR="00AF4344" w:rsidRDefault="00AF4344" w:rsidP="00820E6F">
            <w:pPr>
              <w:spacing w:before="60" w:after="60"/>
            </w:pPr>
            <w:r>
              <w:t xml:space="preserve">The Investigation Committee members did </w:t>
            </w:r>
            <w:r w:rsidRPr="002A6F85">
              <w:rPr>
                <w:i/>
              </w:rPr>
              <w:t>not</w:t>
            </w:r>
            <w:r>
              <w:t xml:space="preserve"> have </w:t>
            </w:r>
            <w:r w:rsidR="00BC5DCA">
              <w:t xml:space="preserve">any unmanageable </w:t>
            </w:r>
            <w:r>
              <w:t>conflicts of interest with respect to the case.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E3958F0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915BFCF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C5320" w14:textId="3E8AA5C3" w:rsidR="00AF4344" w:rsidRDefault="00FF490B" w:rsidP="00163651">
            <w:pPr>
              <w:spacing w:before="60" w:after="60"/>
            </w:pPr>
            <w:r>
              <w:t xml:space="preserve">Appendix C </w:t>
            </w:r>
            <w:r w:rsidR="00AF4344" w:rsidRPr="00B15C94">
              <w:t>§</w:t>
            </w:r>
            <w:r>
              <w:t>3.b.</w:t>
            </w:r>
            <w:r w:rsidR="00AF4344">
              <w:t>(4)(a)</w:t>
            </w:r>
            <w:r w:rsidR="00AF4344" w:rsidRPr="00EE1F55">
              <w:rPr>
                <w:u w:val="single"/>
              </w:rPr>
              <w:t>2</w:t>
            </w:r>
            <w:r w:rsidRPr="00EE1F55">
              <w:t xml:space="preserve"> and §3.b.(4)</w:t>
            </w:r>
            <w:r w:rsidR="004063B8" w:rsidRPr="00EE1F55">
              <w:t>(b)</w:t>
            </w:r>
            <w:r w:rsidR="004063B8" w:rsidRPr="00553C89">
              <w:rPr>
                <w:u w:val="single"/>
              </w:rPr>
              <w:t>2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10BDADD2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45C30F5F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C17DB07" w14:textId="31D8BD95" w:rsidR="00AF4344" w:rsidRDefault="00AF4344" w:rsidP="00BC5DCA">
            <w:pPr>
              <w:spacing w:before="60" w:after="60"/>
              <w:jc w:val="right"/>
            </w:pPr>
            <w:r>
              <w:t>1</w:t>
            </w:r>
            <w:r w:rsidR="00A123A0">
              <w:t>0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4A3A874A" w14:textId="77777777" w:rsidR="00AF4344" w:rsidRDefault="00AF4344" w:rsidP="00820E6F">
            <w:pPr>
              <w:spacing w:before="60" w:after="60"/>
            </w:pPr>
            <w:r>
              <w:t xml:space="preserve">The VA RIO (or acting VA RIO) was </w:t>
            </w:r>
            <w:r w:rsidRPr="00AF7E1D">
              <w:rPr>
                <w:i/>
                <w:u w:val="single"/>
              </w:rPr>
              <w:t>not</w:t>
            </w:r>
            <w:r>
              <w:t xml:space="preserve"> appointed as a member of the Investigation Committee.  </w:t>
            </w:r>
            <w:r w:rsidR="004961BC">
              <w:t>[</w:t>
            </w:r>
            <w:r w:rsidRPr="00AF7E1D">
              <w:rPr>
                <w:b/>
                <w:i/>
              </w:rPr>
              <w:t>NOTE:</w:t>
            </w:r>
            <w:r w:rsidRPr="00AF7E1D">
              <w:rPr>
                <w:i/>
              </w:rPr>
              <w:t xml:space="preserve">  The </w:t>
            </w:r>
            <w:r>
              <w:rPr>
                <w:i/>
              </w:rPr>
              <w:t xml:space="preserve">VA </w:t>
            </w:r>
            <w:r w:rsidRPr="00AF7E1D">
              <w:rPr>
                <w:i/>
              </w:rPr>
              <w:t xml:space="preserve">RIO (or acting </w:t>
            </w:r>
            <w:r>
              <w:rPr>
                <w:i/>
              </w:rPr>
              <w:t xml:space="preserve">VA </w:t>
            </w:r>
            <w:r w:rsidRPr="00AF7E1D">
              <w:rPr>
                <w:i/>
              </w:rPr>
              <w:t>RIO) is expected to provide administrative and management support to the committee.</w:t>
            </w:r>
            <w:r w:rsidR="004961BC">
              <w:t>]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265035D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83EECB0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F6F9" w14:textId="6805F477" w:rsidR="00AF4344" w:rsidRPr="00B15C94" w:rsidRDefault="004063B8" w:rsidP="00163651">
            <w:pPr>
              <w:spacing w:before="60" w:after="60"/>
            </w:pPr>
            <w:r>
              <w:t>Appendix C §3.b.(4)(a)</w:t>
            </w:r>
            <w:r w:rsidRPr="00EE1F55">
              <w:rPr>
                <w:u w:val="single"/>
              </w:rPr>
              <w:t>4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CB1A2E4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14:paraId="025156D0" w14:textId="77777777" w:rsidTr="0086248B">
        <w:tc>
          <w:tcPr>
            <w:tcW w:w="558" w:type="dxa"/>
            <w:vAlign w:val="center"/>
          </w:tcPr>
          <w:p w14:paraId="673183CE" w14:textId="554668D7" w:rsidR="00AF4344" w:rsidRDefault="00AF4344" w:rsidP="00BC5DCA">
            <w:pPr>
              <w:spacing w:before="60" w:after="60"/>
              <w:jc w:val="right"/>
            </w:pPr>
            <w:bookmarkStart w:id="1" w:name="_Hlk47385904"/>
            <w:r>
              <w:t>1</w:t>
            </w:r>
            <w:r w:rsidR="00A123A0">
              <w:t>1</w:t>
            </w:r>
            <w:r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719A5CEF" w14:textId="7B8939B9" w:rsidR="00AF4344" w:rsidRDefault="00AF4344" w:rsidP="00820E6F">
            <w:pPr>
              <w:spacing w:before="60" w:after="60"/>
            </w:pPr>
            <w:r>
              <w:t>Th</w:t>
            </w:r>
            <w:r w:rsidR="00F03A2D">
              <w:t xml:space="preserve">e VA </w:t>
            </w:r>
            <w:r w:rsidR="00A123A0">
              <w:t xml:space="preserve">medical </w:t>
            </w:r>
            <w:r w:rsidR="00F03A2D">
              <w:t xml:space="preserve">facility Director notified, in writing, </w:t>
            </w:r>
            <w:r>
              <w:t xml:space="preserve">the following individuals of the opening of the </w:t>
            </w:r>
            <w:r w:rsidR="00314CDF">
              <w:t>i</w:t>
            </w:r>
            <w:r>
              <w:t>nvestigation</w:t>
            </w:r>
            <w:r w:rsidR="002063F9">
              <w:t>:</w:t>
            </w:r>
          </w:p>
        </w:tc>
        <w:tc>
          <w:tcPr>
            <w:tcW w:w="630" w:type="dxa"/>
            <w:shd w:val="pct50" w:color="auto" w:fill="auto"/>
            <w:vAlign w:val="center"/>
          </w:tcPr>
          <w:p w14:paraId="49EC3AA1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06920B6F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pct50" w:color="auto" w:fill="auto"/>
            <w:vAlign w:val="center"/>
          </w:tcPr>
          <w:p w14:paraId="2BCD45BE" w14:textId="77777777" w:rsidR="00AF4344" w:rsidRDefault="00AF4344" w:rsidP="003077D2">
            <w:pPr>
              <w:spacing w:before="60" w:after="60"/>
            </w:pPr>
          </w:p>
        </w:tc>
        <w:tc>
          <w:tcPr>
            <w:tcW w:w="3546" w:type="dxa"/>
            <w:shd w:val="pct50" w:color="auto" w:fill="auto"/>
            <w:vAlign w:val="center"/>
          </w:tcPr>
          <w:p w14:paraId="7CF94823" w14:textId="77777777" w:rsidR="00AF4344" w:rsidRDefault="00AF4344" w:rsidP="00E37B6D">
            <w:pPr>
              <w:spacing w:before="60" w:after="60"/>
            </w:pPr>
          </w:p>
        </w:tc>
      </w:tr>
      <w:tr w:rsidR="004961BC" w:rsidRPr="00094015" w14:paraId="102078C6" w14:textId="77777777" w:rsidTr="0086248B">
        <w:tc>
          <w:tcPr>
            <w:tcW w:w="558" w:type="dxa"/>
            <w:vMerge w:val="restart"/>
            <w:vAlign w:val="center"/>
          </w:tcPr>
          <w:p w14:paraId="057C12DA" w14:textId="77777777" w:rsidR="004961BC" w:rsidRDefault="004961BC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03EBEBE6" w14:textId="77777777" w:rsidR="004961BC" w:rsidRDefault="004961BC" w:rsidP="003077D2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500" w:type="dxa"/>
            <w:vAlign w:val="center"/>
          </w:tcPr>
          <w:p w14:paraId="0CC59198" w14:textId="77777777" w:rsidR="004961BC" w:rsidRDefault="004961BC" w:rsidP="00820E6F">
            <w:pPr>
              <w:spacing w:before="60" w:after="60"/>
            </w:pPr>
            <w:r>
              <w:t>Respondent(s)</w:t>
            </w:r>
          </w:p>
        </w:tc>
        <w:tc>
          <w:tcPr>
            <w:tcW w:w="630" w:type="dxa"/>
            <w:vAlign w:val="center"/>
          </w:tcPr>
          <w:p w14:paraId="126F1D89" w14:textId="77777777" w:rsidR="004961BC" w:rsidRPr="00B15C94" w:rsidRDefault="004961BC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4BCCCEE0" w14:textId="77777777" w:rsidR="004961BC" w:rsidRPr="00F03A2D" w:rsidRDefault="00F03A2D" w:rsidP="00E37B6D">
            <w:pPr>
              <w:spacing w:before="60" w:after="60"/>
              <w:rPr>
                <w:i/>
                <w:sz w:val="20"/>
                <w:szCs w:val="20"/>
              </w:rPr>
            </w:pPr>
            <w:r w:rsidRPr="00F03A2D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B294839" w14:textId="36580F79" w:rsidR="004961BC" w:rsidRPr="00094015" w:rsidRDefault="004063B8" w:rsidP="003077D2">
            <w:pPr>
              <w:spacing w:before="60" w:after="60"/>
            </w:pPr>
            <w:r>
              <w:t>Appendix C §3.b.(6)(a)</w:t>
            </w:r>
          </w:p>
        </w:tc>
        <w:tc>
          <w:tcPr>
            <w:tcW w:w="3546" w:type="dxa"/>
            <w:vAlign w:val="center"/>
          </w:tcPr>
          <w:p w14:paraId="49C47099" w14:textId="77777777" w:rsidR="004961BC" w:rsidRPr="00B15C94" w:rsidRDefault="004961BC" w:rsidP="00E37B6D">
            <w:pPr>
              <w:spacing w:before="60" w:after="60"/>
            </w:pPr>
          </w:p>
        </w:tc>
      </w:tr>
      <w:tr w:rsidR="00B165CE" w:rsidRPr="00094015" w14:paraId="4B2C62FE" w14:textId="77777777" w:rsidTr="0086248B">
        <w:tc>
          <w:tcPr>
            <w:tcW w:w="558" w:type="dxa"/>
            <w:vMerge/>
            <w:vAlign w:val="center"/>
          </w:tcPr>
          <w:p w14:paraId="62F46441" w14:textId="77777777" w:rsidR="00B165CE" w:rsidRDefault="00B165CE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54B6F93D" w14:textId="75D7E32D" w:rsidR="00B165CE" w:rsidRDefault="00B165CE" w:rsidP="003077D2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500" w:type="dxa"/>
            <w:vAlign w:val="center"/>
          </w:tcPr>
          <w:p w14:paraId="0A847B05" w14:textId="76BE8FA0" w:rsidR="00B165CE" w:rsidRDefault="00B165CE" w:rsidP="00820E6F">
            <w:pPr>
              <w:spacing w:before="60" w:after="60"/>
            </w:pPr>
            <w:r w:rsidRPr="00B165CE">
              <w:t>Informant(s)</w:t>
            </w:r>
          </w:p>
        </w:tc>
        <w:tc>
          <w:tcPr>
            <w:tcW w:w="630" w:type="dxa"/>
            <w:vAlign w:val="center"/>
          </w:tcPr>
          <w:p w14:paraId="17702AD6" w14:textId="77777777" w:rsidR="00B165CE" w:rsidRPr="00B15C94" w:rsidRDefault="00B165CE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1A2D" w14:textId="6EEB5F79" w:rsidR="00B165CE" w:rsidRPr="00F03A2D" w:rsidRDefault="00B165CE" w:rsidP="00E37B6D">
            <w:pPr>
              <w:spacing w:before="60" w:after="60"/>
              <w:rPr>
                <w:i/>
                <w:sz w:val="20"/>
                <w:szCs w:val="20"/>
              </w:rPr>
            </w:pPr>
            <w:r w:rsidRPr="00B165CE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E81004C" w14:textId="47807623" w:rsidR="00B165CE" w:rsidRPr="00B15C94" w:rsidDel="004063B8" w:rsidRDefault="00B165CE" w:rsidP="003077D2">
            <w:pPr>
              <w:spacing w:before="60" w:after="60"/>
            </w:pPr>
            <w:r w:rsidRPr="00B165CE">
              <w:t>Appendix C §3.b.(6)(b)</w:t>
            </w:r>
          </w:p>
        </w:tc>
        <w:tc>
          <w:tcPr>
            <w:tcW w:w="3546" w:type="dxa"/>
            <w:vAlign w:val="center"/>
          </w:tcPr>
          <w:p w14:paraId="25F5362F" w14:textId="77777777" w:rsidR="00B165CE" w:rsidRPr="00B15C94" w:rsidRDefault="00B165CE" w:rsidP="00E37B6D">
            <w:pPr>
              <w:spacing w:before="60" w:after="60"/>
            </w:pPr>
          </w:p>
        </w:tc>
      </w:tr>
      <w:tr w:rsidR="00B165CE" w:rsidRPr="00094015" w14:paraId="15735924" w14:textId="77777777" w:rsidTr="0086248B">
        <w:tc>
          <w:tcPr>
            <w:tcW w:w="558" w:type="dxa"/>
            <w:vMerge/>
            <w:vAlign w:val="center"/>
          </w:tcPr>
          <w:p w14:paraId="6514FD3D" w14:textId="77777777" w:rsidR="00B165CE" w:rsidRDefault="00B165CE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7143F04A" w14:textId="22F0FE16" w:rsidR="00B165CE" w:rsidRDefault="00B165CE" w:rsidP="003077D2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500" w:type="dxa"/>
            <w:vAlign w:val="center"/>
          </w:tcPr>
          <w:p w14:paraId="56662CA2" w14:textId="4FF551A0" w:rsidR="00B165CE" w:rsidRDefault="00B165CE" w:rsidP="00820E6F">
            <w:pPr>
              <w:spacing w:before="60" w:after="60"/>
            </w:pPr>
            <w:r>
              <w:t>VISN Director</w:t>
            </w:r>
          </w:p>
        </w:tc>
        <w:tc>
          <w:tcPr>
            <w:tcW w:w="630" w:type="dxa"/>
            <w:vAlign w:val="center"/>
          </w:tcPr>
          <w:p w14:paraId="28CB3678" w14:textId="77777777" w:rsidR="00B165CE" w:rsidRPr="00B15C94" w:rsidRDefault="00B165CE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5577D" w14:textId="341C1198" w:rsidR="00B165CE" w:rsidRPr="00F03A2D" w:rsidRDefault="00B165CE" w:rsidP="00E37B6D">
            <w:pPr>
              <w:spacing w:before="60" w:after="60"/>
              <w:rPr>
                <w:i/>
                <w:sz w:val="20"/>
                <w:szCs w:val="20"/>
              </w:rPr>
            </w:pPr>
            <w:r w:rsidRPr="00B165CE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D2A0B3C" w14:textId="2FE260BC" w:rsidR="00B165CE" w:rsidRPr="00B15C94" w:rsidDel="004063B8" w:rsidRDefault="00B165CE" w:rsidP="003077D2">
            <w:pPr>
              <w:spacing w:before="60" w:after="60"/>
            </w:pPr>
            <w:r w:rsidRPr="00B165CE">
              <w:t>Appendix C §3.b.(6)(</w:t>
            </w:r>
            <w:r>
              <w:t>c</w:t>
            </w:r>
            <w:r w:rsidRPr="00B165CE">
              <w:t>)</w:t>
            </w:r>
          </w:p>
        </w:tc>
        <w:tc>
          <w:tcPr>
            <w:tcW w:w="3546" w:type="dxa"/>
            <w:vAlign w:val="center"/>
          </w:tcPr>
          <w:p w14:paraId="30FDD8CF" w14:textId="77777777" w:rsidR="00B165CE" w:rsidRPr="00B15C94" w:rsidRDefault="00B165CE" w:rsidP="00E37B6D">
            <w:pPr>
              <w:spacing w:before="60" w:after="60"/>
            </w:pPr>
          </w:p>
        </w:tc>
      </w:tr>
      <w:tr w:rsidR="004961BC" w:rsidRPr="00094015" w14:paraId="538ED672" w14:textId="77777777" w:rsidTr="0086248B">
        <w:tc>
          <w:tcPr>
            <w:tcW w:w="558" w:type="dxa"/>
            <w:vMerge/>
            <w:vAlign w:val="center"/>
          </w:tcPr>
          <w:p w14:paraId="48C5F994" w14:textId="77777777" w:rsidR="004961BC" w:rsidRDefault="004961BC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6E047EB3" w14:textId="2EF2C255" w:rsidR="004961BC" w:rsidRDefault="00B165CE" w:rsidP="003077D2">
            <w:pPr>
              <w:spacing w:before="60" w:after="60"/>
              <w:jc w:val="right"/>
            </w:pPr>
            <w:r>
              <w:t>d</w:t>
            </w:r>
            <w:r w:rsidR="004961BC">
              <w:t>.</w:t>
            </w:r>
          </w:p>
        </w:tc>
        <w:tc>
          <w:tcPr>
            <w:tcW w:w="4500" w:type="dxa"/>
            <w:vAlign w:val="center"/>
          </w:tcPr>
          <w:p w14:paraId="3D7D945C" w14:textId="5BF7F461" w:rsidR="004961BC" w:rsidRDefault="00B165CE" w:rsidP="00820E6F">
            <w:pPr>
              <w:spacing w:before="60" w:after="60"/>
            </w:pPr>
            <w:r w:rsidRPr="00B165CE">
              <w:t>The funding source(s) of the research in question</w:t>
            </w:r>
            <w:r w:rsidR="002C72B6">
              <w:t>,</w:t>
            </w:r>
            <w:r w:rsidRPr="00B165CE">
              <w:t xml:space="preserve"> if such notification is required by applicable regulation or policy.</w:t>
            </w:r>
          </w:p>
        </w:tc>
        <w:tc>
          <w:tcPr>
            <w:tcW w:w="630" w:type="dxa"/>
            <w:vAlign w:val="center"/>
          </w:tcPr>
          <w:p w14:paraId="15B166AA" w14:textId="77777777" w:rsidR="004961BC" w:rsidRPr="00B15C94" w:rsidRDefault="004961BC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C480C" w14:textId="77777777" w:rsidR="004961BC" w:rsidRPr="004B10D4" w:rsidRDefault="00F03A2D" w:rsidP="00E37B6D">
            <w:pPr>
              <w:spacing w:before="60" w:after="60"/>
              <w:rPr>
                <w:sz w:val="20"/>
                <w:szCs w:val="20"/>
              </w:rPr>
            </w:pPr>
            <w:r w:rsidRPr="00F03A2D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F24C85B" w14:textId="2640EEB0" w:rsidR="004961BC" w:rsidRPr="00094015" w:rsidRDefault="004063B8" w:rsidP="003077D2">
            <w:pPr>
              <w:spacing w:before="60" w:after="60"/>
            </w:pPr>
            <w:r w:rsidRPr="004063B8">
              <w:t>Appendix C §3.b.(6)(</w:t>
            </w:r>
            <w:r w:rsidR="00B165CE">
              <w:t>c</w:t>
            </w:r>
            <w:r w:rsidRPr="004063B8">
              <w:t>)</w:t>
            </w:r>
          </w:p>
        </w:tc>
        <w:tc>
          <w:tcPr>
            <w:tcW w:w="3546" w:type="dxa"/>
            <w:vAlign w:val="center"/>
          </w:tcPr>
          <w:p w14:paraId="0127164A" w14:textId="77777777" w:rsidR="004961BC" w:rsidRPr="00B15C94" w:rsidRDefault="004961BC" w:rsidP="00E37B6D">
            <w:pPr>
              <w:spacing w:before="60" w:after="60"/>
            </w:pPr>
          </w:p>
        </w:tc>
      </w:tr>
      <w:bookmarkEnd w:id="1"/>
      <w:tr w:rsidR="00AF4344" w:rsidRPr="00B15C94" w14:paraId="131BFB2F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9C5AAC9" w14:textId="32AA24A3" w:rsidR="00AF4344" w:rsidRDefault="00AF4344" w:rsidP="00BC5DCA">
            <w:pPr>
              <w:spacing w:before="60" w:after="60"/>
              <w:jc w:val="right"/>
            </w:pPr>
            <w:r>
              <w:t>1</w:t>
            </w:r>
            <w:r w:rsidR="00A123A0">
              <w:t>2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1F359805" w14:textId="77777777" w:rsidR="00AF4344" w:rsidRDefault="00AF4344" w:rsidP="00256AD7">
            <w:pPr>
              <w:spacing w:before="60" w:after="60"/>
            </w:pPr>
            <w:r>
              <w:t xml:space="preserve">The </w:t>
            </w:r>
            <w:r w:rsidR="00256AD7">
              <w:t>r</w:t>
            </w:r>
            <w:r>
              <w:t>espondent</w:t>
            </w:r>
            <w:r w:rsidR="00256AD7">
              <w:t>(s)</w:t>
            </w:r>
            <w:r>
              <w:t xml:space="preserve"> was provided with three (3) business days to submit a written objection to the appointment of any Investigation Committee member based on a conflict of interest.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615B7BA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A365873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C139C" w14:textId="13E83FB2" w:rsidR="00AF4344" w:rsidRPr="00B15C94" w:rsidRDefault="004063B8" w:rsidP="003077D2">
            <w:pPr>
              <w:spacing w:before="60" w:after="60"/>
            </w:pPr>
            <w:r w:rsidRPr="004063B8">
              <w:t>Appendix C §3.b.(6)(a)</w:t>
            </w:r>
            <w:r w:rsidRPr="00553C89">
              <w:rPr>
                <w:u w:val="single"/>
              </w:rPr>
              <w:t>8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18B92DBA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621DB5A4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F3DAB22" w14:textId="4092F6A7" w:rsidR="00AF4344" w:rsidRDefault="00AF4344" w:rsidP="00BC5DCA">
            <w:pPr>
              <w:spacing w:before="60" w:after="60"/>
              <w:jc w:val="right"/>
            </w:pPr>
            <w:r>
              <w:t>1</w:t>
            </w:r>
            <w:r w:rsidR="00A123A0">
              <w:t>3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3BDB0E92" w14:textId="77777777" w:rsidR="00AF4344" w:rsidRDefault="00AF4344" w:rsidP="00820E6F">
            <w:pPr>
              <w:spacing w:before="60" w:after="60"/>
            </w:pPr>
            <w:r>
              <w:t xml:space="preserve">To the extent not already </w:t>
            </w:r>
            <w:r w:rsidR="004C015D">
              <w:t>done so prior to or during the i</w:t>
            </w:r>
            <w:r>
              <w:t>nquiry phase, the RIO (or acting RIO) sequestered all relevant evidence.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DCABAFF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574BF2C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E276" w14:textId="2411A4D7" w:rsidR="00AF4344" w:rsidRPr="00B15C94" w:rsidRDefault="004063B8" w:rsidP="003077D2">
            <w:pPr>
              <w:spacing w:before="60" w:after="60"/>
            </w:pPr>
            <w:r>
              <w:t xml:space="preserve">Appendix C </w:t>
            </w:r>
            <w:r w:rsidR="00AF4344" w:rsidRPr="00B15C94">
              <w:t>§</w:t>
            </w:r>
            <w:r>
              <w:t>3.b.</w:t>
            </w:r>
            <w:r w:rsidR="00643965">
              <w:t>(5)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10BA9CCA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523C501E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8CE40A0" w14:textId="567F77BD" w:rsidR="00AF4344" w:rsidRDefault="00AF4344" w:rsidP="00BC5DCA">
            <w:pPr>
              <w:spacing w:before="60" w:after="60"/>
              <w:jc w:val="right"/>
            </w:pPr>
            <w:r>
              <w:t>1</w:t>
            </w:r>
            <w:r w:rsidR="00A123A0">
              <w:t>4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0B92111F" w14:textId="77777777" w:rsidR="00AF4344" w:rsidRDefault="00AF4344" w:rsidP="00820E6F">
            <w:pPr>
              <w:spacing w:before="60" w:after="60"/>
            </w:pPr>
            <w:r>
              <w:t xml:space="preserve">The </w:t>
            </w:r>
            <w:r w:rsidR="00256AD7">
              <w:t>respondent(s)</w:t>
            </w:r>
            <w:r>
              <w:t xml:space="preserve"> was interviewed.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DA78150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DCF7" w14:textId="77777777" w:rsidR="00AF4344" w:rsidRPr="00F03A2D" w:rsidRDefault="00F03A2D" w:rsidP="00E37B6D">
            <w:pPr>
              <w:spacing w:before="60" w:after="60"/>
              <w:rPr>
                <w:i/>
                <w:sz w:val="20"/>
                <w:szCs w:val="20"/>
              </w:rPr>
            </w:pPr>
            <w:r w:rsidRPr="00F03A2D">
              <w:rPr>
                <w:i/>
                <w:sz w:val="20"/>
                <w:szCs w:val="20"/>
              </w:rPr>
              <w:t>(enter date of interview)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1AFCB" w14:textId="53ED89D8" w:rsidR="00AF4344" w:rsidRPr="00B15C94" w:rsidRDefault="00FC2DA7" w:rsidP="003077D2">
            <w:pPr>
              <w:spacing w:before="60" w:after="60"/>
            </w:pPr>
            <w:r w:rsidRPr="00FC2DA7">
              <w:t>Appendix C §3.b.</w:t>
            </w:r>
            <w:r>
              <w:t>(8)(d)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F21E432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228C6D95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EDA75C6" w14:textId="6604CEB8" w:rsidR="00AF4344" w:rsidRDefault="00AF4344" w:rsidP="00BC5DCA">
            <w:pPr>
              <w:spacing w:before="60" w:after="60"/>
              <w:jc w:val="right"/>
            </w:pPr>
            <w:r>
              <w:t>1</w:t>
            </w:r>
            <w:r w:rsidR="00A123A0">
              <w:t>5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4DE515D4" w14:textId="77777777" w:rsidR="00AF4344" w:rsidRDefault="00AF4344" w:rsidP="00820E6F">
            <w:pPr>
              <w:spacing w:before="60" w:after="60"/>
            </w:pPr>
            <w:r>
              <w:t xml:space="preserve">The </w:t>
            </w:r>
            <w:r w:rsidR="00A64436">
              <w:t>informant(s)</w:t>
            </w:r>
            <w:r>
              <w:t xml:space="preserve"> was interviewed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834B3E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7293" w14:textId="77777777" w:rsidR="00AF4344" w:rsidRPr="00F03A2D" w:rsidRDefault="00F03A2D" w:rsidP="00E37B6D">
            <w:pPr>
              <w:spacing w:before="60" w:after="60"/>
              <w:rPr>
                <w:i/>
                <w:sz w:val="20"/>
                <w:szCs w:val="20"/>
              </w:rPr>
            </w:pPr>
            <w:r w:rsidRPr="00F03A2D">
              <w:rPr>
                <w:i/>
                <w:sz w:val="20"/>
                <w:szCs w:val="20"/>
              </w:rPr>
              <w:t>(enter date of interview)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3E35" w14:textId="0C99E847" w:rsidR="00AF4344" w:rsidRPr="00B15C94" w:rsidRDefault="00FC2DA7" w:rsidP="003077D2">
            <w:pPr>
              <w:spacing w:before="60" w:after="60"/>
            </w:pPr>
            <w:r w:rsidRPr="00FC2DA7">
              <w:t>Appendix C §3.b.(8)(d)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57131B3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5789780C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054A089" w14:textId="52CAED73" w:rsidR="00AF4344" w:rsidRDefault="00AF4344" w:rsidP="00BC5DCA">
            <w:pPr>
              <w:spacing w:before="60" w:after="60"/>
              <w:jc w:val="right"/>
            </w:pPr>
            <w:r>
              <w:t>1</w:t>
            </w:r>
            <w:r w:rsidR="00A123A0">
              <w:t>6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499F4C1C" w14:textId="77777777" w:rsidR="00AF4344" w:rsidRDefault="00AF4344" w:rsidP="00820E6F">
            <w:pPr>
              <w:spacing w:before="60" w:after="60"/>
            </w:pPr>
            <w:r>
              <w:t>Investigation interviews were recorded and transcribed.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F37ABAE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5C234D0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0DA1D" w14:textId="5ACE1715" w:rsidR="00AF4344" w:rsidRPr="00B15C94" w:rsidRDefault="004E7BC3" w:rsidP="003077D2">
            <w:pPr>
              <w:spacing w:before="60" w:after="60"/>
            </w:pPr>
            <w:r w:rsidRPr="004E7BC3">
              <w:t>Appendix C §3.b.(8)(</w:t>
            </w:r>
            <w:r>
              <w:t>g</w:t>
            </w:r>
            <w:r w:rsidRPr="004E7BC3">
              <w:t>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26C8079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5E5B82FC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FCF593F" w14:textId="12C4E655" w:rsidR="00AF4344" w:rsidRDefault="00BC5DCA" w:rsidP="003077D2">
            <w:pPr>
              <w:spacing w:before="60" w:after="60"/>
              <w:jc w:val="right"/>
            </w:pPr>
            <w:r>
              <w:t>1</w:t>
            </w:r>
            <w:r w:rsidR="00A123A0">
              <w:t>7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09FAD83" w14:textId="77777777" w:rsidR="00AF4344" w:rsidRDefault="00AF4344" w:rsidP="00820E6F">
            <w:pPr>
              <w:spacing w:before="60" w:after="60"/>
            </w:pPr>
            <w:r>
              <w:t>Transcripts of interviews were provided to the respective interviewees for correction.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D05C72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C7763CC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C4F8B" w14:textId="56C2EFB0" w:rsidR="00AF4344" w:rsidRPr="00B15C94" w:rsidRDefault="004E7BC3" w:rsidP="003077D2">
            <w:pPr>
              <w:spacing w:before="60" w:after="60"/>
            </w:pPr>
            <w:r w:rsidRPr="004E7BC3">
              <w:t>Appendix C §3.b.(8)(g)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3C45772" w14:textId="77777777" w:rsidR="00AF4344" w:rsidRPr="00B15C94" w:rsidRDefault="00AF4344" w:rsidP="00E37B6D">
            <w:pPr>
              <w:spacing w:before="60" w:after="60"/>
            </w:pPr>
          </w:p>
        </w:tc>
      </w:tr>
      <w:tr w:rsidR="00C6033E" w:rsidRPr="00B15C94" w14:paraId="4C3BC1EC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7BCDDD4" w14:textId="66DFD7C1" w:rsidR="00C6033E" w:rsidRDefault="00A123A0" w:rsidP="00BC5DCA">
            <w:pPr>
              <w:spacing w:before="60" w:after="60"/>
              <w:jc w:val="right"/>
            </w:pPr>
            <w:r>
              <w:t>18</w:t>
            </w:r>
            <w:r w:rsidR="00C6033E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2396F784" w14:textId="77777777" w:rsidR="00C6033E" w:rsidRDefault="00C6033E" w:rsidP="00C9164C">
            <w:pPr>
              <w:spacing w:before="60" w:after="60"/>
            </w:pPr>
            <w:r>
              <w:t xml:space="preserve">If additional allegations arose or additional respondents were named during the course of the </w:t>
            </w:r>
            <w:r w:rsidR="00C9164C">
              <w:t>investigation</w:t>
            </w:r>
            <w:r>
              <w:t>, the charge letter was amended to include this information.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1A25333" w14:textId="77777777" w:rsidR="00C6033E" w:rsidRPr="00B15C94" w:rsidRDefault="00C6033E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EB9F8" w14:textId="77777777" w:rsidR="00C6033E" w:rsidRPr="00A86650" w:rsidRDefault="00C6033E" w:rsidP="00C9164C">
            <w:pPr>
              <w:spacing w:before="60" w:after="60"/>
              <w:rPr>
                <w:i/>
                <w:sz w:val="20"/>
                <w:szCs w:val="20"/>
              </w:rPr>
            </w:pPr>
            <w:r w:rsidRPr="00A86650">
              <w:rPr>
                <w:i/>
                <w:sz w:val="20"/>
                <w:szCs w:val="20"/>
              </w:rPr>
              <w:t xml:space="preserve">(enter date </w:t>
            </w:r>
            <w:r w:rsidR="00C9164C">
              <w:rPr>
                <w:i/>
                <w:sz w:val="20"/>
                <w:szCs w:val="20"/>
              </w:rPr>
              <w:t xml:space="preserve">of </w:t>
            </w:r>
            <w:r w:rsidRPr="00A86650">
              <w:rPr>
                <w:i/>
                <w:sz w:val="20"/>
                <w:szCs w:val="20"/>
              </w:rPr>
              <w:t xml:space="preserve">amended </w:t>
            </w:r>
            <w:r w:rsidR="00C9164C">
              <w:rPr>
                <w:i/>
                <w:sz w:val="20"/>
                <w:szCs w:val="20"/>
              </w:rPr>
              <w:t>charge</w:t>
            </w:r>
            <w:r w:rsidRPr="00A86650">
              <w:rPr>
                <w:i/>
                <w:sz w:val="20"/>
                <w:szCs w:val="20"/>
              </w:rPr>
              <w:t xml:space="preserve"> lette</w:t>
            </w:r>
            <w:r w:rsidR="00C9164C">
              <w:rPr>
                <w:i/>
                <w:sz w:val="20"/>
                <w:szCs w:val="20"/>
              </w:rPr>
              <w:t>r</w:t>
            </w:r>
            <w:r w:rsidRPr="00A8665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5567" w14:textId="798BADBC" w:rsidR="00C6033E" w:rsidRPr="00094015" w:rsidRDefault="004E7BC3" w:rsidP="00C6033E">
            <w:pPr>
              <w:spacing w:before="60" w:after="60"/>
            </w:pPr>
            <w:r>
              <w:t>Appendix C §§3.b.(4)(d</w:t>
            </w:r>
            <w:r w:rsidR="008E7B63">
              <w:t>)-(</w:t>
            </w:r>
            <w:r w:rsidR="00314CDF">
              <w:t>e</w:t>
            </w:r>
            <w:r>
              <w:t xml:space="preserve">) 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006496D" w14:textId="77777777" w:rsidR="00C6033E" w:rsidRPr="00B15C94" w:rsidRDefault="00C6033E" w:rsidP="00F565A6">
            <w:pPr>
              <w:spacing w:before="60" w:after="60"/>
            </w:pPr>
          </w:p>
        </w:tc>
      </w:tr>
      <w:tr w:rsidR="00C6033E" w:rsidRPr="00B15C94" w14:paraId="768A20C0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B8B6715" w14:textId="1F726728" w:rsidR="00C6033E" w:rsidRDefault="00BC5DCA" w:rsidP="00BC5DCA">
            <w:pPr>
              <w:spacing w:before="60" w:after="60"/>
              <w:jc w:val="right"/>
            </w:pPr>
            <w:r>
              <w:t>1</w:t>
            </w:r>
            <w:r w:rsidR="00A123A0">
              <w:t>9</w:t>
            </w:r>
            <w:r w:rsidR="00C6033E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1DFE5D22" w14:textId="43A7F685" w:rsidR="00C6033E" w:rsidRDefault="00C6033E" w:rsidP="00F565A6">
            <w:pPr>
              <w:spacing w:before="60" w:after="60"/>
            </w:pPr>
            <w:r>
              <w:t xml:space="preserve">If the charge letter was amended, a copy of the amended letter was provided to the </w:t>
            </w:r>
            <w:r w:rsidR="004E7BC3">
              <w:t>ORO-RMO.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A649" w14:textId="77777777" w:rsidR="00C6033E" w:rsidRPr="00B15C94" w:rsidRDefault="00C6033E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51C31C8E" w14:textId="77777777" w:rsidR="00C6033E" w:rsidRPr="004B10D4" w:rsidRDefault="00C6033E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B4BDA" w14:textId="6D230D49" w:rsidR="00C6033E" w:rsidRPr="00B15C94" w:rsidRDefault="0062799A" w:rsidP="00C6033E">
            <w:pPr>
              <w:spacing w:before="60" w:after="60"/>
            </w:pPr>
            <w:r w:rsidRPr="0062799A">
              <w:t>Appendix C §3.b.(</w:t>
            </w:r>
            <w:r>
              <w:t>4</w:t>
            </w:r>
            <w:r w:rsidRPr="0062799A">
              <w:t>)(g)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909C2FD" w14:textId="77777777" w:rsidR="00C6033E" w:rsidRPr="00B15C94" w:rsidRDefault="00C6033E" w:rsidP="00F565A6">
            <w:pPr>
              <w:spacing w:before="60" w:after="60"/>
            </w:pPr>
          </w:p>
        </w:tc>
      </w:tr>
      <w:tr w:rsidR="00C6033E" w:rsidRPr="00B15C94" w14:paraId="28BFF7BB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D491980" w14:textId="399A0AF3" w:rsidR="00C6033E" w:rsidRDefault="00C6033E" w:rsidP="00BC5DCA">
            <w:pPr>
              <w:spacing w:before="60" w:after="60"/>
              <w:jc w:val="right"/>
            </w:pPr>
            <w:r>
              <w:t>2</w:t>
            </w:r>
            <w:r w:rsidR="00A123A0">
              <w:t>0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8640104" w14:textId="71DEDF52" w:rsidR="00C6033E" w:rsidRDefault="00C6033E" w:rsidP="00F565A6">
            <w:pPr>
              <w:spacing w:before="60" w:after="60"/>
            </w:pPr>
            <w:r>
              <w:t xml:space="preserve">If additional allegations arose during the course of the investigation, the </w:t>
            </w:r>
            <w:r w:rsidR="00256AD7">
              <w:t>respondent(s)</w:t>
            </w:r>
            <w:r>
              <w:t xml:space="preserve"> </w:t>
            </w:r>
            <w:r w:rsidR="00CA3200">
              <w:t>and releva</w:t>
            </w:r>
            <w:r w:rsidR="008A415D">
              <w:t>n</w:t>
            </w:r>
            <w:r w:rsidR="00CA3200">
              <w:t>t informants were</w:t>
            </w:r>
            <w:r>
              <w:t xml:space="preserve"> notified in writing of the additional allegations.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F87D529" w14:textId="77777777" w:rsidR="00C6033E" w:rsidRPr="00B15C94" w:rsidRDefault="00C6033E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97682" w14:textId="77777777" w:rsidR="00C6033E" w:rsidRPr="00D84DD2" w:rsidRDefault="00C6033E" w:rsidP="00F565A6">
            <w:pPr>
              <w:spacing w:before="60" w:after="60"/>
              <w:rPr>
                <w:i/>
                <w:sz w:val="20"/>
                <w:szCs w:val="20"/>
              </w:rPr>
            </w:pPr>
            <w:r w:rsidRPr="00D84DD2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459A6" w14:textId="74C1ABE4" w:rsidR="00C6033E" w:rsidRPr="00B15C94" w:rsidRDefault="00EB434C" w:rsidP="00C6033E">
            <w:pPr>
              <w:spacing w:before="60" w:after="60"/>
            </w:pPr>
            <w:r>
              <w:t xml:space="preserve">Appendix C §3.b.(6) </w:t>
            </w:r>
            <w:r w:rsidRPr="0062799A">
              <w:rPr>
                <w:b/>
                <w:bCs/>
                <w:i/>
                <w:iCs/>
              </w:rPr>
              <w:t>NOTE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56C04265" w14:textId="77777777" w:rsidR="00C6033E" w:rsidRPr="00B15C94" w:rsidRDefault="00C6033E" w:rsidP="00F565A6">
            <w:pPr>
              <w:spacing w:before="60" w:after="60"/>
            </w:pPr>
          </w:p>
        </w:tc>
      </w:tr>
      <w:tr w:rsidR="00C6033E" w:rsidRPr="00B15C94" w14:paraId="2BBE2D55" w14:textId="77777777" w:rsidTr="0086248B">
        <w:tc>
          <w:tcPr>
            <w:tcW w:w="558" w:type="dxa"/>
            <w:vAlign w:val="center"/>
          </w:tcPr>
          <w:p w14:paraId="678F8F02" w14:textId="31AE6041" w:rsidR="00C6033E" w:rsidRDefault="00C6033E" w:rsidP="00BC5DCA">
            <w:pPr>
              <w:spacing w:before="60" w:after="60"/>
              <w:jc w:val="right"/>
            </w:pPr>
            <w:r>
              <w:t>2</w:t>
            </w:r>
            <w:r w:rsidR="00A123A0">
              <w:t>1</w:t>
            </w:r>
            <w:r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096E23E9" w14:textId="0E2A50BE" w:rsidR="00C6033E" w:rsidRDefault="00C6033E" w:rsidP="00F565A6">
            <w:pPr>
              <w:spacing w:before="60" w:after="60"/>
            </w:pPr>
            <w:r>
              <w:t>The Investigation Report indicated the following:</w:t>
            </w:r>
          </w:p>
        </w:tc>
        <w:tc>
          <w:tcPr>
            <w:tcW w:w="630" w:type="dxa"/>
            <w:shd w:val="pct50" w:color="auto" w:fill="auto"/>
            <w:vAlign w:val="center"/>
          </w:tcPr>
          <w:p w14:paraId="61644F80" w14:textId="77777777" w:rsidR="00C6033E" w:rsidRPr="00B15C94" w:rsidRDefault="00C6033E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604AC1A2" w14:textId="77777777" w:rsidR="00C6033E" w:rsidRPr="004B10D4" w:rsidRDefault="00C6033E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pct50" w:color="auto" w:fill="auto"/>
            <w:vAlign w:val="center"/>
          </w:tcPr>
          <w:p w14:paraId="2EF33F6A" w14:textId="77777777" w:rsidR="00C6033E" w:rsidRDefault="00C6033E" w:rsidP="00F565A6">
            <w:pPr>
              <w:spacing w:before="60" w:after="60"/>
            </w:pPr>
          </w:p>
        </w:tc>
        <w:tc>
          <w:tcPr>
            <w:tcW w:w="3546" w:type="dxa"/>
            <w:shd w:val="pct50" w:color="auto" w:fill="auto"/>
            <w:vAlign w:val="center"/>
          </w:tcPr>
          <w:p w14:paraId="44D49E00" w14:textId="77777777" w:rsidR="00C6033E" w:rsidRPr="00B15C94" w:rsidRDefault="00C6033E" w:rsidP="00F565A6">
            <w:pPr>
              <w:spacing w:before="60" w:after="60"/>
            </w:pPr>
          </w:p>
        </w:tc>
      </w:tr>
      <w:tr w:rsidR="00D71F9D" w:rsidRPr="00B15C94" w14:paraId="2FAB9A94" w14:textId="77777777" w:rsidTr="0086248B">
        <w:tc>
          <w:tcPr>
            <w:tcW w:w="558" w:type="dxa"/>
            <w:vMerge w:val="restart"/>
            <w:vAlign w:val="center"/>
          </w:tcPr>
          <w:p w14:paraId="39DDECB9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11CF3CB1" w14:textId="77777777" w:rsidR="00D71F9D" w:rsidRDefault="00D71F9D" w:rsidP="00F565A6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500" w:type="dxa"/>
            <w:vAlign w:val="center"/>
          </w:tcPr>
          <w:p w14:paraId="565810B7" w14:textId="77777777" w:rsidR="00D71F9D" w:rsidRDefault="00D71F9D" w:rsidP="00F565A6">
            <w:pPr>
              <w:spacing w:before="60" w:after="60"/>
            </w:pPr>
            <w:r>
              <w:t>name and position of the respondent(s)</w:t>
            </w:r>
          </w:p>
        </w:tc>
        <w:tc>
          <w:tcPr>
            <w:tcW w:w="630" w:type="dxa"/>
            <w:vAlign w:val="center"/>
          </w:tcPr>
          <w:p w14:paraId="0B862216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33D66528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2F38E17" w14:textId="44EC4C21" w:rsidR="00D71F9D" w:rsidRDefault="00E65122" w:rsidP="00C6033E">
            <w:pPr>
              <w:spacing w:before="60" w:after="60"/>
            </w:pPr>
            <w:r w:rsidRPr="00E65122">
              <w:t>Appendix C §3.b.(9)(</w:t>
            </w:r>
            <w:r>
              <w:t>a</w:t>
            </w:r>
            <w:r w:rsidRPr="00E65122">
              <w:t>)</w:t>
            </w:r>
          </w:p>
        </w:tc>
        <w:tc>
          <w:tcPr>
            <w:tcW w:w="3546" w:type="dxa"/>
            <w:vAlign w:val="center"/>
          </w:tcPr>
          <w:p w14:paraId="149EEB0A" w14:textId="77777777" w:rsidR="00D71F9D" w:rsidRPr="00B15C94" w:rsidRDefault="00D71F9D" w:rsidP="00F565A6">
            <w:pPr>
              <w:spacing w:before="60" w:after="60"/>
            </w:pPr>
          </w:p>
        </w:tc>
      </w:tr>
      <w:tr w:rsidR="00D71F9D" w:rsidRPr="00B15C94" w14:paraId="6198D43D" w14:textId="77777777" w:rsidTr="0086248B">
        <w:tc>
          <w:tcPr>
            <w:tcW w:w="558" w:type="dxa"/>
            <w:vMerge/>
            <w:vAlign w:val="center"/>
          </w:tcPr>
          <w:p w14:paraId="6555DF3A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2A61AE81" w14:textId="77777777" w:rsidR="00D71F9D" w:rsidRDefault="00D71F9D" w:rsidP="00F565A6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500" w:type="dxa"/>
            <w:vAlign w:val="center"/>
          </w:tcPr>
          <w:p w14:paraId="00705D10" w14:textId="77777777" w:rsidR="00D71F9D" w:rsidRDefault="00D71F9D" w:rsidP="00F565A6">
            <w:pPr>
              <w:spacing w:before="60" w:after="60"/>
            </w:pPr>
            <w:r>
              <w:t>detailed summary of the allegation(s) reviewed</w:t>
            </w:r>
          </w:p>
        </w:tc>
        <w:tc>
          <w:tcPr>
            <w:tcW w:w="630" w:type="dxa"/>
            <w:vAlign w:val="center"/>
          </w:tcPr>
          <w:p w14:paraId="71AEEC40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5EAA515B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6FFEA0C" w14:textId="3579BF3B" w:rsidR="00D71F9D" w:rsidRDefault="00E65122" w:rsidP="00C6033E">
            <w:r w:rsidRPr="00E65122">
              <w:t>Appendix C §3.b.(9)(</w:t>
            </w:r>
            <w:r>
              <w:t>a</w:t>
            </w:r>
            <w:r w:rsidRPr="00E65122">
              <w:t>)</w:t>
            </w:r>
            <w:r w:rsidRPr="008C7AAF">
              <w:rPr>
                <w:u w:val="single"/>
              </w:rPr>
              <w:t>1</w:t>
            </w:r>
          </w:p>
        </w:tc>
        <w:tc>
          <w:tcPr>
            <w:tcW w:w="3546" w:type="dxa"/>
            <w:vAlign w:val="center"/>
          </w:tcPr>
          <w:p w14:paraId="62C2ADF7" w14:textId="77777777" w:rsidR="00D71F9D" w:rsidRPr="00B15C94" w:rsidRDefault="00D71F9D" w:rsidP="00F565A6">
            <w:pPr>
              <w:spacing w:before="60" w:after="60"/>
            </w:pPr>
          </w:p>
        </w:tc>
      </w:tr>
      <w:tr w:rsidR="00D71F9D" w:rsidRPr="00B15C94" w14:paraId="02E28E64" w14:textId="77777777" w:rsidTr="0086248B">
        <w:tc>
          <w:tcPr>
            <w:tcW w:w="558" w:type="dxa"/>
            <w:vMerge/>
            <w:vAlign w:val="center"/>
          </w:tcPr>
          <w:p w14:paraId="3F131D80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5B5F7C35" w14:textId="77777777" w:rsidR="00D71F9D" w:rsidRDefault="00D71F9D" w:rsidP="00F565A6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500" w:type="dxa"/>
            <w:vAlign w:val="center"/>
          </w:tcPr>
          <w:p w14:paraId="792CECBE" w14:textId="173DCCE6" w:rsidR="00D71F9D" w:rsidRDefault="00D71F9D" w:rsidP="00F565A6">
            <w:pPr>
              <w:spacing w:before="60" w:after="60"/>
            </w:pPr>
            <w:r>
              <w:t xml:space="preserve">research </w:t>
            </w:r>
            <w:r w:rsidR="00BB7ED7">
              <w:t xml:space="preserve">and </w:t>
            </w:r>
            <w:r>
              <w:t>funding involved</w:t>
            </w:r>
          </w:p>
        </w:tc>
        <w:tc>
          <w:tcPr>
            <w:tcW w:w="630" w:type="dxa"/>
            <w:vAlign w:val="center"/>
          </w:tcPr>
          <w:p w14:paraId="4B834004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053BB133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5E09998A" w14:textId="38316308" w:rsidR="00D71F9D" w:rsidRDefault="00E65122" w:rsidP="00C6033E">
            <w:r w:rsidRPr="00E65122">
              <w:t>Appendix C §3.b.(9)(a)</w:t>
            </w:r>
            <w:r w:rsidRPr="008C7AAF">
              <w:rPr>
                <w:u w:val="single"/>
              </w:rPr>
              <w:t>2</w:t>
            </w:r>
          </w:p>
        </w:tc>
        <w:tc>
          <w:tcPr>
            <w:tcW w:w="3546" w:type="dxa"/>
            <w:vAlign w:val="center"/>
          </w:tcPr>
          <w:p w14:paraId="31541CD3" w14:textId="77777777" w:rsidR="00D71F9D" w:rsidRPr="00B15C94" w:rsidRDefault="00D71F9D" w:rsidP="00F565A6">
            <w:pPr>
              <w:spacing w:before="60" w:after="60"/>
            </w:pPr>
          </w:p>
        </w:tc>
      </w:tr>
      <w:tr w:rsidR="00D71F9D" w:rsidRPr="00B15C94" w14:paraId="2AC1F596" w14:textId="77777777" w:rsidTr="0086248B">
        <w:tc>
          <w:tcPr>
            <w:tcW w:w="558" w:type="dxa"/>
            <w:vMerge/>
            <w:vAlign w:val="center"/>
          </w:tcPr>
          <w:p w14:paraId="487D4D99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0A16B410" w14:textId="77777777" w:rsidR="00D71F9D" w:rsidRDefault="00D71F9D" w:rsidP="00F565A6">
            <w:pPr>
              <w:spacing w:before="60" w:after="60"/>
              <w:jc w:val="right"/>
            </w:pPr>
            <w:r>
              <w:t>d.</w:t>
            </w:r>
          </w:p>
        </w:tc>
        <w:tc>
          <w:tcPr>
            <w:tcW w:w="4500" w:type="dxa"/>
            <w:vAlign w:val="center"/>
          </w:tcPr>
          <w:p w14:paraId="24068D40" w14:textId="0EBDF948" w:rsidR="00D71F9D" w:rsidRDefault="00D71F9D" w:rsidP="00C9164C">
            <w:pPr>
              <w:spacing w:before="60" w:after="60"/>
            </w:pPr>
            <w:r>
              <w:t xml:space="preserve">basis for why </w:t>
            </w:r>
            <w:r w:rsidRPr="00991835">
              <w:rPr>
                <w:u w:val="single"/>
              </w:rPr>
              <w:t>each</w:t>
            </w:r>
            <w:r>
              <w:t xml:space="preserve"> allegation f</w:t>
            </w:r>
            <w:r w:rsidR="00C9164C">
              <w:t>ell</w:t>
            </w:r>
            <w:r>
              <w:t xml:space="preserve"> within the scope of VHA </w:t>
            </w:r>
            <w:r w:rsidR="008C7AAF">
              <w:t>Directive</w:t>
            </w:r>
            <w:r>
              <w:t xml:space="preserve"> 1058.02</w:t>
            </w:r>
          </w:p>
        </w:tc>
        <w:tc>
          <w:tcPr>
            <w:tcW w:w="630" w:type="dxa"/>
            <w:vAlign w:val="center"/>
          </w:tcPr>
          <w:p w14:paraId="2A659603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1638A8B1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16AC393D" w14:textId="73F838C0" w:rsidR="00D71F9D" w:rsidRDefault="00E65122" w:rsidP="00C6033E">
            <w:r w:rsidRPr="00E65122">
              <w:t>Appendix C §3.b.(9)(a)</w:t>
            </w:r>
            <w:r w:rsidRPr="008C7AAF">
              <w:rPr>
                <w:u w:val="single"/>
              </w:rPr>
              <w:t>3</w:t>
            </w:r>
          </w:p>
        </w:tc>
        <w:tc>
          <w:tcPr>
            <w:tcW w:w="3546" w:type="dxa"/>
            <w:vAlign w:val="center"/>
          </w:tcPr>
          <w:p w14:paraId="681C8FB5" w14:textId="77777777" w:rsidR="00D71F9D" w:rsidRPr="00B15C94" w:rsidRDefault="00D71F9D" w:rsidP="00F565A6">
            <w:pPr>
              <w:spacing w:before="60" w:after="60"/>
            </w:pPr>
          </w:p>
        </w:tc>
      </w:tr>
      <w:tr w:rsidR="00D71F9D" w:rsidRPr="00B15C94" w14:paraId="4E6ACAAA" w14:textId="77777777" w:rsidTr="0086248B">
        <w:tc>
          <w:tcPr>
            <w:tcW w:w="558" w:type="dxa"/>
            <w:vMerge/>
            <w:vAlign w:val="center"/>
          </w:tcPr>
          <w:p w14:paraId="6DF7455E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422D2B19" w14:textId="77777777" w:rsidR="00D71F9D" w:rsidRDefault="00D71F9D" w:rsidP="00F565A6">
            <w:pPr>
              <w:spacing w:before="60" w:after="60"/>
              <w:jc w:val="right"/>
            </w:pPr>
            <w:r>
              <w:t>e.</w:t>
            </w:r>
          </w:p>
        </w:tc>
        <w:tc>
          <w:tcPr>
            <w:tcW w:w="4500" w:type="dxa"/>
            <w:vAlign w:val="center"/>
          </w:tcPr>
          <w:p w14:paraId="59DB32F9" w14:textId="77777777" w:rsidR="00D71F9D" w:rsidRDefault="00D71F9D" w:rsidP="00F565A6">
            <w:pPr>
              <w:spacing w:before="60" w:after="60"/>
            </w:pPr>
            <w:r>
              <w:t>recommended findings about whether research misconduct occurred, and if so, to what extent, who is responsible, and the applicable standard used (i.e., “preponderance of evidence”)</w:t>
            </w:r>
          </w:p>
        </w:tc>
        <w:tc>
          <w:tcPr>
            <w:tcW w:w="630" w:type="dxa"/>
            <w:vAlign w:val="center"/>
          </w:tcPr>
          <w:p w14:paraId="493F72F1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22296464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28FD05D4" w14:textId="59B109F7" w:rsidR="00D71F9D" w:rsidRDefault="00E65122" w:rsidP="00C6033E">
            <w:r w:rsidRPr="00E65122">
              <w:t>Appendix C §3.b.(9)(a)</w:t>
            </w:r>
            <w:r w:rsidR="008C7AAF" w:rsidRPr="008C7AAF">
              <w:rPr>
                <w:u w:val="single"/>
              </w:rPr>
              <w:t>4</w:t>
            </w:r>
          </w:p>
        </w:tc>
        <w:tc>
          <w:tcPr>
            <w:tcW w:w="3546" w:type="dxa"/>
            <w:vAlign w:val="center"/>
          </w:tcPr>
          <w:p w14:paraId="0DD56405" w14:textId="77777777" w:rsidR="00D71F9D" w:rsidRPr="00B15C94" w:rsidRDefault="00D71F9D" w:rsidP="00F565A6">
            <w:pPr>
              <w:spacing w:before="60" w:after="60"/>
            </w:pPr>
          </w:p>
        </w:tc>
      </w:tr>
      <w:tr w:rsidR="00D71F9D" w:rsidRPr="00B15C94" w14:paraId="0E8D4D50" w14:textId="77777777" w:rsidTr="0086248B">
        <w:tc>
          <w:tcPr>
            <w:tcW w:w="558" w:type="dxa"/>
            <w:vMerge/>
            <w:vAlign w:val="center"/>
          </w:tcPr>
          <w:p w14:paraId="71EDB418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472302D7" w14:textId="77777777" w:rsidR="00D71F9D" w:rsidRDefault="00D71F9D" w:rsidP="00F565A6">
            <w:pPr>
              <w:spacing w:before="60" w:after="60"/>
              <w:jc w:val="right"/>
            </w:pPr>
            <w:r>
              <w:t>f.</w:t>
            </w:r>
          </w:p>
        </w:tc>
        <w:tc>
          <w:tcPr>
            <w:tcW w:w="4500" w:type="dxa"/>
            <w:vAlign w:val="center"/>
          </w:tcPr>
          <w:p w14:paraId="2530D157" w14:textId="77777777" w:rsidR="00D71F9D" w:rsidRDefault="00D71F9D" w:rsidP="00F565A6">
            <w:pPr>
              <w:spacing w:before="60" w:after="60"/>
            </w:pPr>
            <w:r>
              <w:t>description of the evidence reviewed</w:t>
            </w:r>
          </w:p>
        </w:tc>
        <w:tc>
          <w:tcPr>
            <w:tcW w:w="630" w:type="dxa"/>
            <w:vAlign w:val="center"/>
          </w:tcPr>
          <w:p w14:paraId="5CDBCB46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77122002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D62D5EE" w14:textId="314CF1DC" w:rsidR="00D71F9D" w:rsidRDefault="00E65122" w:rsidP="00C6033E">
            <w:r w:rsidRPr="00E65122">
              <w:t>Appendix C §3.b.(9)(a)</w:t>
            </w:r>
            <w:r w:rsidRPr="008C7AAF">
              <w:rPr>
                <w:u w:val="single"/>
              </w:rPr>
              <w:t>5</w:t>
            </w:r>
          </w:p>
        </w:tc>
        <w:tc>
          <w:tcPr>
            <w:tcW w:w="3546" w:type="dxa"/>
            <w:vAlign w:val="center"/>
          </w:tcPr>
          <w:p w14:paraId="23B5BFD6" w14:textId="77777777" w:rsidR="00D71F9D" w:rsidRPr="00B15C94" w:rsidRDefault="00D71F9D" w:rsidP="00F565A6">
            <w:pPr>
              <w:spacing w:before="60" w:after="60"/>
            </w:pPr>
          </w:p>
        </w:tc>
      </w:tr>
      <w:tr w:rsidR="00D71F9D" w:rsidRPr="00B15C94" w14:paraId="0F91E1C2" w14:textId="77777777" w:rsidTr="0086248B">
        <w:tc>
          <w:tcPr>
            <w:tcW w:w="558" w:type="dxa"/>
            <w:vMerge/>
            <w:vAlign w:val="center"/>
          </w:tcPr>
          <w:p w14:paraId="5DDB9DFF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4D4938B8" w14:textId="77777777" w:rsidR="00D71F9D" w:rsidRDefault="00D71F9D" w:rsidP="00F565A6">
            <w:pPr>
              <w:spacing w:before="60" w:after="60"/>
              <w:jc w:val="right"/>
            </w:pPr>
            <w:r>
              <w:t>g.</w:t>
            </w:r>
          </w:p>
        </w:tc>
        <w:tc>
          <w:tcPr>
            <w:tcW w:w="4500" w:type="dxa"/>
            <w:vAlign w:val="center"/>
          </w:tcPr>
          <w:p w14:paraId="0D11D911" w14:textId="77777777" w:rsidR="00D71F9D" w:rsidRDefault="00DB637A" w:rsidP="0036510B">
            <w:pPr>
              <w:spacing w:before="60" w:after="60"/>
            </w:pPr>
            <w:r>
              <w:t xml:space="preserve">analysis of how the preponderance of the evidence supported each of the committee’s recommended findings of research misconduct or </w:t>
            </w:r>
            <w:r w:rsidR="0036510B">
              <w:t>how</w:t>
            </w:r>
            <w:r>
              <w:t xml:space="preserve"> the committee determined there was not a preponderance of evidence to support a finding of research misconduct</w:t>
            </w:r>
          </w:p>
        </w:tc>
        <w:tc>
          <w:tcPr>
            <w:tcW w:w="630" w:type="dxa"/>
            <w:vAlign w:val="center"/>
          </w:tcPr>
          <w:p w14:paraId="00C11C13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0B5EAF8A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A81022C" w14:textId="77D81D52" w:rsidR="00D71F9D" w:rsidRDefault="00E65122" w:rsidP="00C6033E">
            <w:r w:rsidRPr="00E65122">
              <w:t>Appendix C §3.b.(9)(a)</w:t>
            </w:r>
            <w:r w:rsidRPr="008C7AAF">
              <w:rPr>
                <w:u w:val="single"/>
              </w:rPr>
              <w:t>6</w:t>
            </w:r>
          </w:p>
        </w:tc>
        <w:tc>
          <w:tcPr>
            <w:tcW w:w="3546" w:type="dxa"/>
            <w:vAlign w:val="center"/>
          </w:tcPr>
          <w:p w14:paraId="523D2A70" w14:textId="77777777" w:rsidR="00D71F9D" w:rsidRPr="00B15C94" w:rsidRDefault="00D71F9D" w:rsidP="00F565A6">
            <w:pPr>
              <w:spacing w:before="60" w:after="60"/>
            </w:pPr>
          </w:p>
        </w:tc>
      </w:tr>
      <w:tr w:rsidR="00D71F9D" w:rsidRPr="00B15C94" w14:paraId="1EC0062E" w14:textId="77777777" w:rsidTr="0086248B">
        <w:tc>
          <w:tcPr>
            <w:tcW w:w="558" w:type="dxa"/>
            <w:vMerge/>
            <w:vAlign w:val="center"/>
          </w:tcPr>
          <w:p w14:paraId="6A8E857F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78A457EA" w14:textId="77777777" w:rsidR="00D71F9D" w:rsidRDefault="00D71F9D" w:rsidP="00F565A6">
            <w:pPr>
              <w:spacing w:before="60" w:after="60"/>
              <w:jc w:val="right"/>
            </w:pPr>
            <w:r>
              <w:t>h.</w:t>
            </w:r>
          </w:p>
        </w:tc>
        <w:tc>
          <w:tcPr>
            <w:tcW w:w="4500" w:type="dxa"/>
            <w:vAlign w:val="center"/>
          </w:tcPr>
          <w:p w14:paraId="53CD92BC" w14:textId="77777777" w:rsidR="00D71F9D" w:rsidRDefault="00D71F9D" w:rsidP="00F565A6">
            <w:pPr>
              <w:spacing w:before="60" w:after="60"/>
            </w:pPr>
            <w:r>
              <w:t>a response to any contrary evidence</w:t>
            </w:r>
          </w:p>
        </w:tc>
        <w:tc>
          <w:tcPr>
            <w:tcW w:w="630" w:type="dxa"/>
            <w:vAlign w:val="center"/>
          </w:tcPr>
          <w:p w14:paraId="10831157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0F3CDE52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2D29AD9B" w14:textId="37EF0052" w:rsidR="00D71F9D" w:rsidRDefault="00E65122" w:rsidP="00C6033E">
            <w:r w:rsidRPr="00E65122">
              <w:t>Appendix C §3.b.(9)(a)</w:t>
            </w:r>
            <w:r w:rsidRPr="008C7AAF">
              <w:rPr>
                <w:u w:val="single"/>
              </w:rPr>
              <w:t>7</w:t>
            </w:r>
          </w:p>
        </w:tc>
        <w:tc>
          <w:tcPr>
            <w:tcW w:w="3546" w:type="dxa"/>
            <w:vAlign w:val="center"/>
          </w:tcPr>
          <w:p w14:paraId="32F5E787" w14:textId="77777777" w:rsidR="00D71F9D" w:rsidRPr="00B15C94" w:rsidRDefault="00D71F9D" w:rsidP="00F565A6">
            <w:pPr>
              <w:spacing w:before="60" w:after="60"/>
            </w:pPr>
          </w:p>
        </w:tc>
      </w:tr>
      <w:tr w:rsidR="00D71F9D" w:rsidRPr="00B15C94" w14:paraId="16BEC894" w14:textId="77777777" w:rsidTr="0086248B">
        <w:tc>
          <w:tcPr>
            <w:tcW w:w="558" w:type="dxa"/>
            <w:vMerge/>
            <w:vAlign w:val="center"/>
          </w:tcPr>
          <w:p w14:paraId="47B9C7E9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3D370E23" w14:textId="77777777" w:rsidR="00D71F9D" w:rsidRDefault="00D71F9D" w:rsidP="00F565A6">
            <w:pPr>
              <w:spacing w:before="60" w:after="60"/>
              <w:jc w:val="right"/>
            </w:pPr>
            <w:r>
              <w:t>i.</w:t>
            </w:r>
          </w:p>
        </w:tc>
        <w:tc>
          <w:tcPr>
            <w:tcW w:w="4500" w:type="dxa"/>
            <w:vAlign w:val="center"/>
          </w:tcPr>
          <w:p w14:paraId="04261C0D" w14:textId="77777777" w:rsidR="00D71F9D" w:rsidRDefault="00D71F9D" w:rsidP="00F565A6">
            <w:pPr>
              <w:spacing w:before="60" w:after="60"/>
            </w:pPr>
            <w:r>
              <w:t>appropriate corrective actions, if any</w:t>
            </w:r>
          </w:p>
        </w:tc>
        <w:tc>
          <w:tcPr>
            <w:tcW w:w="630" w:type="dxa"/>
            <w:vAlign w:val="center"/>
          </w:tcPr>
          <w:p w14:paraId="450ECF34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642FC55F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17B3B24B" w14:textId="38E9D5C4" w:rsidR="00D71F9D" w:rsidRDefault="00E65122" w:rsidP="00C6033E">
            <w:r>
              <w:t>Appendix C §3.b.(9)(b)</w:t>
            </w:r>
          </w:p>
        </w:tc>
        <w:tc>
          <w:tcPr>
            <w:tcW w:w="3546" w:type="dxa"/>
            <w:vAlign w:val="center"/>
          </w:tcPr>
          <w:p w14:paraId="63CBA67C" w14:textId="77777777" w:rsidR="00D71F9D" w:rsidRPr="00B15C94" w:rsidRDefault="00D71F9D" w:rsidP="00F565A6">
            <w:pPr>
              <w:spacing w:before="60" w:after="60"/>
            </w:pPr>
          </w:p>
        </w:tc>
      </w:tr>
      <w:tr w:rsidR="00D71F9D" w:rsidRPr="00B15C94" w14:paraId="2BE61FA6" w14:textId="77777777" w:rsidTr="0086248B">
        <w:tc>
          <w:tcPr>
            <w:tcW w:w="558" w:type="dxa"/>
            <w:vMerge/>
            <w:vAlign w:val="center"/>
          </w:tcPr>
          <w:p w14:paraId="30218DF7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124FF90D" w14:textId="77777777" w:rsidR="00D71F9D" w:rsidRDefault="00D71F9D" w:rsidP="00F565A6">
            <w:pPr>
              <w:spacing w:before="60" w:after="60"/>
              <w:jc w:val="right"/>
            </w:pPr>
            <w:r>
              <w:t>j.</w:t>
            </w:r>
          </w:p>
        </w:tc>
        <w:tc>
          <w:tcPr>
            <w:tcW w:w="4500" w:type="dxa"/>
            <w:vAlign w:val="center"/>
          </w:tcPr>
          <w:p w14:paraId="211223AB" w14:textId="77777777" w:rsidR="00D71F9D" w:rsidRDefault="00D71F9D" w:rsidP="00C9164C">
            <w:pPr>
              <w:spacing w:before="60" w:after="60"/>
            </w:pPr>
            <w:r>
              <w:t>the report represent</w:t>
            </w:r>
            <w:r w:rsidR="00C9164C">
              <w:t>ed</w:t>
            </w:r>
            <w:r>
              <w:t xml:space="preserve"> a joint report of the VA facility and the participating non-VA institution</w:t>
            </w:r>
          </w:p>
        </w:tc>
        <w:tc>
          <w:tcPr>
            <w:tcW w:w="630" w:type="dxa"/>
            <w:vAlign w:val="center"/>
          </w:tcPr>
          <w:p w14:paraId="4FEF1696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22424C90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4800282" w14:textId="7290D2F9" w:rsidR="00D71F9D" w:rsidRPr="008C615F" w:rsidRDefault="00E65122" w:rsidP="00C6033E">
            <w:r w:rsidRPr="00E65122">
              <w:t>Appendix C §3.b.(9)(</w:t>
            </w:r>
            <w:r>
              <w:t>a</w:t>
            </w:r>
            <w:r w:rsidRPr="00E65122">
              <w:t>)</w:t>
            </w:r>
          </w:p>
        </w:tc>
        <w:tc>
          <w:tcPr>
            <w:tcW w:w="3546" w:type="dxa"/>
            <w:vAlign w:val="center"/>
          </w:tcPr>
          <w:p w14:paraId="1DED1909" w14:textId="77777777" w:rsidR="00D71F9D" w:rsidRPr="00B15C94" w:rsidRDefault="00D71F9D" w:rsidP="00F565A6">
            <w:pPr>
              <w:spacing w:before="60" w:after="60"/>
            </w:pPr>
          </w:p>
        </w:tc>
      </w:tr>
      <w:tr w:rsidR="00D71F9D" w:rsidRPr="00B15C94" w14:paraId="687D0334" w14:textId="77777777" w:rsidTr="0086248B">
        <w:tc>
          <w:tcPr>
            <w:tcW w:w="558" w:type="dxa"/>
            <w:vMerge/>
            <w:vAlign w:val="center"/>
          </w:tcPr>
          <w:p w14:paraId="3658F1AE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0D3C79E7" w14:textId="77777777" w:rsidR="00D71F9D" w:rsidRDefault="00D71F9D" w:rsidP="00F565A6">
            <w:pPr>
              <w:spacing w:before="60" w:after="60"/>
              <w:jc w:val="right"/>
            </w:pPr>
            <w:r>
              <w:t>k.</w:t>
            </w:r>
          </w:p>
        </w:tc>
        <w:tc>
          <w:tcPr>
            <w:tcW w:w="4500" w:type="dxa"/>
            <w:vAlign w:val="center"/>
          </w:tcPr>
          <w:p w14:paraId="641D56A7" w14:textId="77777777" w:rsidR="00D71F9D" w:rsidRDefault="00D71F9D" w:rsidP="00F565A6">
            <w:pPr>
              <w:spacing w:before="60" w:after="60"/>
            </w:pPr>
            <w:r>
              <w:t>the basis for the non-participating institution’s joint procedural jurisdiction</w:t>
            </w:r>
          </w:p>
        </w:tc>
        <w:tc>
          <w:tcPr>
            <w:tcW w:w="630" w:type="dxa"/>
            <w:vAlign w:val="center"/>
          </w:tcPr>
          <w:p w14:paraId="5492264C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05D42574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36AD7F93" w14:textId="7DBA8728" w:rsidR="00D71F9D" w:rsidRDefault="00E65122" w:rsidP="00D71F9D">
            <w:r w:rsidRPr="00E65122">
              <w:t>Appendix C §3.b.(9)(a)</w:t>
            </w:r>
          </w:p>
        </w:tc>
        <w:tc>
          <w:tcPr>
            <w:tcW w:w="3546" w:type="dxa"/>
            <w:vAlign w:val="center"/>
          </w:tcPr>
          <w:p w14:paraId="3903F93A" w14:textId="77777777" w:rsidR="00D71F9D" w:rsidRPr="00B15C94" w:rsidRDefault="00D71F9D" w:rsidP="00F565A6">
            <w:pPr>
              <w:spacing w:before="60" w:after="60"/>
            </w:pPr>
          </w:p>
        </w:tc>
      </w:tr>
      <w:tr w:rsidR="00D71F9D" w:rsidRPr="00B15C94" w14:paraId="7EDEDD01" w14:textId="77777777" w:rsidTr="0086248B">
        <w:tc>
          <w:tcPr>
            <w:tcW w:w="558" w:type="dxa"/>
            <w:vMerge/>
            <w:vAlign w:val="center"/>
          </w:tcPr>
          <w:p w14:paraId="1EF0D9A1" w14:textId="77777777" w:rsidR="00D71F9D" w:rsidRDefault="00D71F9D" w:rsidP="00F565A6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18D9B302" w14:textId="77777777" w:rsidR="00D71F9D" w:rsidRDefault="00D71F9D" w:rsidP="00F565A6">
            <w:pPr>
              <w:spacing w:before="60" w:after="60"/>
              <w:jc w:val="right"/>
            </w:pPr>
            <w:r>
              <w:t>l.</w:t>
            </w:r>
          </w:p>
        </w:tc>
        <w:tc>
          <w:tcPr>
            <w:tcW w:w="4500" w:type="dxa"/>
            <w:vAlign w:val="center"/>
          </w:tcPr>
          <w:p w14:paraId="72B50C12" w14:textId="151D8047" w:rsidR="00D71F9D" w:rsidRDefault="00D71F9D" w:rsidP="00D71F9D">
            <w:pPr>
              <w:spacing w:before="60" w:after="60"/>
            </w:pPr>
            <w:r>
              <w:t xml:space="preserve">VA led the joint investigation under the procedures of VHA </w:t>
            </w:r>
            <w:r w:rsidR="00DF41E5">
              <w:t>Directive</w:t>
            </w:r>
            <w:r>
              <w:t xml:space="preserve"> 1058.02</w:t>
            </w:r>
          </w:p>
        </w:tc>
        <w:tc>
          <w:tcPr>
            <w:tcW w:w="630" w:type="dxa"/>
            <w:vAlign w:val="center"/>
          </w:tcPr>
          <w:p w14:paraId="269CFF28" w14:textId="77777777" w:rsidR="00D71F9D" w:rsidRPr="00B15C94" w:rsidRDefault="00D71F9D" w:rsidP="00F565A6">
            <w:pPr>
              <w:spacing w:before="60" w:after="60"/>
              <w:jc w:val="center"/>
            </w:pPr>
          </w:p>
        </w:tc>
        <w:tc>
          <w:tcPr>
            <w:tcW w:w="1777" w:type="dxa"/>
            <w:shd w:val="pct50" w:color="auto" w:fill="auto"/>
            <w:vAlign w:val="center"/>
          </w:tcPr>
          <w:p w14:paraId="6FF57BAB" w14:textId="77777777" w:rsidR="00D71F9D" w:rsidRPr="004B10D4" w:rsidRDefault="00D71F9D" w:rsidP="00F565A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37963CAB" w14:textId="6EA35EDB" w:rsidR="00D71F9D" w:rsidRDefault="00E65122" w:rsidP="00D71F9D">
            <w:r w:rsidRPr="00E65122">
              <w:t>Appendix C §3.b.(9)(a)</w:t>
            </w:r>
          </w:p>
        </w:tc>
        <w:tc>
          <w:tcPr>
            <w:tcW w:w="3546" w:type="dxa"/>
            <w:vAlign w:val="center"/>
          </w:tcPr>
          <w:p w14:paraId="19A2352E" w14:textId="77777777" w:rsidR="00D71F9D" w:rsidRPr="00B15C94" w:rsidRDefault="00D71F9D" w:rsidP="00F565A6">
            <w:pPr>
              <w:spacing w:before="60" w:after="60"/>
            </w:pPr>
          </w:p>
        </w:tc>
      </w:tr>
      <w:tr w:rsidR="00F03A2D" w:rsidRPr="00B15C94" w14:paraId="0BC38455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6D17183" w14:textId="26EEC3B5" w:rsidR="00F03A2D" w:rsidRDefault="00F03A2D" w:rsidP="00BC5DCA">
            <w:pPr>
              <w:spacing w:before="60" w:after="60"/>
              <w:jc w:val="right"/>
            </w:pPr>
            <w:r>
              <w:t>2</w:t>
            </w:r>
            <w:r w:rsidR="00A123A0">
              <w:t>2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BFC9C0F" w14:textId="26ECB7C2" w:rsidR="00F03A2D" w:rsidRDefault="00F03A2D" w:rsidP="00820E6F">
            <w:pPr>
              <w:spacing w:before="60" w:after="60"/>
            </w:pPr>
            <w:r>
              <w:t xml:space="preserve">A draft of the Investigation Report was provided to </w:t>
            </w:r>
            <w:r w:rsidR="00D95CDD">
              <w:t xml:space="preserve">the </w:t>
            </w:r>
            <w:r>
              <w:t>ORO</w:t>
            </w:r>
            <w:r w:rsidR="00D95CDD">
              <w:t>-RMO</w:t>
            </w:r>
            <w:r>
              <w:t xml:space="preserve"> and </w:t>
            </w:r>
            <w:r w:rsidR="00163651">
              <w:t>the Office of General Counsel (</w:t>
            </w:r>
            <w:r>
              <w:t>OGC</w:t>
            </w:r>
            <w:r w:rsidR="00163651">
              <w:t>)</w:t>
            </w:r>
            <w:r>
              <w:t xml:space="preserve"> at least 60 days prior to the end of the allotted time frame for completing the investigation.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4FBD3C0" w14:textId="77777777" w:rsidR="00F03A2D" w:rsidRPr="00B15C94" w:rsidRDefault="00F03A2D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74098" w14:textId="77777777" w:rsidR="00F03A2D" w:rsidRPr="004B10D4" w:rsidRDefault="00F03A2D" w:rsidP="00B13446">
            <w:pPr>
              <w:spacing w:before="60" w:after="60"/>
              <w:rPr>
                <w:sz w:val="20"/>
                <w:szCs w:val="20"/>
              </w:rPr>
            </w:pPr>
            <w:r w:rsidRPr="003F3EA5">
              <w:rPr>
                <w:i/>
                <w:sz w:val="20"/>
                <w:szCs w:val="20"/>
              </w:rPr>
              <w:t xml:space="preserve">(enter date </w:t>
            </w:r>
            <w:r>
              <w:rPr>
                <w:i/>
                <w:sz w:val="20"/>
                <w:szCs w:val="20"/>
              </w:rPr>
              <w:t>draft report transmitted</w:t>
            </w:r>
            <w:r w:rsidRPr="003F3EA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5EAE0" w14:textId="77E00A41" w:rsidR="00F03A2D" w:rsidRPr="00B15C94" w:rsidRDefault="00E65122" w:rsidP="003077D2">
            <w:pPr>
              <w:spacing w:before="60" w:after="60"/>
            </w:pPr>
            <w:r w:rsidRPr="00E65122">
              <w:t>Appendix C §3.b.(9)(</w:t>
            </w:r>
            <w:r>
              <w:t>e</w:t>
            </w:r>
            <w:r w:rsidRPr="00E65122">
              <w:t>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1C05D2E" w14:textId="77777777" w:rsidR="00F03A2D" w:rsidRPr="00B15C94" w:rsidRDefault="00F03A2D" w:rsidP="00E37B6D">
            <w:pPr>
              <w:spacing w:before="60" w:after="60"/>
            </w:pPr>
          </w:p>
        </w:tc>
      </w:tr>
      <w:tr w:rsidR="00F03A2D" w:rsidRPr="00B15C94" w14:paraId="67ACC347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6B86374" w14:textId="3B9D0DEF" w:rsidR="00F03A2D" w:rsidRDefault="00F03A2D" w:rsidP="00BC5DCA">
            <w:pPr>
              <w:spacing w:before="60" w:after="60"/>
              <w:jc w:val="right"/>
            </w:pPr>
            <w:r>
              <w:t>2</w:t>
            </w:r>
            <w:r w:rsidR="00A123A0">
              <w:t>3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4ACC4A48" w14:textId="6252466C" w:rsidR="00F03A2D" w:rsidRDefault="00F03A2D" w:rsidP="00820E6F">
            <w:pPr>
              <w:spacing w:before="60" w:after="60"/>
            </w:pPr>
            <w:r>
              <w:t xml:space="preserve">A draft of the Investigation Report was transmitted to the </w:t>
            </w:r>
            <w:r w:rsidR="00256AD7">
              <w:t>respondent(s)</w:t>
            </w:r>
            <w:r>
              <w:t xml:space="preserve"> at least 40 days prior to the end of the allotted time frame for completing the investigation.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A4A90A3" w14:textId="77777777" w:rsidR="00F03A2D" w:rsidRPr="00B15C94" w:rsidRDefault="00F03A2D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B86F2" w14:textId="77777777" w:rsidR="00F03A2D" w:rsidRPr="004B10D4" w:rsidRDefault="00F03A2D" w:rsidP="00B13446">
            <w:pPr>
              <w:spacing w:before="60" w:after="60"/>
              <w:rPr>
                <w:sz w:val="20"/>
                <w:szCs w:val="20"/>
              </w:rPr>
            </w:pPr>
            <w:r w:rsidRPr="003F3EA5">
              <w:rPr>
                <w:i/>
                <w:sz w:val="20"/>
                <w:szCs w:val="20"/>
              </w:rPr>
              <w:t xml:space="preserve">(enter date </w:t>
            </w:r>
            <w:r>
              <w:rPr>
                <w:i/>
                <w:sz w:val="20"/>
                <w:szCs w:val="20"/>
              </w:rPr>
              <w:t>draft report transmitted</w:t>
            </w:r>
            <w:r w:rsidRPr="003F3EA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4C191" w14:textId="615423CC" w:rsidR="00F03A2D" w:rsidRPr="00B15C94" w:rsidRDefault="00E65122" w:rsidP="003077D2">
            <w:pPr>
              <w:spacing w:before="60" w:after="60"/>
            </w:pPr>
            <w:r w:rsidRPr="00E65122">
              <w:t>Appendix C §3.b.(9)(f)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BD28E5F" w14:textId="77777777" w:rsidR="00F03A2D" w:rsidRPr="00B15C94" w:rsidRDefault="00F03A2D" w:rsidP="00E37B6D">
            <w:pPr>
              <w:spacing w:before="60" w:after="60"/>
            </w:pPr>
          </w:p>
        </w:tc>
      </w:tr>
      <w:tr w:rsidR="00AF4344" w:rsidRPr="00B15C94" w14:paraId="624D3326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9CC62CB" w14:textId="29FDD6AA" w:rsidR="00AF4344" w:rsidRDefault="00AF4344" w:rsidP="00BC5DCA">
            <w:pPr>
              <w:spacing w:before="60" w:after="60"/>
              <w:jc w:val="right"/>
            </w:pPr>
            <w:r>
              <w:t>2</w:t>
            </w:r>
            <w:r w:rsidR="00A123A0">
              <w:t>4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0F6E414" w14:textId="77777777" w:rsidR="00AF4344" w:rsidRDefault="00AF4344" w:rsidP="00820E6F">
            <w:pPr>
              <w:spacing w:before="60" w:after="60"/>
            </w:pPr>
            <w:r>
              <w:t xml:space="preserve">The </w:t>
            </w:r>
            <w:r w:rsidR="00256AD7">
              <w:t>respondent(s)</w:t>
            </w:r>
            <w:r>
              <w:t xml:space="preserve"> was afforded at least 30 days from receipt of the draft report to provide written comments.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A98C767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5226A916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195C6" w14:textId="68F66236" w:rsidR="00AF4344" w:rsidRPr="00B15C94" w:rsidRDefault="007F17E0" w:rsidP="003077D2">
            <w:pPr>
              <w:spacing w:before="60" w:after="60"/>
            </w:pPr>
            <w:r w:rsidRPr="007F17E0">
              <w:t>Appendix C §3.b.(9)(</w:t>
            </w:r>
            <w:r>
              <w:t>f</w:t>
            </w:r>
            <w:r w:rsidRPr="007F17E0">
              <w:t>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94B8C2A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16604486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6B01770" w14:textId="2D268060" w:rsidR="00AF4344" w:rsidRDefault="00AF4344" w:rsidP="00BC5DCA">
            <w:pPr>
              <w:spacing w:before="60" w:after="60"/>
              <w:jc w:val="right"/>
            </w:pPr>
            <w:r>
              <w:t>2</w:t>
            </w:r>
            <w:r w:rsidR="00A123A0">
              <w:t>5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C800D56" w14:textId="77777777" w:rsidR="00AF4344" w:rsidRDefault="00AF4344" w:rsidP="00820E6F">
            <w:pPr>
              <w:spacing w:before="60" w:after="60"/>
            </w:pPr>
            <w:r>
              <w:t xml:space="preserve">The </w:t>
            </w:r>
            <w:r w:rsidR="00256AD7">
              <w:t>respondent(s)</w:t>
            </w:r>
            <w:r>
              <w:t xml:space="preserve"> was provided with reasonable access to all sequestered evidence supporting any proposed findings and corrective actions for the purpose of preparing comments on the draft report.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78C7A6E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3418DE0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CA1E3" w14:textId="47C4A1D4" w:rsidR="00AF4344" w:rsidRPr="00B15C94" w:rsidRDefault="007F17E0" w:rsidP="003077D2">
            <w:pPr>
              <w:spacing w:before="60" w:after="60"/>
            </w:pPr>
            <w:r w:rsidRPr="007F17E0">
              <w:t>Appendix C §3.b.(9)(</w:t>
            </w:r>
            <w:r>
              <w:t>f</w:t>
            </w:r>
            <w:r w:rsidRPr="007F17E0">
              <w:t>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350B87AA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0551EC11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3A3DEFC" w14:textId="5CE8485A" w:rsidR="00AF4344" w:rsidRDefault="00A123A0" w:rsidP="00BC5DCA">
            <w:pPr>
              <w:spacing w:before="60" w:after="60"/>
              <w:jc w:val="right"/>
            </w:pPr>
            <w:r>
              <w:t>26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00AE4749" w14:textId="3FAB947C" w:rsidR="00AF4344" w:rsidRDefault="00AF4344" w:rsidP="00820E6F">
            <w:pPr>
              <w:spacing w:before="60" w:after="60"/>
            </w:pPr>
            <w:r>
              <w:t xml:space="preserve">If written comments on the draft report were submitted by the </w:t>
            </w:r>
            <w:r w:rsidR="00256AD7">
              <w:t>respondent(s)</w:t>
            </w:r>
            <w:r>
              <w:t>, these comments were considered by the Investigation Committee and the report amended as deemed appropriate by the committee.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8F177EA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2920EEC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33A8A" w14:textId="4F22A289" w:rsidR="00AF4344" w:rsidRPr="00B15C94" w:rsidRDefault="00B55F6D" w:rsidP="003077D2">
            <w:pPr>
              <w:spacing w:before="60" w:after="60"/>
            </w:pPr>
            <w:r>
              <w:t>Appendix C §3.b.(9)(g)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0BF9B2ED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6F569CB2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2DA03F8" w14:textId="7EA32D1E" w:rsidR="00AF4344" w:rsidRDefault="00A123A0" w:rsidP="00BC5DCA">
            <w:pPr>
              <w:spacing w:before="60" w:after="60"/>
              <w:jc w:val="right"/>
            </w:pPr>
            <w:r>
              <w:t>27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70D718FB" w14:textId="096478E0" w:rsidR="00AF4344" w:rsidRDefault="00AF4344" w:rsidP="00820E6F">
            <w:pPr>
              <w:spacing w:before="60" w:after="60"/>
            </w:pPr>
            <w:r>
              <w:t xml:space="preserve">If written comments on the draft report were submitted by the </w:t>
            </w:r>
            <w:r w:rsidR="00256AD7">
              <w:t>respondent(s)</w:t>
            </w:r>
            <w:r>
              <w:t>, these comments were included as administrative attachments to accompany the finalized Investigation Report.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6E657DD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DC5645E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54FF" w14:textId="4DB567AF" w:rsidR="00AF4344" w:rsidRPr="00B15C94" w:rsidRDefault="00B55F6D" w:rsidP="003077D2">
            <w:pPr>
              <w:spacing w:before="60" w:after="60"/>
            </w:pPr>
            <w:r>
              <w:t>Appendix C §3.b.(9)(g)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5CD19539" w14:textId="77777777" w:rsidR="00AF4344" w:rsidRPr="00B15C94" w:rsidRDefault="00AF4344" w:rsidP="00E37B6D">
            <w:pPr>
              <w:spacing w:before="60" w:after="60"/>
            </w:pPr>
          </w:p>
        </w:tc>
      </w:tr>
      <w:tr w:rsidR="00BC7B2D" w:rsidRPr="00B15C94" w14:paraId="43915209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8C65591" w14:textId="03EAA032" w:rsidR="00BC7B2D" w:rsidRDefault="00BC5DCA" w:rsidP="00BC5DCA">
            <w:pPr>
              <w:spacing w:before="60" w:after="60"/>
              <w:jc w:val="right"/>
            </w:pPr>
            <w:r>
              <w:t>2</w:t>
            </w:r>
            <w:r w:rsidR="00A123A0">
              <w:t>8</w:t>
            </w:r>
            <w:r w:rsidR="00BC7B2D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1BCD9417" w14:textId="1AEC9D0C" w:rsidR="00BC7B2D" w:rsidRDefault="00BC7B2D" w:rsidP="00B13446">
            <w:pPr>
              <w:spacing w:before="60" w:after="60"/>
            </w:pPr>
            <w:r>
              <w:t xml:space="preserve">Written requests for extension of the deadline for completing the investigation were submitted to </w:t>
            </w:r>
            <w:r w:rsidR="003F711F">
              <w:t xml:space="preserve">the </w:t>
            </w:r>
            <w:r>
              <w:t>ORO</w:t>
            </w:r>
            <w:r w:rsidR="003F711F">
              <w:t>-RMO</w:t>
            </w:r>
            <w:r>
              <w:t xml:space="preserve"> prior to the deadline for completing the investigation.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8B6E5DC" w14:textId="77777777" w:rsidR="00BC7B2D" w:rsidRPr="00B15C94" w:rsidRDefault="00BC7B2D" w:rsidP="00B13446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5B9D08E7" w14:textId="77777777" w:rsidR="00BC7B2D" w:rsidRPr="004B10D4" w:rsidRDefault="00BC7B2D" w:rsidP="00B134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79E8" w14:textId="7EC23157" w:rsidR="00BC7B2D" w:rsidRPr="00B15C94" w:rsidRDefault="00B55F6D" w:rsidP="00B13446">
            <w:pPr>
              <w:spacing w:before="60" w:after="60"/>
            </w:pPr>
            <w:r>
              <w:t>Appendix C §3.</w:t>
            </w:r>
            <w:r w:rsidR="00546AB7">
              <w:t>b</w:t>
            </w:r>
            <w:r>
              <w:t>.(3)(c)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0309A03" w14:textId="77777777" w:rsidR="00BC7B2D" w:rsidRPr="00B15C94" w:rsidRDefault="00BC7B2D" w:rsidP="00E37B6D">
            <w:pPr>
              <w:spacing w:before="60" w:after="60"/>
            </w:pPr>
          </w:p>
        </w:tc>
      </w:tr>
      <w:tr w:rsidR="00AF4344" w:rsidRPr="00B15C94" w14:paraId="6D72BBF8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9050128" w14:textId="504B18EE" w:rsidR="00AF4344" w:rsidRDefault="00A123A0" w:rsidP="00BC5DCA">
            <w:pPr>
              <w:spacing w:before="60" w:after="60"/>
              <w:jc w:val="right"/>
            </w:pPr>
            <w:r>
              <w:t>29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100A25DD" w14:textId="77777777" w:rsidR="00AF4344" w:rsidRDefault="00AF4344" w:rsidP="00820E6F">
            <w:pPr>
              <w:spacing w:before="60" w:after="60"/>
            </w:pPr>
            <w:r>
              <w:t xml:space="preserve">The investigation was completed, including issuance of an Investigation Report, within 120 days of the investigation being initiated </w:t>
            </w:r>
            <w:r w:rsidRPr="00A721B7">
              <w:rPr>
                <w:u w:val="single"/>
              </w:rPr>
              <w:t>or</w:t>
            </w:r>
            <w:r>
              <w:t xml:space="preserve"> by a deadline beyond 120 days that was </w:t>
            </w:r>
            <w:r w:rsidRPr="008E0F98">
              <w:rPr>
                <w:i/>
              </w:rPr>
              <w:t>approved</w:t>
            </w:r>
            <w:r>
              <w:t xml:space="preserve"> by ORO.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5B49F4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0F818" w14:textId="77777777" w:rsidR="00AF4344" w:rsidRPr="004B10D4" w:rsidRDefault="00F03A2D" w:rsidP="00E37B6D">
            <w:pPr>
              <w:spacing w:before="60" w:after="60"/>
              <w:rPr>
                <w:sz w:val="20"/>
                <w:szCs w:val="20"/>
              </w:rPr>
            </w:pPr>
            <w:r w:rsidRPr="00376AF4">
              <w:rPr>
                <w:i/>
                <w:sz w:val="20"/>
                <w:szCs w:val="20"/>
              </w:rPr>
              <w:t>(enter Investigation Report date)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A4A1" w14:textId="440CDB6A" w:rsidR="00AF4344" w:rsidRPr="00B15C94" w:rsidRDefault="00751CEA" w:rsidP="003077D2">
            <w:pPr>
              <w:spacing w:before="60" w:after="60"/>
            </w:pPr>
            <w:r>
              <w:t>Appendix C §§3.b.(3) and 3.b.(9)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3B7AB4B1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679B02A5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5A218D8" w14:textId="1462979C" w:rsidR="00AF4344" w:rsidRDefault="00D71F9D" w:rsidP="00BC5DCA">
            <w:pPr>
              <w:spacing w:before="60" w:after="60"/>
              <w:jc w:val="right"/>
            </w:pPr>
            <w:r>
              <w:t>3</w:t>
            </w:r>
            <w:r w:rsidR="00A123A0">
              <w:t>0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16A00B23" w14:textId="6E7DE278" w:rsidR="00AF4344" w:rsidRDefault="00AF4344" w:rsidP="00820E6F">
            <w:pPr>
              <w:spacing w:before="60" w:after="60"/>
            </w:pPr>
            <w:r>
              <w:t>The Investigation Report was signed and dated by all members of the Investigation Committee.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4D7EA13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A3BA2C2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FCDBC" w14:textId="3C4A39D0" w:rsidR="00AF4344" w:rsidRPr="00B15C94" w:rsidRDefault="00751CEA" w:rsidP="003077D2">
            <w:pPr>
              <w:spacing w:before="60" w:after="60"/>
            </w:pPr>
            <w:r w:rsidRPr="00751CEA">
              <w:t>Appendix C §3.b.(9)(</w:t>
            </w:r>
            <w:r w:rsidR="00546AB7">
              <w:t>i</w:t>
            </w:r>
            <w:r w:rsidRPr="00751CEA">
              <w:t>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50E4764B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4E60353D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0C16742" w14:textId="49E629FD" w:rsidR="00AF4344" w:rsidRDefault="00D71F9D" w:rsidP="00BC5DCA">
            <w:pPr>
              <w:spacing w:before="60" w:after="60"/>
              <w:jc w:val="right"/>
            </w:pPr>
            <w:r>
              <w:t>3</w:t>
            </w:r>
            <w:r w:rsidR="00A123A0">
              <w:t>1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56A3175B" w14:textId="6E65FF2A" w:rsidR="00AF4344" w:rsidRDefault="00AF4344" w:rsidP="00820E6F">
            <w:pPr>
              <w:spacing w:before="60" w:after="60"/>
            </w:pPr>
            <w:r>
              <w:t xml:space="preserve">The Investigation Report, administrative attachments, and evidentiary exhibits were forwarded to the VA </w:t>
            </w:r>
            <w:r w:rsidR="00EE1F55">
              <w:t xml:space="preserve">medical </w:t>
            </w:r>
            <w:r>
              <w:t>facility Director.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9C3E9BB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7BEA8572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506F" w14:textId="360E5D68" w:rsidR="00AF4344" w:rsidRPr="00B15C94" w:rsidRDefault="00751CEA" w:rsidP="003077D2">
            <w:pPr>
              <w:spacing w:before="60" w:after="60"/>
            </w:pPr>
            <w:r w:rsidRPr="00751CEA">
              <w:t>Appendix C §3.b.(9)(</w:t>
            </w:r>
            <w:r>
              <w:t>j</w:t>
            </w:r>
            <w:r w:rsidRPr="00751CEA">
              <w:t>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1330B36E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5DEFAFA9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BE73A6D" w14:textId="0EBB5D19" w:rsidR="00AF4344" w:rsidRDefault="00D71F9D" w:rsidP="00BC5DCA">
            <w:pPr>
              <w:spacing w:before="60" w:after="60"/>
              <w:jc w:val="right"/>
            </w:pPr>
            <w:r>
              <w:t>3</w:t>
            </w:r>
            <w:r w:rsidR="00A123A0">
              <w:t>2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50B95C8F" w14:textId="0A393B04" w:rsidR="00AF4344" w:rsidRDefault="00AF4344" w:rsidP="00820E6F">
            <w:pPr>
              <w:spacing w:before="60" w:after="60"/>
            </w:pPr>
            <w:r>
              <w:t>The Investigation Report and administrative attachments were transmitted to the participating non-VA institution within five (5) business days of issuance.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220C88A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5A3B" w14:textId="77777777" w:rsidR="00AF4344" w:rsidRPr="00F03A2D" w:rsidRDefault="00F03A2D" w:rsidP="00E37B6D">
            <w:pPr>
              <w:spacing w:before="60" w:after="60"/>
              <w:rPr>
                <w:i/>
                <w:sz w:val="20"/>
                <w:szCs w:val="20"/>
              </w:rPr>
            </w:pPr>
            <w:r w:rsidRPr="00F03A2D">
              <w:rPr>
                <w:i/>
                <w:sz w:val="20"/>
                <w:szCs w:val="20"/>
              </w:rPr>
              <w:t>(enter date transmitted)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46C43" w14:textId="0698C545" w:rsidR="00AF4344" w:rsidRPr="00B15C94" w:rsidRDefault="00751CEA" w:rsidP="003077D2">
            <w:pPr>
              <w:spacing w:before="60" w:after="60"/>
            </w:pPr>
            <w:r>
              <w:t>Appendix C §3.b.(9)(k)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565A36A8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61CAC9A0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F32BE0F" w14:textId="291D2B00" w:rsidR="00AF4344" w:rsidRDefault="00D71F9D" w:rsidP="00BC5DCA">
            <w:pPr>
              <w:spacing w:before="60" w:after="60"/>
              <w:jc w:val="right"/>
            </w:pPr>
            <w:r>
              <w:t>3</w:t>
            </w:r>
            <w:r w:rsidR="00A123A0">
              <w:t>3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8B23338" w14:textId="5099B51C" w:rsidR="00AF4344" w:rsidRDefault="00AF4344" w:rsidP="00820E6F">
            <w:pPr>
              <w:spacing w:before="60" w:after="60"/>
            </w:pPr>
            <w:r>
              <w:t xml:space="preserve">The VA </w:t>
            </w:r>
            <w:r w:rsidR="00860BCD">
              <w:t xml:space="preserve">medical </w:t>
            </w:r>
            <w:r>
              <w:t xml:space="preserve">facility Director certified completion of the investigation within </w:t>
            </w:r>
            <w:r w:rsidR="00A150B8">
              <w:t xml:space="preserve">thirty </w:t>
            </w:r>
            <w:r>
              <w:t>(</w:t>
            </w:r>
            <w:r w:rsidR="00A150B8">
              <w:t>3</w:t>
            </w:r>
            <w:r>
              <w:t>0) days of receiving the Investigation Report.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763C928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8C6E4" w14:textId="77777777" w:rsidR="00AF4344" w:rsidRPr="00F03A2D" w:rsidRDefault="00F03A2D" w:rsidP="00E37B6D">
            <w:pPr>
              <w:spacing w:before="60" w:after="60"/>
              <w:rPr>
                <w:i/>
                <w:sz w:val="20"/>
                <w:szCs w:val="20"/>
              </w:rPr>
            </w:pPr>
            <w:r w:rsidRPr="00F03A2D">
              <w:rPr>
                <w:i/>
                <w:sz w:val="20"/>
                <w:szCs w:val="20"/>
              </w:rPr>
              <w:t>(enter date certified)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2FDFB" w14:textId="5A78747A" w:rsidR="00AF4344" w:rsidRPr="00B15C94" w:rsidRDefault="00A150B8" w:rsidP="003077D2">
            <w:pPr>
              <w:spacing w:before="60" w:after="60"/>
            </w:pPr>
            <w:r>
              <w:t xml:space="preserve">Appendix C </w:t>
            </w:r>
            <w:r w:rsidR="00AF4344" w:rsidRPr="00B15C94">
              <w:t>§</w:t>
            </w:r>
            <w:r>
              <w:t>3.c</w:t>
            </w:r>
            <w:r w:rsidR="00342F53">
              <w:t>.</w:t>
            </w:r>
            <w:r>
              <w:t>(1)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25B66844" w14:textId="2BAB1EAB" w:rsidR="00AF4344" w:rsidRPr="00B15C94" w:rsidRDefault="007264D2" w:rsidP="00E37B6D">
            <w:pPr>
              <w:spacing w:before="60" w:after="60"/>
            </w:pPr>
            <w:r>
              <w:t xml:space="preserve">Date VA </w:t>
            </w:r>
            <w:r w:rsidR="00860BCD">
              <w:t xml:space="preserve">medical </w:t>
            </w:r>
            <w:r>
              <w:t>facility Director received Investigation Report:  MM/DD/YYYY</w:t>
            </w:r>
          </w:p>
        </w:tc>
      </w:tr>
      <w:tr w:rsidR="00AF4344" w:rsidRPr="00B15C94" w14:paraId="1AC2F5F6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BA5DF8F" w14:textId="3C96E312" w:rsidR="00AF4344" w:rsidRDefault="00D71F9D" w:rsidP="00BC5DCA">
            <w:pPr>
              <w:spacing w:before="60" w:after="60"/>
              <w:jc w:val="right"/>
            </w:pPr>
            <w:r>
              <w:t>3</w:t>
            </w:r>
            <w:r w:rsidR="00A123A0">
              <w:t>4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57E4205" w14:textId="650954CB" w:rsidR="00AF4344" w:rsidRDefault="00AF4344" w:rsidP="00820E6F">
            <w:pPr>
              <w:spacing w:before="60" w:after="60"/>
            </w:pPr>
            <w:r>
              <w:t xml:space="preserve">The VA </w:t>
            </w:r>
            <w:r w:rsidR="00EE1F55">
              <w:t xml:space="preserve">medical </w:t>
            </w:r>
            <w:r>
              <w:t xml:space="preserve">facility Director indicated a concurrence or non-concurrence with each of the </w:t>
            </w:r>
            <w:r w:rsidR="00637492">
              <w:t xml:space="preserve">recommendations </w:t>
            </w:r>
            <w:r w:rsidR="004C5F4D">
              <w:t>regarding</w:t>
            </w:r>
            <w:r w:rsidR="00233181">
              <w:t xml:space="preserve"> findings </w:t>
            </w:r>
            <w:r>
              <w:t>and corrective actions in the Investigation Report</w:t>
            </w:r>
            <w:r w:rsidR="00637492">
              <w:t xml:space="preserve"> under VA jurisdiction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7B7A830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BBC0245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FD9D3" w14:textId="2DD4A057" w:rsidR="00AF4344" w:rsidRPr="00B15C94" w:rsidRDefault="00A150B8" w:rsidP="003077D2">
            <w:pPr>
              <w:spacing w:before="60" w:after="60"/>
            </w:pPr>
            <w:r>
              <w:t>Appendix C §3.c.(1)(b)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3443570" w14:textId="77777777" w:rsidR="00AF4344" w:rsidRPr="00B15C94" w:rsidRDefault="00AF4344" w:rsidP="00E37B6D">
            <w:pPr>
              <w:spacing w:before="60" w:after="60"/>
            </w:pPr>
          </w:p>
        </w:tc>
      </w:tr>
      <w:tr w:rsidR="00AF4344" w:rsidRPr="00B15C94" w14:paraId="2EC86BB8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462A3FA" w14:textId="13F46DC6" w:rsidR="00AF4344" w:rsidRDefault="00BC5DCA" w:rsidP="003077D2">
            <w:pPr>
              <w:spacing w:before="60" w:after="60"/>
              <w:jc w:val="right"/>
            </w:pPr>
            <w:r>
              <w:t>3</w:t>
            </w:r>
            <w:r w:rsidR="00A123A0">
              <w:t>5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17397DD9" w14:textId="0C41BEF2" w:rsidR="00AF4344" w:rsidRDefault="00AF4344" w:rsidP="00820E6F">
            <w:pPr>
              <w:spacing w:before="60" w:after="60"/>
            </w:pPr>
            <w:r>
              <w:t xml:space="preserve">If the VA </w:t>
            </w:r>
            <w:r w:rsidR="00EE1F55">
              <w:t xml:space="preserve">medical </w:t>
            </w:r>
            <w:r>
              <w:t xml:space="preserve">facility Director did not concur with a </w:t>
            </w:r>
            <w:r w:rsidR="00233181">
              <w:t xml:space="preserve">recommendation </w:t>
            </w:r>
            <w:r w:rsidR="004C5F4D">
              <w:t xml:space="preserve">regarding </w:t>
            </w:r>
            <w:r w:rsidR="008A415D">
              <w:t xml:space="preserve">a </w:t>
            </w:r>
            <w:r>
              <w:t>finding or corrective action in the Investigation Report</w:t>
            </w:r>
            <w:r w:rsidR="00DF37C0">
              <w:t xml:space="preserve"> under VA jurisdiction</w:t>
            </w:r>
            <w:r>
              <w:t>, the Director provided a written rationale for the non-concurrence.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39DA103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136A5E4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DF57" w14:textId="0BC10053" w:rsidR="00AF4344" w:rsidRDefault="00260655" w:rsidP="003077D2">
            <w:pPr>
              <w:spacing w:before="60" w:after="60"/>
            </w:pPr>
            <w:r w:rsidRPr="00260655">
              <w:t>Appendix C §3.c.(1)(b)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932D954" w14:textId="77777777" w:rsidR="00AF4344" w:rsidRPr="00573553" w:rsidRDefault="00AF4344" w:rsidP="00E37B6D">
            <w:pPr>
              <w:spacing w:before="60" w:after="60"/>
            </w:pPr>
          </w:p>
        </w:tc>
      </w:tr>
      <w:tr w:rsidR="00AF4344" w:rsidRPr="00B15C94" w14:paraId="5BFFDBDB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9D94397" w14:textId="52A003B2" w:rsidR="00AF4344" w:rsidRDefault="00A123A0" w:rsidP="00BC5DCA">
            <w:pPr>
              <w:spacing w:before="60" w:after="60"/>
              <w:jc w:val="right"/>
            </w:pPr>
            <w:r>
              <w:t>36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7F02D836" w14:textId="5D521936" w:rsidR="00AF4344" w:rsidRDefault="00AF4344" w:rsidP="00820E6F">
            <w:pPr>
              <w:spacing w:before="60" w:after="60"/>
            </w:pPr>
            <w:r>
              <w:t xml:space="preserve">If the VA </w:t>
            </w:r>
            <w:r w:rsidR="00EE1F55">
              <w:t xml:space="preserve">medical </w:t>
            </w:r>
            <w:r>
              <w:t>facility Director made recommendations for additional corrective actions beyond th</w:t>
            </w:r>
            <w:r w:rsidR="002C7CFD">
              <w:t>ose</w:t>
            </w:r>
            <w:r>
              <w:t xml:space="preserve"> contained in the Investigation Report</w:t>
            </w:r>
            <w:r w:rsidR="00D5043F">
              <w:t xml:space="preserve"> under VA jurisdiction</w:t>
            </w:r>
            <w:r>
              <w:t>, the Director provided a written rationale for the recommendations.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B2D8016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B979833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68596" w14:textId="5117ECE4" w:rsidR="00AF4344" w:rsidRDefault="00260655" w:rsidP="003077D2">
            <w:pPr>
              <w:spacing w:before="60" w:after="60"/>
            </w:pPr>
            <w:r w:rsidRPr="00260655">
              <w:t>Appendix C §3.c.(1)(b)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22FBA02" w14:textId="77777777" w:rsidR="00AF4344" w:rsidRPr="00573553" w:rsidRDefault="00AF4344" w:rsidP="00E37B6D">
            <w:pPr>
              <w:spacing w:before="60" w:after="60"/>
            </w:pPr>
          </w:p>
        </w:tc>
      </w:tr>
      <w:tr w:rsidR="00AF4344" w:rsidRPr="00B15C94" w14:paraId="63D2261A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1A24770" w14:textId="570E75F5" w:rsidR="00AF4344" w:rsidRDefault="00A123A0" w:rsidP="00BC5DCA">
            <w:pPr>
              <w:spacing w:before="60" w:after="60"/>
              <w:jc w:val="right"/>
            </w:pPr>
            <w:r>
              <w:t>37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499B5639" w14:textId="319E1C90" w:rsidR="00AF4344" w:rsidRDefault="00AF4344" w:rsidP="00820E6F">
            <w:pPr>
              <w:spacing w:before="60" w:after="60"/>
            </w:pPr>
            <w:r>
              <w:t xml:space="preserve">The VA </w:t>
            </w:r>
            <w:r w:rsidR="00EE1F55">
              <w:t xml:space="preserve">medical </w:t>
            </w:r>
            <w:r>
              <w:t xml:space="preserve">facility Director transmitted to </w:t>
            </w:r>
            <w:r w:rsidR="003F711F">
              <w:t xml:space="preserve">the </w:t>
            </w:r>
            <w:r>
              <w:t>ORO</w:t>
            </w:r>
            <w:r w:rsidR="003F711F">
              <w:t>-RMO</w:t>
            </w:r>
            <w:r>
              <w:t xml:space="preserve"> the Director’s certificate of completion, and </w:t>
            </w:r>
            <w:r w:rsidR="00A150B8">
              <w:t>an electronic</w:t>
            </w:r>
            <w:r>
              <w:t xml:space="preserve"> cop</w:t>
            </w:r>
            <w:r w:rsidR="00A150B8">
              <w:t>y</w:t>
            </w:r>
            <w:r>
              <w:t xml:space="preserve"> of the Investigation Report with administrative attachments and evidentiary exhibits.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747ADEF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3E89E56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F3464" w14:textId="61751AA6" w:rsidR="00AF4344" w:rsidRPr="00B15C94" w:rsidRDefault="00A150B8" w:rsidP="003077D2">
            <w:pPr>
              <w:spacing w:before="60" w:after="60"/>
            </w:pPr>
            <w:r>
              <w:t>Appendix C §3.c.(1)(e)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3859B06D" w14:textId="77777777" w:rsidR="00AF4344" w:rsidRPr="00573553" w:rsidRDefault="00AF4344" w:rsidP="00E37B6D">
            <w:pPr>
              <w:spacing w:before="60" w:after="60"/>
            </w:pPr>
          </w:p>
        </w:tc>
      </w:tr>
      <w:tr w:rsidR="00CD7D48" w14:paraId="78925049" w14:textId="77777777" w:rsidTr="0086248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1063" w14:textId="01EE8472" w:rsidR="00CD7D48" w:rsidRDefault="00CD7D48">
            <w:pPr>
              <w:spacing w:before="60" w:after="60"/>
              <w:jc w:val="right"/>
            </w:pPr>
            <w:r>
              <w:t>3</w:t>
            </w:r>
            <w:r w:rsidR="00037D52">
              <w:t>8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34C" w14:textId="430FC335" w:rsidR="00CD7D48" w:rsidRDefault="00CD7D48">
            <w:pPr>
              <w:spacing w:before="60" w:after="60"/>
            </w:pPr>
            <w:r>
              <w:t>If the VISN Director’s decision memorandum did not make any findings of research misconduct, the VA medical facility Director notified, in writing, the following individuals</w:t>
            </w:r>
            <w:r w:rsidR="00D5043F">
              <w:t>/</w:t>
            </w:r>
            <w:r>
              <w:t xml:space="preserve"> </w:t>
            </w:r>
            <w:r w:rsidR="004C5F4D">
              <w:t xml:space="preserve">entities </w:t>
            </w:r>
            <w:r>
              <w:t>of the case closure: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05306055" w14:textId="77777777" w:rsidR="00CD7D48" w:rsidRDefault="00CD7D48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2BEC4890" w14:textId="77777777" w:rsidR="00CD7D48" w:rsidRDefault="00CD7D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22A8922F" w14:textId="77777777" w:rsidR="00CD7D48" w:rsidRDefault="00CD7D48">
            <w:pPr>
              <w:spacing w:before="60" w:after="6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37FCCEB2" w14:textId="77777777" w:rsidR="00CD7D48" w:rsidRDefault="00CD7D48">
            <w:pPr>
              <w:spacing w:before="60" w:after="60"/>
            </w:pPr>
          </w:p>
        </w:tc>
      </w:tr>
      <w:tr w:rsidR="00CD7D48" w14:paraId="7FEB38A8" w14:textId="77777777" w:rsidTr="0086248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79E" w14:textId="77777777" w:rsidR="00CD7D48" w:rsidRDefault="00CD7D48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FF0E" w14:textId="77777777" w:rsidR="00CD7D48" w:rsidRDefault="00CD7D48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A0F1" w14:textId="77777777" w:rsidR="00CD7D48" w:rsidRDefault="00CD7D48">
            <w:pPr>
              <w:spacing w:before="60" w:after="60"/>
            </w:pPr>
            <w:r>
              <w:t>Respondent(s)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03C3" w14:textId="77777777" w:rsidR="00CD7D48" w:rsidRDefault="00CD7D48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0AE3" w14:textId="77777777" w:rsidR="00CD7D48" w:rsidRDefault="00CD7D48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5F09" w14:textId="1DE7C504" w:rsidR="00CD7D48" w:rsidRDefault="00CD7D48">
            <w:pPr>
              <w:spacing w:before="60" w:after="60"/>
            </w:pPr>
            <w:r>
              <w:t>Appendix E §3.e.(3)(b)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BB6E" w14:textId="77777777" w:rsidR="00CD7D48" w:rsidRDefault="00CD7D48">
            <w:pPr>
              <w:spacing w:before="60" w:after="60"/>
            </w:pPr>
          </w:p>
        </w:tc>
      </w:tr>
      <w:tr w:rsidR="00CD7D48" w14:paraId="7EEFD901" w14:textId="77777777" w:rsidTr="0086248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9318" w14:textId="77777777" w:rsidR="00CD7D48" w:rsidRDefault="00CD7D4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E88C" w14:textId="77777777" w:rsidR="00CD7D48" w:rsidRDefault="00CD7D48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FAD4" w14:textId="77777777" w:rsidR="00CD7D48" w:rsidRDefault="00CD7D48">
            <w:pPr>
              <w:spacing w:before="60" w:after="60"/>
            </w:pPr>
            <w:r>
              <w:t>Informant(s)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8B28" w14:textId="77777777" w:rsidR="00CD7D48" w:rsidRDefault="00CD7D48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45D5" w14:textId="77777777" w:rsidR="00CD7D48" w:rsidRDefault="00CD7D48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0773" w14:textId="77777777" w:rsidR="00CD7D48" w:rsidRDefault="00CD7D48">
            <w:pPr>
              <w:spacing w:before="60" w:after="60"/>
            </w:pPr>
            <w:r>
              <w:t>Appendix E §3.e.(3)(b)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7F0D" w14:textId="77777777" w:rsidR="00CD7D48" w:rsidRDefault="00CD7D48">
            <w:pPr>
              <w:spacing w:before="60" w:after="60"/>
            </w:pPr>
          </w:p>
        </w:tc>
      </w:tr>
      <w:tr w:rsidR="00CD7D48" w14:paraId="43FC7CFF" w14:textId="77777777" w:rsidTr="0086248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FFE9" w14:textId="77777777" w:rsidR="00CD7D48" w:rsidRDefault="00CD7D4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73ED" w14:textId="77777777" w:rsidR="00CD7D48" w:rsidRDefault="00CD7D48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C41" w14:textId="7357893F" w:rsidR="00CD7D48" w:rsidRDefault="00CD7D48">
            <w:pPr>
              <w:spacing w:before="60" w:after="60"/>
            </w:pPr>
            <w:r>
              <w:t>Any non-VA institution with joint jurisdiction over the allegation</w:t>
            </w:r>
            <w:r w:rsidR="00037D52">
              <w:t>(s)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0316" w14:textId="77777777" w:rsidR="00CD7D48" w:rsidRDefault="00CD7D48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22AE" w14:textId="77777777" w:rsidR="00CD7D48" w:rsidRDefault="00CD7D48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5630" w14:textId="5F7DEA4A" w:rsidR="00CD7D48" w:rsidRDefault="00CD7D48">
            <w:pPr>
              <w:spacing w:before="60" w:after="60"/>
            </w:pPr>
            <w:r>
              <w:t>Appendix E §3.e.(3)(b)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3546" w14:textId="77777777" w:rsidR="00CD7D48" w:rsidRDefault="00CD7D48">
            <w:pPr>
              <w:spacing w:before="60" w:after="60"/>
            </w:pPr>
          </w:p>
        </w:tc>
      </w:tr>
      <w:tr w:rsidR="00CD7D48" w14:paraId="53D3D531" w14:textId="77777777" w:rsidTr="0086248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0FD0" w14:textId="77777777" w:rsidR="00CD7D48" w:rsidRDefault="00CD7D4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7BD9" w14:textId="77777777" w:rsidR="00CD7D48" w:rsidRDefault="00CD7D48">
            <w:pPr>
              <w:spacing w:before="60" w:after="60"/>
              <w:jc w:val="right"/>
            </w:pPr>
            <w:r>
              <w:t>d.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1325" w14:textId="1E5C662E" w:rsidR="00CD7D48" w:rsidRDefault="00CD7D48">
            <w:pPr>
              <w:spacing w:before="60" w:after="60"/>
            </w:pPr>
            <w:r>
              <w:t>The funding source</w:t>
            </w:r>
            <w:r w:rsidR="001D3E80">
              <w:t>(s)</w:t>
            </w:r>
            <w:r>
              <w:t xml:space="preserve"> of the research in question</w:t>
            </w:r>
            <w:r w:rsidR="00301916">
              <w:t>,</w:t>
            </w:r>
            <w:r>
              <w:t xml:space="preserve"> if required by applicable regulation or policy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27B6" w14:textId="77777777" w:rsidR="00CD7D48" w:rsidRDefault="00CD7D48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76F0" w14:textId="77777777" w:rsidR="00CD7D48" w:rsidRDefault="00CD7D48">
            <w:pPr>
              <w:spacing w:before="60" w:after="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BEEA" w14:textId="77777777" w:rsidR="00CD7D48" w:rsidRDefault="00CD7D48">
            <w:pPr>
              <w:spacing w:before="60" w:after="60"/>
            </w:pPr>
            <w:r>
              <w:t>Appendix E §3.e.(3)(b)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D5CC" w14:textId="77777777" w:rsidR="00CD7D48" w:rsidRDefault="00CD7D48">
            <w:pPr>
              <w:spacing w:before="60" w:after="60"/>
            </w:pPr>
          </w:p>
        </w:tc>
      </w:tr>
      <w:tr w:rsidR="00CD7D48" w14:paraId="760D6A81" w14:textId="77777777" w:rsidTr="0086248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89BA" w14:textId="43A333AB" w:rsidR="00CD7D48" w:rsidRDefault="00CD7D48">
            <w:pPr>
              <w:spacing w:before="60" w:after="60"/>
              <w:jc w:val="right"/>
            </w:pPr>
            <w:r>
              <w:t>3</w:t>
            </w:r>
            <w:r w:rsidR="00037D52">
              <w:t>9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5EA5" w14:textId="7106C11C" w:rsidR="00CD7D48" w:rsidRDefault="00CD7D48">
            <w:pPr>
              <w:spacing w:before="60" w:after="60"/>
            </w:pPr>
            <w:r>
              <w:t xml:space="preserve">If the VISN Director’s decision memorandum made any findings of research misconduct, </w:t>
            </w:r>
            <w:r w:rsidR="0086248B">
              <w:t xml:space="preserve">and after completion of an appeal, if any, </w:t>
            </w:r>
            <w:r>
              <w:t xml:space="preserve">the VA medical facility Director notified, in writing, </w:t>
            </w:r>
            <w:r w:rsidR="0086248B">
              <w:t>the</w:t>
            </w:r>
            <w:r>
              <w:t xml:space="preserve"> following individuals</w:t>
            </w:r>
            <w:r w:rsidR="00D5043F">
              <w:t>/entities</w:t>
            </w:r>
            <w:r>
              <w:t xml:space="preserve"> of the fin</w:t>
            </w:r>
            <w:r w:rsidR="0086248B">
              <w:t xml:space="preserve">al outcome </w:t>
            </w:r>
            <w:r>
              <w:t>and case closure</w:t>
            </w:r>
            <w:r w:rsidR="00037D52">
              <w:t>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2C818AA7" w14:textId="77777777" w:rsidR="00CD7D48" w:rsidRDefault="00CD7D48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00B0FC2E" w14:textId="77777777" w:rsidR="00CD7D48" w:rsidRDefault="00CD7D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20C721D4" w14:textId="77777777" w:rsidR="00CD7D48" w:rsidRDefault="00CD7D48">
            <w:pPr>
              <w:spacing w:before="60" w:after="6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12698B30" w14:textId="77777777" w:rsidR="00CD7D48" w:rsidRDefault="00CD7D48">
            <w:pPr>
              <w:spacing w:before="60" w:after="60"/>
            </w:pPr>
          </w:p>
        </w:tc>
      </w:tr>
      <w:tr w:rsidR="00CD7D48" w14:paraId="303DA362" w14:textId="77777777" w:rsidTr="0086248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E4C" w14:textId="77777777" w:rsidR="00CD7D48" w:rsidRDefault="00CD7D48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2820" w14:textId="77777777" w:rsidR="00CD7D48" w:rsidRDefault="00CD7D48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0D5" w14:textId="77777777" w:rsidR="00CD7D48" w:rsidRDefault="00CD7D48">
            <w:pPr>
              <w:spacing w:before="60" w:after="60"/>
            </w:pPr>
            <w:r>
              <w:t>Informant(s)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C2EF" w14:textId="77777777" w:rsidR="00CD7D48" w:rsidRDefault="00CD7D48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3693" w14:textId="77777777" w:rsidR="00CD7D48" w:rsidRDefault="00CD7D48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6085" w14:textId="77777777" w:rsidR="00CD7D48" w:rsidRDefault="00CD7D48">
            <w:pPr>
              <w:spacing w:before="60" w:after="60"/>
            </w:pPr>
            <w:r>
              <w:t>Appendix E §3.e.(2)(b) and Appendix F §2.d.(2)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439" w14:textId="77777777" w:rsidR="00CD7D48" w:rsidRDefault="00CD7D48">
            <w:pPr>
              <w:spacing w:before="60" w:after="60"/>
            </w:pPr>
          </w:p>
        </w:tc>
      </w:tr>
      <w:tr w:rsidR="00CD7D48" w14:paraId="78AD382A" w14:textId="77777777" w:rsidTr="0086248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B4AE" w14:textId="77777777" w:rsidR="00CD7D48" w:rsidRDefault="00CD7D4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4C09" w14:textId="77777777" w:rsidR="00CD7D48" w:rsidRDefault="00CD7D48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9A10" w14:textId="08736E85" w:rsidR="00CD7D48" w:rsidRDefault="00CD7D48">
            <w:pPr>
              <w:spacing w:before="60" w:after="60"/>
            </w:pPr>
            <w:r>
              <w:t>Any non-VA institution with joint jurisdiction over the allegation</w:t>
            </w:r>
            <w:r w:rsidR="00037D52">
              <w:t>(s)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1268" w14:textId="77777777" w:rsidR="00CD7D48" w:rsidRDefault="00CD7D48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FB44" w14:textId="77777777" w:rsidR="00CD7D48" w:rsidRDefault="00CD7D48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5796" w14:textId="7C920FCA" w:rsidR="00CD7D48" w:rsidRDefault="00CD7D48">
            <w:pPr>
              <w:spacing w:before="60" w:after="60"/>
            </w:pPr>
            <w:r>
              <w:t>Appendix E §3.e.(2)(b) and Appendix F §2.d.(2)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074E" w14:textId="77777777" w:rsidR="00CD7D48" w:rsidRDefault="00CD7D48">
            <w:pPr>
              <w:spacing w:before="60" w:after="60"/>
            </w:pPr>
          </w:p>
        </w:tc>
      </w:tr>
      <w:tr w:rsidR="00CD7D48" w14:paraId="2F135B50" w14:textId="77777777" w:rsidTr="0086248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94C7" w14:textId="77777777" w:rsidR="00CD7D48" w:rsidRDefault="00CD7D4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50F6" w14:textId="77777777" w:rsidR="00CD7D48" w:rsidRDefault="00CD7D48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CFD2" w14:textId="6038E4AF" w:rsidR="00CD7D48" w:rsidRDefault="00CD7D48">
            <w:pPr>
              <w:spacing w:before="60" w:after="60"/>
            </w:pPr>
            <w:r>
              <w:t>The funding source</w:t>
            </w:r>
            <w:r w:rsidR="001D3E80">
              <w:t>(s)</w:t>
            </w:r>
            <w:r>
              <w:t xml:space="preserve"> of the research in question</w:t>
            </w:r>
            <w:r w:rsidR="00301916">
              <w:t>,</w:t>
            </w:r>
            <w:r>
              <w:t xml:space="preserve"> if required by applicable regulation or policy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F0E" w14:textId="77777777" w:rsidR="00CD7D48" w:rsidRDefault="00CD7D48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A7EA" w14:textId="77777777" w:rsidR="00CD7D48" w:rsidRDefault="00CD7D48">
            <w:pPr>
              <w:spacing w:before="60" w:after="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8EF5" w14:textId="0A74C2B4" w:rsidR="00CD7D48" w:rsidRDefault="00CD7D48">
            <w:pPr>
              <w:spacing w:before="60" w:after="60"/>
            </w:pPr>
            <w:r>
              <w:t xml:space="preserve">Appendix E §3.e.(2)(b) and Appendix F §2.d.(2)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367" w14:textId="77777777" w:rsidR="00CD7D48" w:rsidRDefault="00CD7D48">
            <w:pPr>
              <w:spacing w:before="60" w:after="60"/>
            </w:pPr>
          </w:p>
        </w:tc>
      </w:tr>
      <w:tr w:rsidR="00AF4344" w:rsidRPr="00B15C94" w14:paraId="22536FC0" w14:textId="77777777" w:rsidTr="0086248B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100CB1DA" w14:textId="6A5D6BCC" w:rsidR="00AF4344" w:rsidRPr="00455017" w:rsidRDefault="00037D52" w:rsidP="00BC5DCA">
            <w:pPr>
              <w:spacing w:before="60" w:after="60"/>
              <w:jc w:val="right"/>
            </w:pPr>
            <w:r>
              <w:t>40</w:t>
            </w:r>
            <w:r w:rsidR="00AF4344" w:rsidRPr="00455017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520FBC14" w14:textId="487A03F0" w:rsidR="00AF4344" w:rsidRPr="00455017" w:rsidRDefault="00AF4344" w:rsidP="003077D2">
            <w:pPr>
              <w:spacing w:before="60" w:after="60"/>
            </w:pPr>
            <w:r w:rsidRPr="00455017">
              <w:t xml:space="preserve">The case file, including at least one copy of the Investigation Report with appended evidentiary exhibits and attachments, is being retained by the </w:t>
            </w:r>
            <w:r>
              <w:t xml:space="preserve">VA </w:t>
            </w:r>
            <w:r w:rsidRPr="00455017">
              <w:t>facility in accordance with the applicable records control schedule.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0AF3AD6" w14:textId="77777777" w:rsidR="00AF4344" w:rsidRPr="00455017" w:rsidRDefault="00AF4344" w:rsidP="003077D2">
            <w:pPr>
              <w:spacing w:before="60" w:after="60"/>
              <w:jc w:val="center"/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D70E8FA" w14:textId="77777777" w:rsidR="00AF4344" w:rsidRPr="004B10D4" w:rsidRDefault="00AF4344" w:rsidP="00E37B6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6925E" w14:textId="3C5E32DB" w:rsidR="00AF4344" w:rsidRPr="00455017" w:rsidRDefault="008C6B49" w:rsidP="003077D2">
            <w:pPr>
              <w:spacing w:before="60" w:after="60"/>
            </w:pPr>
            <w:r w:rsidRPr="008C6B49">
              <w:t>Appendix E §§3.e.(2)(c) and 3.e.(3)(d)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0449E7EF" w14:textId="77777777" w:rsidR="00AF4344" w:rsidRPr="00455017" w:rsidRDefault="00AF4344" w:rsidP="00E37B6D">
            <w:pPr>
              <w:spacing w:before="60" w:after="60"/>
            </w:pPr>
          </w:p>
        </w:tc>
      </w:tr>
    </w:tbl>
    <w:p w14:paraId="75F2EDDE" w14:textId="77777777" w:rsidR="000771EE" w:rsidRDefault="000771EE"/>
    <w:p w14:paraId="039C44AE" w14:textId="77777777" w:rsidR="005578A1" w:rsidRDefault="005578A1">
      <w:pPr>
        <w:rPr>
          <w:b/>
        </w:rPr>
      </w:pPr>
    </w:p>
    <w:p w14:paraId="1D037166" w14:textId="77777777" w:rsidR="00AD0328" w:rsidRPr="00B15C94" w:rsidRDefault="00AD0328">
      <w:pPr>
        <w:rPr>
          <w:b/>
        </w:rPr>
      </w:pPr>
    </w:p>
    <w:sectPr w:rsidR="00AD0328" w:rsidRPr="00B15C94" w:rsidSect="006008EE">
      <w:headerReference w:type="default" r:id="rId8"/>
      <w:footerReference w:type="default" r:id="rId9"/>
      <w:pgSz w:w="15840" w:h="12240" w:orient="landscape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A213" w14:textId="77777777" w:rsidR="000F1727" w:rsidRDefault="000F1727" w:rsidP="00596F7C">
      <w:pPr>
        <w:spacing w:after="0" w:line="240" w:lineRule="auto"/>
      </w:pPr>
      <w:r>
        <w:separator/>
      </w:r>
    </w:p>
  </w:endnote>
  <w:endnote w:type="continuationSeparator" w:id="0">
    <w:p w14:paraId="39F8DD12" w14:textId="77777777" w:rsidR="000F1727" w:rsidRDefault="000F1727" w:rsidP="0059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6BE0A" w14:textId="0AEB05BE" w:rsidR="00512EEE" w:rsidRDefault="009D6E53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15C94">
      <w:rPr>
        <w:rFonts w:eastAsiaTheme="majorEastAsia" w:cstheme="majorBidi"/>
        <w:b/>
        <w:i/>
        <w:sz w:val="20"/>
        <w:szCs w:val="20"/>
      </w:rPr>
      <w:t>NOTE:</w:t>
    </w:r>
    <w:r w:rsidRPr="00B15C94">
      <w:rPr>
        <w:rFonts w:eastAsiaTheme="majorEastAsia" w:cstheme="majorBidi"/>
        <w:sz w:val="20"/>
        <w:szCs w:val="20"/>
      </w:rPr>
      <w:t xml:space="preserve">  This checklist is only designed</w:t>
    </w:r>
    <w:r>
      <w:rPr>
        <w:rFonts w:eastAsiaTheme="majorEastAsia" w:cstheme="majorBidi"/>
        <w:sz w:val="20"/>
        <w:szCs w:val="20"/>
      </w:rPr>
      <w:t xml:space="preserve"> to be a supplemental aid used by</w:t>
    </w:r>
    <w:r w:rsidRPr="00B15C94">
      <w:rPr>
        <w:rFonts w:eastAsiaTheme="majorEastAsia" w:cstheme="majorBidi"/>
        <w:sz w:val="20"/>
        <w:szCs w:val="20"/>
      </w:rPr>
      <w:t xml:space="preserve"> RIO</w:t>
    </w:r>
    <w:r>
      <w:rPr>
        <w:rFonts w:eastAsiaTheme="majorEastAsia" w:cstheme="majorBidi"/>
        <w:sz w:val="20"/>
        <w:szCs w:val="20"/>
      </w:rPr>
      <w:t>s</w:t>
    </w:r>
    <w:r w:rsidRPr="00B15C94">
      <w:rPr>
        <w:rFonts w:eastAsiaTheme="majorEastAsia" w:cstheme="majorBidi"/>
        <w:sz w:val="20"/>
        <w:szCs w:val="20"/>
      </w:rPr>
      <w:t xml:space="preserve"> </w:t>
    </w:r>
    <w:r>
      <w:rPr>
        <w:rFonts w:eastAsiaTheme="majorEastAsia" w:cstheme="majorBidi"/>
        <w:sz w:val="20"/>
        <w:szCs w:val="20"/>
      </w:rPr>
      <w:t xml:space="preserve">in executing their </w:t>
    </w:r>
    <w:r w:rsidRPr="00B15C94">
      <w:rPr>
        <w:rFonts w:eastAsiaTheme="majorEastAsia" w:cstheme="majorBidi"/>
        <w:sz w:val="20"/>
        <w:szCs w:val="20"/>
      </w:rPr>
      <w:t>oversight</w:t>
    </w:r>
    <w:r>
      <w:rPr>
        <w:rFonts w:eastAsiaTheme="majorEastAsia" w:cstheme="majorBidi"/>
        <w:sz w:val="20"/>
        <w:szCs w:val="20"/>
      </w:rPr>
      <w:t xml:space="preserve"> responsibilities.  </w:t>
    </w:r>
    <w:r w:rsidRPr="00B15C94">
      <w:rPr>
        <w:rFonts w:eastAsiaTheme="majorEastAsia" w:cstheme="majorBidi"/>
        <w:sz w:val="20"/>
        <w:szCs w:val="20"/>
      </w:rPr>
      <w:t xml:space="preserve">The checklist is </w:t>
    </w:r>
    <w:r w:rsidRPr="00B15C94">
      <w:rPr>
        <w:rFonts w:eastAsiaTheme="majorEastAsia" w:cstheme="majorBidi"/>
        <w:i/>
        <w:sz w:val="20"/>
        <w:szCs w:val="20"/>
      </w:rPr>
      <w:t>not</w:t>
    </w:r>
    <w:r w:rsidRPr="00B15C94">
      <w:rPr>
        <w:rFonts w:eastAsiaTheme="majorEastAsia" w:cstheme="majorBidi"/>
        <w:sz w:val="20"/>
        <w:szCs w:val="20"/>
      </w:rPr>
      <w:t xml:space="preserve"> intended to compr</w:t>
    </w:r>
    <w:r>
      <w:rPr>
        <w:rFonts w:eastAsiaTheme="majorEastAsia" w:cstheme="majorBidi"/>
        <w:sz w:val="20"/>
        <w:szCs w:val="20"/>
      </w:rPr>
      <w:t xml:space="preserve">ehensively </w:t>
    </w:r>
    <w:r w:rsidRPr="00B15C94">
      <w:rPr>
        <w:rFonts w:eastAsiaTheme="majorEastAsia" w:cstheme="majorBidi"/>
        <w:sz w:val="20"/>
        <w:szCs w:val="20"/>
      </w:rPr>
      <w:t>capture all of the requirements and nuances</w:t>
    </w:r>
    <w:r>
      <w:rPr>
        <w:rFonts w:eastAsiaTheme="majorEastAsia" w:cstheme="majorBidi"/>
        <w:sz w:val="20"/>
        <w:szCs w:val="20"/>
      </w:rPr>
      <w:t xml:space="preserve"> of VHA </w:t>
    </w:r>
    <w:r w:rsidR="00E83AD4">
      <w:rPr>
        <w:rFonts w:eastAsiaTheme="majorEastAsia" w:cstheme="majorBidi"/>
        <w:sz w:val="20"/>
        <w:szCs w:val="20"/>
      </w:rPr>
      <w:t xml:space="preserve">Directive </w:t>
    </w:r>
    <w:r>
      <w:rPr>
        <w:rFonts w:eastAsiaTheme="majorEastAsia" w:cstheme="majorBidi"/>
        <w:sz w:val="20"/>
        <w:szCs w:val="20"/>
      </w:rPr>
      <w:t>1058.02</w:t>
    </w:r>
    <w:r w:rsidR="00B54366">
      <w:rPr>
        <w:rFonts w:eastAsiaTheme="majorEastAsia" w:cstheme="majorBidi"/>
        <w:sz w:val="20"/>
        <w:szCs w:val="20"/>
      </w:rPr>
      <w:t xml:space="preserve"> – “Research Misconduct” (issued </w:t>
    </w:r>
    <w:r w:rsidR="00A123A0">
      <w:rPr>
        <w:rFonts w:eastAsiaTheme="majorEastAsia" w:cstheme="majorBidi"/>
        <w:sz w:val="20"/>
        <w:szCs w:val="20"/>
      </w:rPr>
      <w:t>July 10, 2020</w:t>
    </w:r>
    <w:r w:rsidR="00B54366"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 xml:space="preserve">. </w:t>
    </w:r>
  </w:p>
  <w:p w14:paraId="722571C0" w14:textId="77777777" w:rsidR="00512EEE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</w:p>
  <w:p w14:paraId="2189D727" w14:textId="2D90E625" w:rsidR="009D6E53" w:rsidRPr="00B15C94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 xml:space="preserve">ORO Checklist for RIOs (Revised </w:t>
    </w:r>
    <w:r w:rsidRPr="00717C86">
      <w:rPr>
        <w:rFonts w:eastAsiaTheme="majorEastAsia" w:cstheme="majorBidi"/>
        <w:sz w:val="20"/>
        <w:szCs w:val="20"/>
      </w:rPr>
      <w:t>02/</w:t>
    </w:r>
    <w:r w:rsidR="00717C86">
      <w:rPr>
        <w:rFonts w:eastAsiaTheme="majorEastAsia" w:cstheme="majorBidi"/>
        <w:sz w:val="20"/>
        <w:szCs w:val="20"/>
      </w:rPr>
      <w:t>05</w:t>
    </w:r>
    <w:r w:rsidRPr="00717C86">
      <w:rPr>
        <w:rFonts w:eastAsiaTheme="majorEastAsia" w:cstheme="majorBidi"/>
        <w:sz w:val="20"/>
        <w:szCs w:val="20"/>
      </w:rPr>
      <w:t>/20</w:t>
    </w:r>
    <w:r w:rsidR="00717C86">
      <w:rPr>
        <w:rFonts w:eastAsiaTheme="majorEastAsia" w:cstheme="majorBidi"/>
        <w:sz w:val="20"/>
        <w:szCs w:val="20"/>
      </w:rPr>
      <w:t>2</w:t>
    </w:r>
    <w:r w:rsidRPr="00717C86">
      <w:rPr>
        <w:rFonts w:eastAsiaTheme="majorEastAsia" w:cstheme="majorBidi"/>
        <w:sz w:val="20"/>
        <w:szCs w:val="20"/>
      </w:rPr>
      <w:t>1</w:t>
    </w:r>
    <w:r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 w:rsidRPr="00131D33">
      <w:rPr>
        <w:sz w:val="20"/>
        <w:szCs w:val="20"/>
      </w:rPr>
      <w:t xml:space="preserve">Page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PAGE </w:instrText>
    </w:r>
    <w:r w:rsidRPr="00131D33">
      <w:rPr>
        <w:bCs/>
        <w:sz w:val="20"/>
        <w:szCs w:val="20"/>
      </w:rPr>
      <w:fldChar w:fldCharType="separate"/>
    </w:r>
    <w:r w:rsidR="000771EE">
      <w:rPr>
        <w:bCs/>
        <w:noProof/>
        <w:sz w:val="20"/>
        <w:szCs w:val="20"/>
      </w:rPr>
      <w:t>7</w:t>
    </w:r>
    <w:r w:rsidRPr="00131D33">
      <w:rPr>
        <w:bCs/>
        <w:sz w:val="20"/>
        <w:szCs w:val="20"/>
      </w:rPr>
      <w:fldChar w:fldCharType="end"/>
    </w:r>
    <w:r w:rsidRPr="00131D33">
      <w:rPr>
        <w:sz w:val="20"/>
        <w:szCs w:val="20"/>
      </w:rPr>
      <w:t xml:space="preserve"> of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NUMPAGES  </w:instrText>
    </w:r>
    <w:r w:rsidRPr="00131D33">
      <w:rPr>
        <w:bCs/>
        <w:sz w:val="20"/>
        <w:szCs w:val="20"/>
      </w:rPr>
      <w:fldChar w:fldCharType="separate"/>
    </w:r>
    <w:r w:rsidR="000771EE">
      <w:rPr>
        <w:bCs/>
        <w:noProof/>
        <w:sz w:val="20"/>
        <w:szCs w:val="20"/>
      </w:rPr>
      <w:t>9</w:t>
    </w:r>
    <w:r w:rsidRPr="00131D33">
      <w:rPr>
        <w:bCs/>
        <w:sz w:val="20"/>
        <w:szCs w:val="20"/>
      </w:rPr>
      <w:fldChar w:fldCharType="end"/>
    </w:r>
  </w:p>
  <w:p w14:paraId="400FA525" w14:textId="77777777" w:rsidR="009D6E53" w:rsidRPr="00B15C94" w:rsidRDefault="009D6E5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9BAEE" w14:textId="77777777" w:rsidR="000F1727" w:rsidRDefault="000F1727" w:rsidP="00596F7C">
      <w:pPr>
        <w:spacing w:after="0" w:line="240" w:lineRule="auto"/>
      </w:pPr>
      <w:r>
        <w:separator/>
      </w:r>
    </w:p>
  </w:footnote>
  <w:footnote w:type="continuationSeparator" w:id="0">
    <w:p w14:paraId="776D25DB" w14:textId="77777777" w:rsidR="000F1727" w:rsidRDefault="000F1727" w:rsidP="0059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40"/>
        <w:szCs w:val="40"/>
      </w:rPr>
      <w:alias w:val="Title"/>
      <w:id w:val="77738743"/>
      <w:placeholder>
        <w:docPart w:val="AB14A2A0A7DD49ED83FE4C9C9D408B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4C2B1BE" w14:textId="77777777" w:rsidR="009D6E53" w:rsidRDefault="009D6E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62B80">
          <w:rPr>
            <w:b/>
            <w:sz w:val="40"/>
            <w:szCs w:val="40"/>
          </w:rPr>
          <w:t>Research Integrity Officer (RIO) Checklist</w:t>
        </w:r>
      </w:p>
    </w:sdtContent>
  </w:sdt>
  <w:p w14:paraId="3C297022" w14:textId="77777777" w:rsidR="009D6E53" w:rsidRDefault="009D6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788B"/>
    <w:multiLevelType w:val="hybridMultilevel"/>
    <w:tmpl w:val="90F8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C"/>
    <w:rsid w:val="00004E6F"/>
    <w:rsid w:val="000263D1"/>
    <w:rsid w:val="00037D52"/>
    <w:rsid w:val="00041A22"/>
    <w:rsid w:val="0005651F"/>
    <w:rsid w:val="000703B2"/>
    <w:rsid w:val="000771EE"/>
    <w:rsid w:val="000C16BA"/>
    <w:rsid w:val="000C64D4"/>
    <w:rsid w:val="000E0E11"/>
    <w:rsid w:val="000E31AB"/>
    <w:rsid w:val="000E7B0C"/>
    <w:rsid w:val="000F146C"/>
    <w:rsid w:val="000F1727"/>
    <w:rsid w:val="000F480D"/>
    <w:rsid w:val="000F4CDB"/>
    <w:rsid w:val="00104290"/>
    <w:rsid w:val="0014055F"/>
    <w:rsid w:val="001429E0"/>
    <w:rsid w:val="001476BA"/>
    <w:rsid w:val="00161599"/>
    <w:rsid w:val="00163651"/>
    <w:rsid w:val="0017206A"/>
    <w:rsid w:val="001725F0"/>
    <w:rsid w:val="001918DD"/>
    <w:rsid w:val="00192DD5"/>
    <w:rsid w:val="00193EFD"/>
    <w:rsid w:val="001A196B"/>
    <w:rsid w:val="001B6A4F"/>
    <w:rsid w:val="001D3A7B"/>
    <w:rsid w:val="001D3E80"/>
    <w:rsid w:val="001D7E9B"/>
    <w:rsid w:val="001E6F5D"/>
    <w:rsid w:val="00200B22"/>
    <w:rsid w:val="002063F9"/>
    <w:rsid w:val="00217AA9"/>
    <w:rsid w:val="00231F1F"/>
    <w:rsid w:val="00233181"/>
    <w:rsid w:val="00234833"/>
    <w:rsid w:val="00246EBB"/>
    <w:rsid w:val="00251E46"/>
    <w:rsid w:val="00256AD7"/>
    <w:rsid w:val="00260655"/>
    <w:rsid w:val="002607E5"/>
    <w:rsid w:val="00264916"/>
    <w:rsid w:val="0026665D"/>
    <w:rsid w:val="00287A8E"/>
    <w:rsid w:val="002A6F85"/>
    <w:rsid w:val="002A714D"/>
    <w:rsid w:val="002B0CD3"/>
    <w:rsid w:val="002B1C7C"/>
    <w:rsid w:val="002B4D67"/>
    <w:rsid w:val="002C216C"/>
    <w:rsid w:val="002C4BF9"/>
    <w:rsid w:val="002C72B6"/>
    <w:rsid w:val="002C7CFD"/>
    <w:rsid w:val="002D1777"/>
    <w:rsid w:val="002D21A6"/>
    <w:rsid w:val="002D3D82"/>
    <w:rsid w:val="002D5733"/>
    <w:rsid w:val="002E50CC"/>
    <w:rsid w:val="002F64EF"/>
    <w:rsid w:val="002F651D"/>
    <w:rsid w:val="00301916"/>
    <w:rsid w:val="003077D2"/>
    <w:rsid w:val="00314CDF"/>
    <w:rsid w:val="00320794"/>
    <w:rsid w:val="00342F53"/>
    <w:rsid w:val="0036510B"/>
    <w:rsid w:val="00376AF4"/>
    <w:rsid w:val="003A32AD"/>
    <w:rsid w:val="003A5A22"/>
    <w:rsid w:val="003B71C1"/>
    <w:rsid w:val="003C2FD0"/>
    <w:rsid w:val="003E3351"/>
    <w:rsid w:val="003F3EA5"/>
    <w:rsid w:val="003F711F"/>
    <w:rsid w:val="003F7B1B"/>
    <w:rsid w:val="004059D1"/>
    <w:rsid w:val="004063B8"/>
    <w:rsid w:val="004248B0"/>
    <w:rsid w:val="00432979"/>
    <w:rsid w:val="00455017"/>
    <w:rsid w:val="0046010B"/>
    <w:rsid w:val="00491B2B"/>
    <w:rsid w:val="004956EE"/>
    <w:rsid w:val="004961BC"/>
    <w:rsid w:val="004A0169"/>
    <w:rsid w:val="004B10D4"/>
    <w:rsid w:val="004B4C95"/>
    <w:rsid w:val="004C015D"/>
    <w:rsid w:val="004C5F4D"/>
    <w:rsid w:val="004D2523"/>
    <w:rsid w:val="004E7BC3"/>
    <w:rsid w:val="004F2E24"/>
    <w:rsid w:val="004F4549"/>
    <w:rsid w:val="004F6960"/>
    <w:rsid w:val="00512A6A"/>
    <w:rsid w:val="00512EEE"/>
    <w:rsid w:val="00526A2F"/>
    <w:rsid w:val="00531C6A"/>
    <w:rsid w:val="00534222"/>
    <w:rsid w:val="005412AB"/>
    <w:rsid w:val="00546AB7"/>
    <w:rsid w:val="0055243C"/>
    <w:rsid w:val="00553C89"/>
    <w:rsid w:val="00553E98"/>
    <w:rsid w:val="005578A1"/>
    <w:rsid w:val="00562B80"/>
    <w:rsid w:val="00562B8C"/>
    <w:rsid w:val="00596F7C"/>
    <w:rsid w:val="005B6E35"/>
    <w:rsid w:val="005C5302"/>
    <w:rsid w:val="005C5517"/>
    <w:rsid w:val="005E55BF"/>
    <w:rsid w:val="005F44AD"/>
    <w:rsid w:val="006008EE"/>
    <w:rsid w:val="00611FD4"/>
    <w:rsid w:val="00614D80"/>
    <w:rsid w:val="0061731C"/>
    <w:rsid w:val="00625364"/>
    <w:rsid w:val="00626669"/>
    <w:rsid w:val="0062799A"/>
    <w:rsid w:val="00630DD6"/>
    <w:rsid w:val="00637492"/>
    <w:rsid w:val="0064109F"/>
    <w:rsid w:val="00643965"/>
    <w:rsid w:val="00644381"/>
    <w:rsid w:val="00650134"/>
    <w:rsid w:val="00654625"/>
    <w:rsid w:val="006720C6"/>
    <w:rsid w:val="00682998"/>
    <w:rsid w:val="0068453F"/>
    <w:rsid w:val="00687F8E"/>
    <w:rsid w:val="0069409D"/>
    <w:rsid w:val="006962D3"/>
    <w:rsid w:val="006B67DC"/>
    <w:rsid w:val="006E1E51"/>
    <w:rsid w:val="006E2A6A"/>
    <w:rsid w:val="00717C86"/>
    <w:rsid w:val="007252A0"/>
    <w:rsid w:val="007264D2"/>
    <w:rsid w:val="00732314"/>
    <w:rsid w:val="00741A64"/>
    <w:rsid w:val="00743A21"/>
    <w:rsid w:val="00743EFF"/>
    <w:rsid w:val="00751112"/>
    <w:rsid w:val="00751CEA"/>
    <w:rsid w:val="00791239"/>
    <w:rsid w:val="007B3BDD"/>
    <w:rsid w:val="007C64B9"/>
    <w:rsid w:val="007D1D9F"/>
    <w:rsid w:val="007D3118"/>
    <w:rsid w:val="007D6F6C"/>
    <w:rsid w:val="007D7632"/>
    <w:rsid w:val="007E037B"/>
    <w:rsid w:val="007F0F53"/>
    <w:rsid w:val="007F17E0"/>
    <w:rsid w:val="00802E8F"/>
    <w:rsid w:val="008146B3"/>
    <w:rsid w:val="0081544E"/>
    <w:rsid w:val="00820E6F"/>
    <w:rsid w:val="008216B7"/>
    <w:rsid w:val="008229C0"/>
    <w:rsid w:val="00825572"/>
    <w:rsid w:val="00825A5F"/>
    <w:rsid w:val="008262F6"/>
    <w:rsid w:val="00832C0C"/>
    <w:rsid w:val="00841EEB"/>
    <w:rsid w:val="00854DD3"/>
    <w:rsid w:val="00860BCD"/>
    <w:rsid w:val="0086248B"/>
    <w:rsid w:val="008652FA"/>
    <w:rsid w:val="00866872"/>
    <w:rsid w:val="00866DE9"/>
    <w:rsid w:val="00880F0D"/>
    <w:rsid w:val="008828F9"/>
    <w:rsid w:val="008A3184"/>
    <w:rsid w:val="008A415D"/>
    <w:rsid w:val="008B738D"/>
    <w:rsid w:val="008C1BA6"/>
    <w:rsid w:val="008C6B49"/>
    <w:rsid w:val="008C7AAF"/>
    <w:rsid w:val="008E0F98"/>
    <w:rsid w:val="008E4301"/>
    <w:rsid w:val="008E7B63"/>
    <w:rsid w:val="008F02C4"/>
    <w:rsid w:val="008F39A6"/>
    <w:rsid w:val="00901B87"/>
    <w:rsid w:val="00942E21"/>
    <w:rsid w:val="00945C64"/>
    <w:rsid w:val="009776E3"/>
    <w:rsid w:val="0098031D"/>
    <w:rsid w:val="00983944"/>
    <w:rsid w:val="00991835"/>
    <w:rsid w:val="009977D6"/>
    <w:rsid w:val="009A3AFE"/>
    <w:rsid w:val="009A6D41"/>
    <w:rsid w:val="009B1817"/>
    <w:rsid w:val="009B1D01"/>
    <w:rsid w:val="009B3A58"/>
    <w:rsid w:val="009B4FCF"/>
    <w:rsid w:val="009B5460"/>
    <w:rsid w:val="009C4A1A"/>
    <w:rsid w:val="009D2626"/>
    <w:rsid w:val="009D3455"/>
    <w:rsid w:val="009D6E53"/>
    <w:rsid w:val="009E6AAD"/>
    <w:rsid w:val="009E75AB"/>
    <w:rsid w:val="00A123A0"/>
    <w:rsid w:val="00A144C8"/>
    <w:rsid w:val="00A150B8"/>
    <w:rsid w:val="00A1694E"/>
    <w:rsid w:val="00A1739C"/>
    <w:rsid w:val="00A203F6"/>
    <w:rsid w:val="00A20B6E"/>
    <w:rsid w:val="00A25644"/>
    <w:rsid w:val="00A359A3"/>
    <w:rsid w:val="00A40F58"/>
    <w:rsid w:val="00A4111F"/>
    <w:rsid w:val="00A4466F"/>
    <w:rsid w:val="00A64436"/>
    <w:rsid w:val="00A64BBF"/>
    <w:rsid w:val="00A66F48"/>
    <w:rsid w:val="00A67692"/>
    <w:rsid w:val="00A721B7"/>
    <w:rsid w:val="00A83AB9"/>
    <w:rsid w:val="00A8475F"/>
    <w:rsid w:val="00A85568"/>
    <w:rsid w:val="00A86650"/>
    <w:rsid w:val="00A93E77"/>
    <w:rsid w:val="00AA7EAB"/>
    <w:rsid w:val="00AB095F"/>
    <w:rsid w:val="00AB42B6"/>
    <w:rsid w:val="00AB45BA"/>
    <w:rsid w:val="00AB5920"/>
    <w:rsid w:val="00AC5075"/>
    <w:rsid w:val="00AD0328"/>
    <w:rsid w:val="00AE0323"/>
    <w:rsid w:val="00AE5C29"/>
    <w:rsid w:val="00AF01AB"/>
    <w:rsid w:val="00AF4344"/>
    <w:rsid w:val="00AF69BB"/>
    <w:rsid w:val="00AF7E1D"/>
    <w:rsid w:val="00B13446"/>
    <w:rsid w:val="00B15C94"/>
    <w:rsid w:val="00B165CE"/>
    <w:rsid w:val="00B34766"/>
    <w:rsid w:val="00B409DB"/>
    <w:rsid w:val="00B4669A"/>
    <w:rsid w:val="00B54366"/>
    <w:rsid w:val="00B55F6D"/>
    <w:rsid w:val="00B62799"/>
    <w:rsid w:val="00B62822"/>
    <w:rsid w:val="00B741F3"/>
    <w:rsid w:val="00B7511F"/>
    <w:rsid w:val="00B8470A"/>
    <w:rsid w:val="00BA5126"/>
    <w:rsid w:val="00BB7ED7"/>
    <w:rsid w:val="00BC1AC5"/>
    <w:rsid w:val="00BC5DCA"/>
    <w:rsid w:val="00BC7814"/>
    <w:rsid w:val="00BC7B2D"/>
    <w:rsid w:val="00BE015A"/>
    <w:rsid w:val="00C03974"/>
    <w:rsid w:val="00C03F61"/>
    <w:rsid w:val="00C04276"/>
    <w:rsid w:val="00C162A1"/>
    <w:rsid w:val="00C213C2"/>
    <w:rsid w:val="00C32733"/>
    <w:rsid w:val="00C3622A"/>
    <w:rsid w:val="00C53F3A"/>
    <w:rsid w:val="00C6033E"/>
    <w:rsid w:val="00C61F88"/>
    <w:rsid w:val="00C729B7"/>
    <w:rsid w:val="00C85D68"/>
    <w:rsid w:val="00C9153B"/>
    <w:rsid w:val="00C9164C"/>
    <w:rsid w:val="00CA2218"/>
    <w:rsid w:val="00CA3200"/>
    <w:rsid w:val="00CB4163"/>
    <w:rsid w:val="00CC4341"/>
    <w:rsid w:val="00CD7D48"/>
    <w:rsid w:val="00CF0860"/>
    <w:rsid w:val="00CF34AD"/>
    <w:rsid w:val="00CF5134"/>
    <w:rsid w:val="00D027AF"/>
    <w:rsid w:val="00D06635"/>
    <w:rsid w:val="00D10731"/>
    <w:rsid w:val="00D12C79"/>
    <w:rsid w:val="00D15A59"/>
    <w:rsid w:val="00D22301"/>
    <w:rsid w:val="00D277B9"/>
    <w:rsid w:val="00D31F51"/>
    <w:rsid w:val="00D5043F"/>
    <w:rsid w:val="00D636B3"/>
    <w:rsid w:val="00D71F9D"/>
    <w:rsid w:val="00D7356D"/>
    <w:rsid w:val="00D7667E"/>
    <w:rsid w:val="00D84DD2"/>
    <w:rsid w:val="00D85E4D"/>
    <w:rsid w:val="00D95CDD"/>
    <w:rsid w:val="00DA10DA"/>
    <w:rsid w:val="00DB1708"/>
    <w:rsid w:val="00DB2FA5"/>
    <w:rsid w:val="00DB637A"/>
    <w:rsid w:val="00DD1149"/>
    <w:rsid w:val="00DD18F2"/>
    <w:rsid w:val="00DD1A9A"/>
    <w:rsid w:val="00DD541E"/>
    <w:rsid w:val="00DE2614"/>
    <w:rsid w:val="00DE30F9"/>
    <w:rsid w:val="00DF37C0"/>
    <w:rsid w:val="00DF41E5"/>
    <w:rsid w:val="00E31AF1"/>
    <w:rsid w:val="00E37B6D"/>
    <w:rsid w:val="00E37B99"/>
    <w:rsid w:val="00E41EBD"/>
    <w:rsid w:val="00E44086"/>
    <w:rsid w:val="00E54AB6"/>
    <w:rsid w:val="00E57DD0"/>
    <w:rsid w:val="00E64794"/>
    <w:rsid w:val="00E65122"/>
    <w:rsid w:val="00E70C83"/>
    <w:rsid w:val="00E8062E"/>
    <w:rsid w:val="00E83AD4"/>
    <w:rsid w:val="00EB434C"/>
    <w:rsid w:val="00EB5F85"/>
    <w:rsid w:val="00EB7329"/>
    <w:rsid w:val="00EC6174"/>
    <w:rsid w:val="00EE1F55"/>
    <w:rsid w:val="00F03A2D"/>
    <w:rsid w:val="00F05615"/>
    <w:rsid w:val="00F12F9C"/>
    <w:rsid w:val="00F258E4"/>
    <w:rsid w:val="00F30596"/>
    <w:rsid w:val="00F361BD"/>
    <w:rsid w:val="00F452DE"/>
    <w:rsid w:val="00F55EDB"/>
    <w:rsid w:val="00F565A6"/>
    <w:rsid w:val="00F609A3"/>
    <w:rsid w:val="00F82F44"/>
    <w:rsid w:val="00F85B3F"/>
    <w:rsid w:val="00F875AC"/>
    <w:rsid w:val="00FA010C"/>
    <w:rsid w:val="00FC0BDE"/>
    <w:rsid w:val="00FC2A47"/>
    <w:rsid w:val="00FC2DA7"/>
    <w:rsid w:val="00FC69A3"/>
    <w:rsid w:val="00FE203E"/>
    <w:rsid w:val="00FF2053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6EB06"/>
  <w15:docId w15:val="{D792519B-8F11-421A-844C-4574ED48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7C"/>
  </w:style>
  <w:style w:type="paragraph" w:styleId="Footer">
    <w:name w:val="footer"/>
    <w:basedOn w:val="Normal"/>
    <w:link w:val="Foot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7C"/>
  </w:style>
  <w:style w:type="paragraph" w:styleId="BalloonText">
    <w:name w:val="Balloon Text"/>
    <w:basedOn w:val="Normal"/>
    <w:link w:val="BalloonTextChar"/>
    <w:uiPriority w:val="99"/>
    <w:semiHidden/>
    <w:unhideWhenUsed/>
    <w:rsid w:val="0059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F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5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14A2A0A7DD49ED83FE4C9C9D40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738C-7458-416A-B815-EB3437D88C71}"/>
      </w:docPartPr>
      <w:docPartBody>
        <w:p w:rsidR="00E95066" w:rsidRDefault="007E696C" w:rsidP="007E696C">
          <w:pPr>
            <w:pStyle w:val="AB14A2A0A7DD49ED83FE4C9C9D408B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96C"/>
    <w:rsid w:val="00151346"/>
    <w:rsid w:val="001800E8"/>
    <w:rsid w:val="00345C3E"/>
    <w:rsid w:val="00382CF3"/>
    <w:rsid w:val="00386FEC"/>
    <w:rsid w:val="00455EA1"/>
    <w:rsid w:val="00494716"/>
    <w:rsid w:val="0049718C"/>
    <w:rsid w:val="00643F94"/>
    <w:rsid w:val="006D2609"/>
    <w:rsid w:val="007E696C"/>
    <w:rsid w:val="009531D9"/>
    <w:rsid w:val="00AE0F3B"/>
    <w:rsid w:val="00B810FE"/>
    <w:rsid w:val="00C270DB"/>
    <w:rsid w:val="00D21AE9"/>
    <w:rsid w:val="00D50006"/>
    <w:rsid w:val="00D74F4E"/>
    <w:rsid w:val="00D9378D"/>
    <w:rsid w:val="00DB4BAB"/>
    <w:rsid w:val="00E15658"/>
    <w:rsid w:val="00E95066"/>
    <w:rsid w:val="00F255B6"/>
    <w:rsid w:val="00F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14A2A0A7DD49ED83FE4C9C9D408BE8">
    <w:name w:val="AB14A2A0A7DD49ED83FE4C9C9D408BE8"/>
    <w:rsid w:val="007E696C"/>
  </w:style>
  <w:style w:type="paragraph" w:customStyle="1" w:styleId="25216C0F29A146A5912F63A825268C09">
    <w:name w:val="25216C0F29A146A5912F63A825268C09"/>
    <w:rsid w:val="007E6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9BF1-FBB2-49AB-8ABD-82A25559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Integrity Officer (RIO) Checklist</vt:lpstr>
    </vt:vector>
  </TitlesOfParts>
  <Company>Veteran Affairs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Integrity Officer (RIO) Checklist</dc:title>
  <dc:creator>Bannerman, Douglas D.</dc:creator>
  <cp:lastModifiedBy>Bautista, Ronnie (ORO)</cp:lastModifiedBy>
  <cp:revision>2</cp:revision>
  <cp:lastPrinted>2014-02-03T14:14:00Z</cp:lastPrinted>
  <dcterms:created xsi:type="dcterms:W3CDTF">2021-02-11T14:43:00Z</dcterms:created>
  <dcterms:modified xsi:type="dcterms:W3CDTF">2021-02-11T14:43:00Z</dcterms:modified>
</cp:coreProperties>
</file>