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698" w:type="dxa"/>
        <w:tblLayout w:type="fixed"/>
        <w:tblLook w:val="04A0" w:firstRow="1" w:lastRow="0" w:firstColumn="1" w:lastColumn="0" w:noHBand="0" w:noVBand="1"/>
      </w:tblPr>
      <w:tblGrid>
        <w:gridCol w:w="558"/>
        <w:gridCol w:w="450"/>
        <w:gridCol w:w="4500"/>
        <w:gridCol w:w="630"/>
        <w:gridCol w:w="1620"/>
        <w:gridCol w:w="2394"/>
        <w:gridCol w:w="3546"/>
      </w:tblGrid>
      <w:tr w:rsidR="00AF4344" w:rsidRPr="00B15C94" w14:paraId="76114662" w14:textId="77777777" w:rsidTr="00872247">
        <w:tc>
          <w:tcPr>
            <w:tcW w:w="13698" w:type="dxa"/>
            <w:gridSpan w:val="7"/>
            <w:tcBorders>
              <w:bottom w:val="single" w:sz="4" w:space="0" w:color="auto"/>
            </w:tcBorders>
            <w:shd w:val="clear" w:color="auto" w:fill="FFFF99"/>
            <w:vAlign w:val="center"/>
          </w:tcPr>
          <w:p w14:paraId="0F20BD77" w14:textId="77777777" w:rsidR="00AF4344" w:rsidRDefault="00AF4344" w:rsidP="00E31AF1">
            <w:pPr>
              <w:spacing w:before="60" w:after="60"/>
              <w:jc w:val="center"/>
              <w:rPr>
                <w:b/>
                <w:caps/>
                <w:sz w:val="24"/>
                <w:szCs w:val="24"/>
              </w:rPr>
            </w:pPr>
            <w:bookmarkStart w:id="0" w:name="_GoBack"/>
            <w:bookmarkEnd w:id="0"/>
            <w:r>
              <w:rPr>
                <w:b/>
                <w:caps/>
                <w:sz w:val="24"/>
                <w:szCs w:val="24"/>
              </w:rPr>
              <w:t xml:space="preserve">II.  </w:t>
            </w:r>
            <w:r w:rsidR="00880F0D" w:rsidRPr="00B15C94">
              <w:rPr>
                <w:b/>
                <w:caps/>
                <w:sz w:val="24"/>
                <w:szCs w:val="24"/>
              </w:rPr>
              <w:t>Research Integrity Officer (</w:t>
            </w:r>
            <w:proofErr w:type="gramStart"/>
            <w:r w:rsidR="00880F0D" w:rsidRPr="00B15C94">
              <w:rPr>
                <w:b/>
                <w:caps/>
                <w:sz w:val="24"/>
                <w:szCs w:val="24"/>
              </w:rPr>
              <w:t>RIO)</w:t>
            </w:r>
            <w:r w:rsidR="00880F0D">
              <w:rPr>
                <w:b/>
                <w:caps/>
                <w:sz w:val="24"/>
                <w:szCs w:val="24"/>
              </w:rPr>
              <w:t xml:space="preserve"> </w:t>
            </w:r>
            <w:r>
              <w:rPr>
                <w:b/>
                <w:caps/>
                <w:sz w:val="24"/>
                <w:szCs w:val="24"/>
              </w:rPr>
              <w:t xml:space="preserve"> Processing</w:t>
            </w:r>
            <w:proofErr w:type="gramEnd"/>
            <w:r>
              <w:rPr>
                <w:b/>
                <w:caps/>
                <w:sz w:val="24"/>
                <w:szCs w:val="24"/>
              </w:rPr>
              <w:t xml:space="preserve"> of </w:t>
            </w:r>
            <w:r w:rsidRPr="00B15C94">
              <w:rPr>
                <w:b/>
                <w:caps/>
                <w:sz w:val="24"/>
                <w:szCs w:val="24"/>
              </w:rPr>
              <w:t>ALLEGATIONS of Research Misconduct</w:t>
            </w:r>
          </w:p>
        </w:tc>
      </w:tr>
      <w:tr w:rsidR="00AF4344" w:rsidRPr="00B15C94" w14:paraId="00AB9EDC" w14:textId="77777777" w:rsidTr="00872247">
        <w:tc>
          <w:tcPr>
            <w:tcW w:w="5508" w:type="dxa"/>
            <w:gridSpan w:val="3"/>
            <w:shd w:val="clear" w:color="auto" w:fill="CCECFF"/>
            <w:vAlign w:val="center"/>
          </w:tcPr>
          <w:p w14:paraId="0FC61ABC" w14:textId="77777777" w:rsidR="00AF4344" w:rsidRPr="00B15C94" w:rsidRDefault="00AF4344" w:rsidP="003077D2">
            <w:pPr>
              <w:spacing w:before="60" w:after="60"/>
              <w:jc w:val="center"/>
              <w:rPr>
                <w:b/>
                <w:i/>
                <w:sz w:val="24"/>
                <w:szCs w:val="24"/>
              </w:rPr>
            </w:pPr>
            <w:r w:rsidRPr="00B15C94">
              <w:rPr>
                <w:b/>
                <w:i/>
                <w:sz w:val="24"/>
                <w:szCs w:val="24"/>
              </w:rPr>
              <w:t>Requirement</w:t>
            </w:r>
          </w:p>
        </w:tc>
        <w:tc>
          <w:tcPr>
            <w:tcW w:w="630" w:type="dxa"/>
            <w:shd w:val="clear" w:color="auto" w:fill="CCECFF"/>
            <w:vAlign w:val="center"/>
          </w:tcPr>
          <w:p w14:paraId="3DFC5EF6" w14:textId="77777777" w:rsidR="00AF4344" w:rsidRPr="00B15C94" w:rsidRDefault="00AF4344" w:rsidP="003077D2">
            <w:pPr>
              <w:spacing w:before="60" w:after="60"/>
              <w:jc w:val="center"/>
              <w:rPr>
                <w:b/>
                <w:sz w:val="28"/>
                <w:szCs w:val="24"/>
              </w:rPr>
            </w:pPr>
            <w:r w:rsidRPr="00B15C94">
              <w:rPr>
                <w:b/>
                <w:sz w:val="28"/>
                <w:szCs w:val="24"/>
              </w:rPr>
              <w:sym w:font="Wingdings 2" w:char="F050"/>
            </w:r>
          </w:p>
          <w:p w14:paraId="15D3D3D8" w14:textId="77777777" w:rsidR="00AF4344" w:rsidRPr="00B15C94" w:rsidRDefault="00AF4344" w:rsidP="003077D2">
            <w:pPr>
              <w:spacing w:before="60" w:after="60"/>
              <w:jc w:val="center"/>
              <w:rPr>
                <w:b/>
                <w:sz w:val="16"/>
                <w:szCs w:val="16"/>
              </w:rPr>
            </w:pPr>
            <w:r w:rsidRPr="00B15C94">
              <w:rPr>
                <w:b/>
                <w:sz w:val="16"/>
                <w:szCs w:val="16"/>
              </w:rPr>
              <w:t>N/A</w:t>
            </w:r>
          </w:p>
        </w:tc>
        <w:tc>
          <w:tcPr>
            <w:tcW w:w="1620" w:type="dxa"/>
            <w:shd w:val="clear" w:color="auto" w:fill="CCECFF"/>
            <w:vAlign w:val="center"/>
          </w:tcPr>
          <w:p w14:paraId="7A72BC17" w14:textId="77777777" w:rsidR="00AF4344" w:rsidRPr="00B15C94" w:rsidRDefault="00AF4344" w:rsidP="003077D2">
            <w:pPr>
              <w:spacing w:before="60" w:after="60"/>
              <w:jc w:val="center"/>
              <w:rPr>
                <w:b/>
                <w:i/>
                <w:sz w:val="24"/>
                <w:szCs w:val="24"/>
              </w:rPr>
            </w:pPr>
            <w:r w:rsidRPr="00B15C94">
              <w:rPr>
                <w:b/>
                <w:i/>
                <w:sz w:val="24"/>
                <w:szCs w:val="24"/>
              </w:rPr>
              <w:t>Date</w:t>
            </w:r>
          </w:p>
          <w:p w14:paraId="1EA6A828" w14:textId="77777777" w:rsidR="00AF4344" w:rsidRPr="00B15C94" w:rsidRDefault="00AF4344" w:rsidP="003077D2">
            <w:pPr>
              <w:spacing w:before="60" w:after="60"/>
              <w:jc w:val="center"/>
              <w:rPr>
                <w:b/>
                <w:sz w:val="16"/>
                <w:szCs w:val="16"/>
              </w:rPr>
            </w:pPr>
            <w:r w:rsidRPr="00B15C94">
              <w:rPr>
                <w:b/>
                <w:sz w:val="16"/>
                <w:szCs w:val="16"/>
              </w:rPr>
              <w:t>(MM/DD/YYYY)</w:t>
            </w:r>
          </w:p>
        </w:tc>
        <w:tc>
          <w:tcPr>
            <w:tcW w:w="2394" w:type="dxa"/>
            <w:shd w:val="clear" w:color="auto" w:fill="CCECFF"/>
            <w:vAlign w:val="center"/>
          </w:tcPr>
          <w:p w14:paraId="7A8DCC49" w14:textId="77777777" w:rsidR="00AF4344" w:rsidRPr="00B15C94" w:rsidRDefault="00AF4344" w:rsidP="003077D2">
            <w:pPr>
              <w:spacing w:before="60" w:after="60"/>
              <w:jc w:val="center"/>
              <w:rPr>
                <w:b/>
                <w:i/>
                <w:sz w:val="24"/>
                <w:szCs w:val="24"/>
              </w:rPr>
            </w:pPr>
            <w:r w:rsidRPr="00B15C94">
              <w:rPr>
                <w:b/>
                <w:i/>
                <w:sz w:val="24"/>
                <w:szCs w:val="24"/>
              </w:rPr>
              <w:t>Reference</w:t>
            </w:r>
          </w:p>
          <w:p w14:paraId="2CE310D8" w14:textId="225287BD" w:rsidR="00AF4344" w:rsidRPr="00B15C94" w:rsidRDefault="00AF4344" w:rsidP="003077D2">
            <w:pPr>
              <w:spacing w:before="60" w:after="60"/>
              <w:jc w:val="center"/>
              <w:rPr>
                <w:b/>
                <w:i/>
                <w:sz w:val="24"/>
                <w:szCs w:val="24"/>
              </w:rPr>
            </w:pPr>
            <w:r w:rsidRPr="00B15C94">
              <w:rPr>
                <w:b/>
                <w:i/>
                <w:sz w:val="16"/>
                <w:szCs w:val="16"/>
              </w:rPr>
              <w:t xml:space="preserve">VHA </w:t>
            </w:r>
            <w:r w:rsidR="00872247">
              <w:rPr>
                <w:b/>
                <w:i/>
                <w:sz w:val="16"/>
                <w:szCs w:val="16"/>
              </w:rPr>
              <w:t>Directive</w:t>
            </w:r>
            <w:r w:rsidR="00872247" w:rsidRPr="00B15C94">
              <w:rPr>
                <w:b/>
                <w:i/>
                <w:sz w:val="16"/>
                <w:szCs w:val="16"/>
              </w:rPr>
              <w:t xml:space="preserve"> </w:t>
            </w:r>
            <w:r w:rsidRPr="00B15C94">
              <w:rPr>
                <w:b/>
                <w:i/>
                <w:sz w:val="16"/>
                <w:szCs w:val="16"/>
              </w:rPr>
              <w:t>1058.02</w:t>
            </w:r>
          </w:p>
        </w:tc>
        <w:tc>
          <w:tcPr>
            <w:tcW w:w="3546" w:type="dxa"/>
            <w:shd w:val="clear" w:color="auto" w:fill="CCECFF"/>
          </w:tcPr>
          <w:p w14:paraId="1E09FFEB" w14:textId="77777777" w:rsidR="00AF4344" w:rsidRPr="00B15C94" w:rsidRDefault="00AF4344" w:rsidP="003077D2">
            <w:pPr>
              <w:spacing w:before="60" w:after="60"/>
              <w:jc w:val="center"/>
              <w:rPr>
                <w:b/>
                <w:i/>
                <w:sz w:val="24"/>
                <w:szCs w:val="24"/>
              </w:rPr>
            </w:pPr>
            <w:r>
              <w:rPr>
                <w:b/>
                <w:i/>
                <w:sz w:val="24"/>
                <w:szCs w:val="24"/>
              </w:rPr>
              <w:t>Comments</w:t>
            </w:r>
          </w:p>
        </w:tc>
      </w:tr>
      <w:tr w:rsidR="00682998" w:rsidRPr="00B15C94" w14:paraId="0B4FD436" w14:textId="77777777" w:rsidTr="00872247">
        <w:trPr>
          <w:trHeight w:val="1120"/>
        </w:trPr>
        <w:tc>
          <w:tcPr>
            <w:tcW w:w="558" w:type="dxa"/>
            <w:vAlign w:val="center"/>
          </w:tcPr>
          <w:p w14:paraId="52FA1225" w14:textId="77777777" w:rsidR="00682998" w:rsidRPr="00B15C94" w:rsidRDefault="00682998" w:rsidP="003077D2">
            <w:pPr>
              <w:spacing w:before="60" w:after="60"/>
              <w:jc w:val="right"/>
            </w:pPr>
            <w:r w:rsidRPr="00B15C94">
              <w:t>1.</w:t>
            </w:r>
          </w:p>
        </w:tc>
        <w:tc>
          <w:tcPr>
            <w:tcW w:w="4950" w:type="dxa"/>
            <w:gridSpan w:val="2"/>
            <w:vAlign w:val="center"/>
          </w:tcPr>
          <w:p w14:paraId="5E97066F" w14:textId="5E59D253" w:rsidR="00682998" w:rsidRPr="00B15C94" w:rsidRDefault="00682998" w:rsidP="00FA010C">
            <w:pPr>
              <w:spacing w:before="60" w:after="60"/>
            </w:pPr>
            <w:r w:rsidRPr="00B15C94">
              <w:t xml:space="preserve">Within one (1) business day of receipt of </w:t>
            </w:r>
            <w:r w:rsidR="00FA010C">
              <w:t>the initial</w:t>
            </w:r>
            <w:r w:rsidRPr="00B15C94">
              <w:t xml:space="preserve"> formal allegation</w:t>
            </w:r>
            <w:r w:rsidR="00FA010C">
              <w:t>(s)</w:t>
            </w:r>
            <w:r w:rsidRPr="00B15C94">
              <w:t xml:space="preserve"> of research misconduct, the RIO notified the VA </w:t>
            </w:r>
            <w:r w:rsidR="00EE6B13">
              <w:t xml:space="preserve">medical </w:t>
            </w:r>
            <w:r w:rsidRPr="00B15C94">
              <w:t>facility Director and ORO</w:t>
            </w:r>
            <w:r w:rsidR="001D0152">
              <w:t>-RMO</w:t>
            </w:r>
            <w:r w:rsidRPr="00B15C94">
              <w:t xml:space="preserve"> of the allegation</w:t>
            </w:r>
            <w:r w:rsidR="00FA010C">
              <w:t>(s)</w:t>
            </w:r>
            <w:r w:rsidRPr="00B15C94">
              <w:t>.</w:t>
            </w:r>
          </w:p>
        </w:tc>
        <w:tc>
          <w:tcPr>
            <w:tcW w:w="630" w:type="dxa"/>
            <w:vAlign w:val="center"/>
          </w:tcPr>
          <w:p w14:paraId="62DEB254" w14:textId="77777777" w:rsidR="00682998" w:rsidRPr="00B15C94" w:rsidRDefault="00682998" w:rsidP="003077D2">
            <w:pPr>
              <w:spacing w:before="60" w:after="60"/>
              <w:jc w:val="center"/>
            </w:pPr>
          </w:p>
        </w:tc>
        <w:tc>
          <w:tcPr>
            <w:tcW w:w="1620" w:type="dxa"/>
            <w:vAlign w:val="center"/>
          </w:tcPr>
          <w:p w14:paraId="146C30D6" w14:textId="77777777" w:rsidR="00682998" w:rsidRPr="00682998" w:rsidRDefault="00682998" w:rsidP="00682998">
            <w:pPr>
              <w:spacing w:before="60" w:after="60"/>
              <w:rPr>
                <w:i/>
                <w:sz w:val="20"/>
                <w:szCs w:val="20"/>
              </w:rPr>
            </w:pPr>
            <w:r w:rsidRPr="00682998">
              <w:rPr>
                <w:i/>
                <w:sz w:val="20"/>
                <w:szCs w:val="20"/>
              </w:rPr>
              <w:t>(enter date Director/ORO notified)</w:t>
            </w:r>
          </w:p>
        </w:tc>
        <w:tc>
          <w:tcPr>
            <w:tcW w:w="2394" w:type="dxa"/>
            <w:vAlign w:val="center"/>
          </w:tcPr>
          <w:p w14:paraId="159A3FF0" w14:textId="1A9D0512" w:rsidR="00682998" w:rsidRPr="00B15C94" w:rsidRDefault="001B49B3" w:rsidP="003077D2">
            <w:pPr>
              <w:spacing w:before="60" w:after="60"/>
            </w:pPr>
            <w:r>
              <w:t>Appendix A §</w:t>
            </w:r>
            <w:proofErr w:type="gramStart"/>
            <w:r>
              <w:t>4.b</w:t>
            </w:r>
            <w:proofErr w:type="gramEnd"/>
          </w:p>
        </w:tc>
        <w:tc>
          <w:tcPr>
            <w:tcW w:w="3546" w:type="dxa"/>
            <w:vAlign w:val="center"/>
          </w:tcPr>
          <w:p w14:paraId="59938485" w14:textId="77777777" w:rsidR="00682998" w:rsidRPr="00B15C94" w:rsidRDefault="00682998" w:rsidP="00A66F48">
            <w:pPr>
              <w:spacing w:before="60" w:after="60"/>
            </w:pPr>
            <w:r>
              <w:t xml:space="preserve">Date formal </w:t>
            </w:r>
            <w:r w:rsidR="008652FA">
              <w:t>allegation(s)</w:t>
            </w:r>
            <w:r>
              <w:t xml:space="preserve"> received by the RIO:  MM/DD/YYYY</w:t>
            </w:r>
          </w:p>
        </w:tc>
      </w:tr>
      <w:tr w:rsidR="00AF4344" w:rsidRPr="00B15C94" w14:paraId="7D32C900" w14:textId="77777777" w:rsidTr="00872247">
        <w:tc>
          <w:tcPr>
            <w:tcW w:w="558" w:type="dxa"/>
            <w:vAlign w:val="center"/>
          </w:tcPr>
          <w:p w14:paraId="108CD2B1" w14:textId="77777777" w:rsidR="00AF4344" w:rsidRPr="00B15C94" w:rsidRDefault="00AF4344" w:rsidP="003077D2">
            <w:pPr>
              <w:spacing w:before="60" w:after="60"/>
              <w:jc w:val="right"/>
            </w:pPr>
            <w:r w:rsidRPr="00B15C94">
              <w:t>2.</w:t>
            </w:r>
          </w:p>
        </w:tc>
        <w:tc>
          <w:tcPr>
            <w:tcW w:w="4950" w:type="dxa"/>
            <w:gridSpan w:val="2"/>
            <w:vAlign w:val="center"/>
          </w:tcPr>
          <w:p w14:paraId="057B9730" w14:textId="04E48E07" w:rsidR="00AF4344" w:rsidRPr="00B15C94" w:rsidRDefault="00AF4344" w:rsidP="00866872">
            <w:pPr>
              <w:spacing w:before="60" w:after="60"/>
            </w:pPr>
            <w:r w:rsidRPr="00B15C94">
              <w:t xml:space="preserve">If the ACOS/R&amp;D </w:t>
            </w:r>
            <w:r w:rsidR="00A66F48">
              <w:t>wa</w:t>
            </w:r>
            <w:r w:rsidRPr="00B15C94">
              <w:t xml:space="preserve">s </w:t>
            </w:r>
            <w:r w:rsidRPr="00B15C94">
              <w:rPr>
                <w:i/>
              </w:rPr>
              <w:t>not</w:t>
            </w:r>
            <w:r w:rsidRPr="00B15C94">
              <w:t xml:space="preserve"> the RIO and </w:t>
            </w:r>
            <w:r w:rsidR="00A66F48">
              <w:t>wa</w:t>
            </w:r>
            <w:r w:rsidRPr="00B15C94">
              <w:t xml:space="preserve">s </w:t>
            </w:r>
            <w:r w:rsidRPr="00B15C94">
              <w:rPr>
                <w:i/>
              </w:rPr>
              <w:t>not</w:t>
            </w:r>
            <w:r w:rsidRPr="00B15C94">
              <w:t xml:space="preserve"> named in the </w:t>
            </w:r>
            <w:r w:rsidR="008652FA">
              <w:t>allegation(s)</w:t>
            </w:r>
            <w:r w:rsidRPr="00B15C94">
              <w:t xml:space="preserve"> as a respondent, the RIO notified the ACOS/R&amp;D of the </w:t>
            </w:r>
            <w:r w:rsidR="008652FA">
              <w:t>allegation(s)</w:t>
            </w:r>
            <w:r w:rsidRPr="00B15C94">
              <w:t xml:space="preserve"> within one (1) business day of receipt of the </w:t>
            </w:r>
            <w:r w:rsidR="008652FA">
              <w:t>allegation(s)</w:t>
            </w:r>
            <w:r w:rsidRPr="00B15C94">
              <w:t>.</w:t>
            </w:r>
          </w:p>
        </w:tc>
        <w:tc>
          <w:tcPr>
            <w:tcW w:w="630" w:type="dxa"/>
            <w:tcBorders>
              <w:bottom w:val="single" w:sz="4" w:space="0" w:color="auto"/>
            </w:tcBorders>
            <w:vAlign w:val="center"/>
          </w:tcPr>
          <w:p w14:paraId="7163B977" w14:textId="77777777" w:rsidR="00AF4344" w:rsidRPr="00B15C94" w:rsidRDefault="00AF4344" w:rsidP="003077D2">
            <w:pPr>
              <w:spacing w:before="60" w:after="60"/>
              <w:jc w:val="center"/>
            </w:pPr>
          </w:p>
        </w:tc>
        <w:tc>
          <w:tcPr>
            <w:tcW w:w="1620" w:type="dxa"/>
            <w:tcBorders>
              <w:bottom w:val="single" w:sz="4" w:space="0" w:color="auto"/>
            </w:tcBorders>
            <w:vAlign w:val="center"/>
          </w:tcPr>
          <w:p w14:paraId="19CF10CE" w14:textId="77777777" w:rsidR="00AF4344" w:rsidRPr="00682998" w:rsidRDefault="00682998" w:rsidP="00682998">
            <w:pPr>
              <w:spacing w:before="60" w:after="60"/>
              <w:rPr>
                <w:i/>
                <w:sz w:val="20"/>
                <w:szCs w:val="20"/>
              </w:rPr>
            </w:pPr>
            <w:r w:rsidRPr="00682998">
              <w:rPr>
                <w:i/>
                <w:sz w:val="20"/>
                <w:szCs w:val="20"/>
              </w:rPr>
              <w:t>(enter date ACOS/R&amp;D notified)</w:t>
            </w:r>
          </w:p>
        </w:tc>
        <w:tc>
          <w:tcPr>
            <w:tcW w:w="2394" w:type="dxa"/>
            <w:tcBorders>
              <w:bottom w:val="single" w:sz="4" w:space="0" w:color="auto"/>
            </w:tcBorders>
            <w:vAlign w:val="center"/>
          </w:tcPr>
          <w:p w14:paraId="37C46B01" w14:textId="14D843D5" w:rsidR="00AF4344" w:rsidRPr="00B15C94" w:rsidRDefault="001B49B3" w:rsidP="003077D2">
            <w:pPr>
              <w:spacing w:before="60" w:after="60"/>
            </w:pPr>
            <w:r>
              <w:t xml:space="preserve"> </w:t>
            </w:r>
            <w:r w:rsidRPr="001B49B3">
              <w:t>Appendix A §</w:t>
            </w:r>
            <w:proofErr w:type="gramStart"/>
            <w:r w:rsidRPr="001B49B3">
              <w:t>4.b</w:t>
            </w:r>
            <w:proofErr w:type="gramEnd"/>
          </w:p>
        </w:tc>
        <w:tc>
          <w:tcPr>
            <w:tcW w:w="3546" w:type="dxa"/>
            <w:tcBorders>
              <w:bottom w:val="single" w:sz="4" w:space="0" w:color="auto"/>
            </w:tcBorders>
            <w:vAlign w:val="center"/>
          </w:tcPr>
          <w:p w14:paraId="0549D9BD" w14:textId="77777777" w:rsidR="00AF4344" w:rsidRPr="00B15C94" w:rsidRDefault="00AF4344" w:rsidP="00A66F48">
            <w:pPr>
              <w:spacing w:before="60" w:after="60"/>
            </w:pPr>
          </w:p>
        </w:tc>
      </w:tr>
      <w:tr w:rsidR="00AF4344" w:rsidRPr="00B15C94" w14:paraId="086A7CE4" w14:textId="77777777" w:rsidTr="00872247">
        <w:tc>
          <w:tcPr>
            <w:tcW w:w="558" w:type="dxa"/>
            <w:vAlign w:val="center"/>
          </w:tcPr>
          <w:p w14:paraId="2055FEB0" w14:textId="77777777" w:rsidR="00AF4344" w:rsidRPr="00B15C94" w:rsidRDefault="00AF4344" w:rsidP="003077D2">
            <w:pPr>
              <w:spacing w:before="60" w:after="60"/>
              <w:jc w:val="right"/>
            </w:pPr>
            <w:bookmarkStart w:id="1" w:name="_Hlk46486363"/>
            <w:r w:rsidRPr="00B15C94">
              <w:t>3.</w:t>
            </w:r>
          </w:p>
        </w:tc>
        <w:tc>
          <w:tcPr>
            <w:tcW w:w="4950" w:type="dxa"/>
            <w:gridSpan w:val="2"/>
            <w:vAlign w:val="center"/>
          </w:tcPr>
          <w:p w14:paraId="1E1858D1" w14:textId="0C4A035F" w:rsidR="00AF4344" w:rsidRPr="004956EE" w:rsidRDefault="001B49B3" w:rsidP="004956EE">
            <w:pPr>
              <w:spacing w:before="60" w:after="60"/>
            </w:pPr>
            <w:r>
              <w:t>T</w:t>
            </w:r>
            <w:r w:rsidR="00AF4344" w:rsidRPr="004956EE">
              <w:t xml:space="preserve">he RIO </w:t>
            </w:r>
            <w:r>
              <w:t>obtains</w:t>
            </w:r>
            <w:r w:rsidR="00AF4344" w:rsidRPr="004956EE">
              <w:t xml:space="preserve"> the </w:t>
            </w:r>
            <w:r w:rsidR="004956EE" w:rsidRPr="004956EE">
              <w:t xml:space="preserve">following specific </w:t>
            </w:r>
            <w:r w:rsidR="00AF4344" w:rsidRPr="004956EE">
              <w:t xml:space="preserve">information </w:t>
            </w:r>
            <w:r w:rsidR="004956EE" w:rsidRPr="004956EE">
              <w:t>(to the extent known):</w:t>
            </w:r>
          </w:p>
        </w:tc>
        <w:tc>
          <w:tcPr>
            <w:tcW w:w="630" w:type="dxa"/>
            <w:shd w:val="pct50" w:color="auto" w:fill="auto"/>
            <w:vAlign w:val="center"/>
          </w:tcPr>
          <w:p w14:paraId="27140A37" w14:textId="77777777" w:rsidR="00AF4344" w:rsidRPr="004956EE" w:rsidRDefault="00AF4344" w:rsidP="003077D2">
            <w:pPr>
              <w:spacing w:before="60" w:after="60"/>
              <w:jc w:val="center"/>
            </w:pPr>
          </w:p>
        </w:tc>
        <w:tc>
          <w:tcPr>
            <w:tcW w:w="1620" w:type="dxa"/>
            <w:tcBorders>
              <w:bottom w:val="single" w:sz="4" w:space="0" w:color="auto"/>
            </w:tcBorders>
            <w:shd w:val="pct50" w:color="auto" w:fill="auto"/>
            <w:vAlign w:val="center"/>
          </w:tcPr>
          <w:p w14:paraId="46D8B3FA" w14:textId="77777777" w:rsidR="00AF4344" w:rsidRPr="004956EE" w:rsidRDefault="00AF4344" w:rsidP="00B34766">
            <w:pPr>
              <w:spacing w:before="60" w:after="60"/>
              <w:rPr>
                <w:i/>
                <w:sz w:val="20"/>
                <w:szCs w:val="20"/>
              </w:rPr>
            </w:pPr>
          </w:p>
        </w:tc>
        <w:tc>
          <w:tcPr>
            <w:tcW w:w="2394" w:type="dxa"/>
            <w:shd w:val="pct50" w:color="auto" w:fill="auto"/>
            <w:vAlign w:val="center"/>
          </w:tcPr>
          <w:p w14:paraId="027D490D" w14:textId="77777777" w:rsidR="00AF4344" w:rsidRPr="004956EE" w:rsidRDefault="00AF4344" w:rsidP="003077D2">
            <w:pPr>
              <w:spacing w:before="60" w:after="60"/>
            </w:pPr>
          </w:p>
        </w:tc>
        <w:tc>
          <w:tcPr>
            <w:tcW w:w="3546" w:type="dxa"/>
            <w:shd w:val="pct50" w:color="auto" w:fill="auto"/>
            <w:vAlign w:val="center"/>
          </w:tcPr>
          <w:p w14:paraId="1B68394A" w14:textId="77777777" w:rsidR="00AF4344" w:rsidRPr="004956EE" w:rsidRDefault="00AF4344" w:rsidP="00A66F48">
            <w:pPr>
              <w:spacing w:before="60" w:after="60"/>
            </w:pPr>
          </w:p>
        </w:tc>
      </w:tr>
      <w:tr w:rsidR="004956EE" w:rsidRPr="00B15C94" w14:paraId="27AF8055" w14:textId="77777777" w:rsidTr="00872247">
        <w:tc>
          <w:tcPr>
            <w:tcW w:w="558" w:type="dxa"/>
            <w:vAlign w:val="center"/>
          </w:tcPr>
          <w:p w14:paraId="7845F95D" w14:textId="77777777" w:rsidR="004956EE" w:rsidRPr="00B15C94" w:rsidRDefault="004956EE" w:rsidP="003077D2">
            <w:pPr>
              <w:spacing w:before="60" w:after="60"/>
              <w:jc w:val="right"/>
            </w:pPr>
          </w:p>
        </w:tc>
        <w:tc>
          <w:tcPr>
            <w:tcW w:w="450" w:type="dxa"/>
            <w:vAlign w:val="center"/>
          </w:tcPr>
          <w:p w14:paraId="2F7C4A04" w14:textId="77777777" w:rsidR="004956EE" w:rsidRPr="004956EE" w:rsidRDefault="004956EE" w:rsidP="004956EE">
            <w:pPr>
              <w:spacing w:before="60" w:after="60"/>
              <w:jc w:val="right"/>
            </w:pPr>
            <w:r w:rsidRPr="004956EE">
              <w:t>a.</w:t>
            </w:r>
          </w:p>
        </w:tc>
        <w:tc>
          <w:tcPr>
            <w:tcW w:w="4500" w:type="dxa"/>
            <w:vAlign w:val="center"/>
          </w:tcPr>
          <w:p w14:paraId="4E303E37" w14:textId="77777777" w:rsidR="004956EE" w:rsidRPr="004956EE" w:rsidRDefault="004956EE" w:rsidP="00866872">
            <w:pPr>
              <w:spacing w:before="60" w:after="60"/>
            </w:pPr>
            <w:r>
              <w:t>a</w:t>
            </w:r>
            <w:r w:rsidRPr="004956EE">
              <w:t xml:space="preserve"> description of the research in question, including protocol title(s), funding source(s), and location(s) where the research was approved and conducted</w:t>
            </w:r>
          </w:p>
        </w:tc>
        <w:tc>
          <w:tcPr>
            <w:tcW w:w="630" w:type="dxa"/>
            <w:vAlign w:val="center"/>
          </w:tcPr>
          <w:p w14:paraId="2BCF97C0" w14:textId="77777777" w:rsidR="004956EE" w:rsidRPr="004956EE" w:rsidRDefault="004956EE" w:rsidP="003077D2">
            <w:pPr>
              <w:spacing w:before="60" w:after="60"/>
              <w:jc w:val="center"/>
            </w:pPr>
          </w:p>
        </w:tc>
        <w:tc>
          <w:tcPr>
            <w:tcW w:w="1620" w:type="dxa"/>
            <w:shd w:val="pct50" w:color="auto" w:fill="auto"/>
            <w:vAlign w:val="center"/>
          </w:tcPr>
          <w:p w14:paraId="55FD7D6F" w14:textId="77777777" w:rsidR="004956EE" w:rsidRPr="004956EE" w:rsidRDefault="004956EE" w:rsidP="00B34766">
            <w:pPr>
              <w:spacing w:before="60" w:after="60"/>
              <w:rPr>
                <w:i/>
                <w:sz w:val="20"/>
                <w:szCs w:val="20"/>
              </w:rPr>
            </w:pPr>
          </w:p>
        </w:tc>
        <w:tc>
          <w:tcPr>
            <w:tcW w:w="2394" w:type="dxa"/>
            <w:vAlign w:val="center"/>
          </w:tcPr>
          <w:p w14:paraId="78C1FF9C" w14:textId="40AB9B8B" w:rsidR="004956EE" w:rsidRPr="004956EE" w:rsidRDefault="001B49B3" w:rsidP="003077D2">
            <w:pPr>
              <w:spacing w:before="60" w:after="60"/>
            </w:pPr>
            <w:r>
              <w:t>Appendix A §</w:t>
            </w:r>
            <w:r w:rsidR="007C1019">
              <w:t>3.b.(1)</w:t>
            </w:r>
          </w:p>
        </w:tc>
        <w:tc>
          <w:tcPr>
            <w:tcW w:w="3546" w:type="dxa"/>
            <w:vAlign w:val="center"/>
          </w:tcPr>
          <w:p w14:paraId="45780047" w14:textId="77777777" w:rsidR="004956EE" w:rsidRPr="004956EE" w:rsidRDefault="004956EE" w:rsidP="00A66F48">
            <w:pPr>
              <w:spacing w:before="60" w:after="60"/>
            </w:pPr>
          </w:p>
        </w:tc>
      </w:tr>
      <w:tr w:rsidR="004956EE" w:rsidRPr="00B15C94" w14:paraId="2DCBC808" w14:textId="77777777" w:rsidTr="00872247">
        <w:tc>
          <w:tcPr>
            <w:tcW w:w="558" w:type="dxa"/>
            <w:vAlign w:val="center"/>
          </w:tcPr>
          <w:p w14:paraId="12DAFCDF" w14:textId="77777777" w:rsidR="004956EE" w:rsidRPr="00B15C94" w:rsidRDefault="004956EE" w:rsidP="003077D2">
            <w:pPr>
              <w:spacing w:before="60" w:after="60"/>
              <w:jc w:val="right"/>
            </w:pPr>
          </w:p>
        </w:tc>
        <w:tc>
          <w:tcPr>
            <w:tcW w:w="450" w:type="dxa"/>
            <w:vAlign w:val="center"/>
          </w:tcPr>
          <w:p w14:paraId="7623AF21" w14:textId="77777777" w:rsidR="004956EE" w:rsidRPr="004956EE" w:rsidRDefault="004956EE" w:rsidP="004956EE">
            <w:pPr>
              <w:spacing w:before="60" w:after="60"/>
              <w:jc w:val="right"/>
            </w:pPr>
            <w:r>
              <w:t>b.</w:t>
            </w:r>
          </w:p>
        </w:tc>
        <w:tc>
          <w:tcPr>
            <w:tcW w:w="4500" w:type="dxa"/>
            <w:vAlign w:val="center"/>
          </w:tcPr>
          <w:p w14:paraId="52028710" w14:textId="77777777" w:rsidR="004956EE" w:rsidRPr="004956EE" w:rsidRDefault="004956EE" w:rsidP="00866872">
            <w:pPr>
              <w:spacing w:before="60" w:after="60"/>
            </w:pPr>
            <w:r>
              <w:t>t</w:t>
            </w:r>
            <w:r w:rsidRPr="004956EE">
              <w:t>he name(s) of the person(s) who conducted the research in question</w:t>
            </w:r>
          </w:p>
        </w:tc>
        <w:tc>
          <w:tcPr>
            <w:tcW w:w="630" w:type="dxa"/>
            <w:vAlign w:val="center"/>
          </w:tcPr>
          <w:p w14:paraId="4604573D" w14:textId="77777777" w:rsidR="004956EE" w:rsidRPr="004956EE" w:rsidRDefault="004956EE" w:rsidP="003077D2">
            <w:pPr>
              <w:spacing w:before="60" w:after="60"/>
              <w:jc w:val="center"/>
            </w:pPr>
          </w:p>
        </w:tc>
        <w:tc>
          <w:tcPr>
            <w:tcW w:w="1620" w:type="dxa"/>
            <w:shd w:val="pct50" w:color="auto" w:fill="auto"/>
            <w:vAlign w:val="center"/>
          </w:tcPr>
          <w:p w14:paraId="2F93A49D" w14:textId="77777777" w:rsidR="004956EE" w:rsidRPr="004956EE" w:rsidRDefault="004956EE" w:rsidP="00B34766">
            <w:pPr>
              <w:spacing w:before="60" w:after="60"/>
              <w:rPr>
                <w:i/>
                <w:sz w:val="20"/>
                <w:szCs w:val="20"/>
              </w:rPr>
            </w:pPr>
          </w:p>
        </w:tc>
        <w:tc>
          <w:tcPr>
            <w:tcW w:w="2394" w:type="dxa"/>
            <w:vAlign w:val="center"/>
          </w:tcPr>
          <w:p w14:paraId="4E1EF2A0" w14:textId="127AEB35" w:rsidR="004956EE" w:rsidRDefault="007C1019" w:rsidP="004956EE">
            <w:r>
              <w:t xml:space="preserve"> </w:t>
            </w:r>
            <w:r w:rsidRPr="007C1019">
              <w:t>Appendix A §3.b.(</w:t>
            </w:r>
            <w:r>
              <w:t>2</w:t>
            </w:r>
            <w:r w:rsidRPr="007C1019">
              <w:t>)</w:t>
            </w:r>
          </w:p>
        </w:tc>
        <w:tc>
          <w:tcPr>
            <w:tcW w:w="3546" w:type="dxa"/>
            <w:vAlign w:val="center"/>
          </w:tcPr>
          <w:p w14:paraId="144ECAEE" w14:textId="77777777" w:rsidR="004956EE" w:rsidRPr="004956EE" w:rsidRDefault="004956EE" w:rsidP="00A66F48">
            <w:pPr>
              <w:spacing w:before="60" w:after="60"/>
            </w:pPr>
          </w:p>
        </w:tc>
      </w:tr>
      <w:tr w:rsidR="004956EE" w:rsidRPr="00B15C94" w14:paraId="7F282F6E" w14:textId="77777777" w:rsidTr="00872247">
        <w:tc>
          <w:tcPr>
            <w:tcW w:w="558" w:type="dxa"/>
            <w:vAlign w:val="center"/>
          </w:tcPr>
          <w:p w14:paraId="7DC59DE4" w14:textId="77777777" w:rsidR="004956EE" w:rsidRPr="00B15C94" w:rsidRDefault="004956EE" w:rsidP="003077D2">
            <w:pPr>
              <w:spacing w:before="60" w:after="60"/>
              <w:jc w:val="right"/>
            </w:pPr>
          </w:p>
        </w:tc>
        <w:tc>
          <w:tcPr>
            <w:tcW w:w="450" w:type="dxa"/>
            <w:vAlign w:val="center"/>
          </w:tcPr>
          <w:p w14:paraId="21471C81" w14:textId="77777777" w:rsidR="004956EE" w:rsidRPr="004956EE" w:rsidRDefault="004956EE" w:rsidP="004956EE">
            <w:pPr>
              <w:spacing w:before="60" w:after="60"/>
              <w:jc w:val="right"/>
            </w:pPr>
            <w:r>
              <w:t>c.</w:t>
            </w:r>
          </w:p>
        </w:tc>
        <w:tc>
          <w:tcPr>
            <w:tcW w:w="4500" w:type="dxa"/>
            <w:vAlign w:val="center"/>
          </w:tcPr>
          <w:p w14:paraId="401D5143" w14:textId="77777777" w:rsidR="004956EE" w:rsidRPr="004956EE" w:rsidRDefault="004956EE" w:rsidP="00866872">
            <w:pPr>
              <w:spacing w:before="60" w:after="60"/>
            </w:pPr>
            <w:r>
              <w:t>t</w:t>
            </w:r>
            <w:r w:rsidRPr="004956EE">
              <w:t>he name(s) of the person(s) believed to have committed the alleged research misconduct (i.e., name(s) of the potential respondent(s))</w:t>
            </w:r>
          </w:p>
        </w:tc>
        <w:tc>
          <w:tcPr>
            <w:tcW w:w="630" w:type="dxa"/>
            <w:vAlign w:val="center"/>
          </w:tcPr>
          <w:p w14:paraId="3FC34D5C" w14:textId="77777777" w:rsidR="004956EE" w:rsidRPr="004956EE" w:rsidRDefault="004956EE" w:rsidP="003077D2">
            <w:pPr>
              <w:spacing w:before="60" w:after="60"/>
              <w:jc w:val="center"/>
            </w:pPr>
          </w:p>
        </w:tc>
        <w:tc>
          <w:tcPr>
            <w:tcW w:w="1620" w:type="dxa"/>
            <w:shd w:val="pct50" w:color="auto" w:fill="auto"/>
            <w:vAlign w:val="center"/>
          </w:tcPr>
          <w:p w14:paraId="427B89FB" w14:textId="77777777" w:rsidR="004956EE" w:rsidRPr="004956EE" w:rsidRDefault="004956EE" w:rsidP="00B34766">
            <w:pPr>
              <w:spacing w:before="60" w:after="60"/>
              <w:rPr>
                <w:i/>
                <w:sz w:val="20"/>
                <w:szCs w:val="20"/>
              </w:rPr>
            </w:pPr>
          </w:p>
        </w:tc>
        <w:tc>
          <w:tcPr>
            <w:tcW w:w="2394" w:type="dxa"/>
            <w:vAlign w:val="center"/>
          </w:tcPr>
          <w:p w14:paraId="18692792" w14:textId="109DFD37" w:rsidR="004956EE" w:rsidRDefault="007C1019" w:rsidP="004956EE">
            <w:r>
              <w:t xml:space="preserve"> </w:t>
            </w:r>
            <w:r w:rsidRPr="007C1019">
              <w:t>Appendix A §3.b.(</w:t>
            </w:r>
            <w:r>
              <w:t>3</w:t>
            </w:r>
            <w:r w:rsidRPr="007C1019">
              <w:t>)</w:t>
            </w:r>
          </w:p>
        </w:tc>
        <w:tc>
          <w:tcPr>
            <w:tcW w:w="3546" w:type="dxa"/>
            <w:vAlign w:val="center"/>
          </w:tcPr>
          <w:p w14:paraId="151FC729" w14:textId="77777777" w:rsidR="004956EE" w:rsidRPr="004956EE" w:rsidRDefault="004956EE" w:rsidP="00A66F48">
            <w:pPr>
              <w:spacing w:before="60" w:after="60"/>
            </w:pPr>
          </w:p>
        </w:tc>
      </w:tr>
      <w:tr w:rsidR="004956EE" w:rsidRPr="00B15C94" w14:paraId="5EA970C6" w14:textId="77777777" w:rsidTr="00872247">
        <w:tc>
          <w:tcPr>
            <w:tcW w:w="558" w:type="dxa"/>
            <w:vAlign w:val="center"/>
          </w:tcPr>
          <w:p w14:paraId="43B0905D" w14:textId="77777777" w:rsidR="004956EE" w:rsidRPr="00B15C94" w:rsidRDefault="004956EE" w:rsidP="003077D2">
            <w:pPr>
              <w:spacing w:before="60" w:after="60"/>
              <w:jc w:val="right"/>
            </w:pPr>
          </w:p>
        </w:tc>
        <w:tc>
          <w:tcPr>
            <w:tcW w:w="450" w:type="dxa"/>
            <w:vAlign w:val="center"/>
          </w:tcPr>
          <w:p w14:paraId="679F0DEF" w14:textId="77777777" w:rsidR="004956EE" w:rsidRPr="004956EE" w:rsidRDefault="004956EE" w:rsidP="004956EE">
            <w:pPr>
              <w:spacing w:before="60" w:after="60"/>
              <w:jc w:val="right"/>
            </w:pPr>
            <w:r>
              <w:t>d.</w:t>
            </w:r>
          </w:p>
        </w:tc>
        <w:tc>
          <w:tcPr>
            <w:tcW w:w="4500" w:type="dxa"/>
            <w:vAlign w:val="center"/>
          </w:tcPr>
          <w:p w14:paraId="5BE674F8" w14:textId="77777777" w:rsidR="004956EE" w:rsidRPr="004956EE" w:rsidRDefault="004956EE" w:rsidP="00866872">
            <w:pPr>
              <w:spacing w:before="60" w:after="60"/>
            </w:pPr>
            <w:r>
              <w:t>b</w:t>
            </w:r>
            <w:r w:rsidRPr="004956EE">
              <w:t>ibliographic information for publications, presentations, and/or applications where the research in question has appeared or been submitted, if any</w:t>
            </w:r>
          </w:p>
        </w:tc>
        <w:tc>
          <w:tcPr>
            <w:tcW w:w="630" w:type="dxa"/>
            <w:vAlign w:val="center"/>
          </w:tcPr>
          <w:p w14:paraId="3322448E" w14:textId="77777777" w:rsidR="004956EE" w:rsidRPr="004956EE" w:rsidRDefault="004956EE" w:rsidP="003077D2">
            <w:pPr>
              <w:spacing w:before="60" w:after="60"/>
              <w:jc w:val="center"/>
            </w:pPr>
          </w:p>
        </w:tc>
        <w:tc>
          <w:tcPr>
            <w:tcW w:w="1620" w:type="dxa"/>
            <w:shd w:val="pct50" w:color="auto" w:fill="auto"/>
            <w:vAlign w:val="center"/>
          </w:tcPr>
          <w:p w14:paraId="44ACDC18" w14:textId="77777777" w:rsidR="004956EE" w:rsidRPr="004956EE" w:rsidRDefault="004956EE" w:rsidP="00B34766">
            <w:pPr>
              <w:spacing w:before="60" w:after="60"/>
              <w:rPr>
                <w:i/>
                <w:sz w:val="20"/>
                <w:szCs w:val="20"/>
              </w:rPr>
            </w:pPr>
          </w:p>
        </w:tc>
        <w:tc>
          <w:tcPr>
            <w:tcW w:w="2394" w:type="dxa"/>
            <w:vAlign w:val="center"/>
          </w:tcPr>
          <w:p w14:paraId="36845CC3" w14:textId="1807D9DC" w:rsidR="004956EE" w:rsidRDefault="007C1019" w:rsidP="004956EE">
            <w:r>
              <w:t xml:space="preserve"> </w:t>
            </w:r>
            <w:r w:rsidRPr="007C1019">
              <w:t>Appendix A §3.b.(</w:t>
            </w:r>
            <w:r>
              <w:t>4</w:t>
            </w:r>
            <w:r w:rsidRPr="007C1019">
              <w:t>)</w:t>
            </w:r>
          </w:p>
        </w:tc>
        <w:tc>
          <w:tcPr>
            <w:tcW w:w="3546" w:type="dxa"/>
            <w:vAlign w:val="center"/>
          </w:tcPr>
          <w:p w14:paraId="0EE768BA" w14:textId="77777777" w:rsidR="004956EE" w:rsidRPr="004956EE" w:rsidRDefault="004956EE" w:rsidP="00A66F48">
            <w:pPr>
              <w:spacing w:before="60" w:after="60"/>
            </w:pPr>
          </w:p>
        </w:tc>
      </w:tr>
      <w:tr w:rsidR="004956EE" w:rsidRPr="00B15C94" w14:paraId="0FC77858" w14:textId="77777777" w:rsidTr="00872247">
        <w:tc>
          <w:tcPr>
            <w:tcW w:w="558" w:type="dxa"/>
            <w:vAlign w:val="center"/>
          </w:tcPr>
          <w:p w14:paraId="25584787" w14:textId="77777777" w:rsidR="004956EE" w:rsidRPr="00B15C94" w:rsidRDefault="004956EE" w:rsidP="003077D2">
            <w:pPr>
              <w:spacing w:before="60" w:after="60"/>
              <w:jc w:val="right"/>
            </w:pPr>
          </w:p>
        </w:tc>
        <w:tc>
          <w:tcPr>
            <w:tcW w:w="450" w:type="dxa"/>
            <w:vAlign w:val="center"/>
          </w:tcPr>
          <w:p w14:paraId="46BCD997" w14:textId="77777777" w:rsidR="004956EE" w:rsidRPr="004956EE" w:rsidRDefault="004956EE" w:rsidP="004956EE">
            <w:pPr>
              <w:spacing w:before="60" w:after="60"/>
              <w:jc w:val="right"/>
            </w:pPr>
            <w:r>
              <w:t>e.</w:t>
            </w:r>
          </w:p>
        </w:tc>
        <w:tc>
          <w:tcPr>
            <w:tcW w:w="4500" w:type="dxa"/>
            <w:vAlign w:val="center"/>
          </w:tcPr>
          <w:p w14:paraId="55F43DA3" w14:textId="77777777" w:rsidR="004956EE" w:rsidRPr="004956EE" w:rsidRDefault="004956EE" w:rsidP="00866872">
            <w:pPr>
              <w:spacing w:before="60" w:after="60"/>
            </w:pPr>
            <w:r>
              <w:t>r</w:t>
            </w:r>
            <w:r w:rsidRPr="00FF56B7">
              <w:t>elevant dates and chronologies</w:t>
            </w:r>
          </w:p>
        </w:tc>
        <w:tc>
          <w:tcPr>
            <w:tcW w:w="630" w:type="dxa"/>
            <w:vAlign w:val="center"/>
          </w:tcPr>
          <w:p w14:paraId="15ED7082" w14:textId="77777777" w:rsidR="004956EE" w:rsidRPr="004956EE" w:rsidRDefault="004956EE" w:rsidP="003077D2">
            <w:pPr>
              <w:spacing w:before="60" w:after="60"/>
              <w:jc w:val="center"/>
            </w:pPr>
          </w:p>
        </w:tc>
        <w:tc>
          <w:tcPr>
            <w:tcW w:w="1620" w:type="dxa"/>
            <w:shd w:val="pct50" w:color="auto" w:fill="auto"/>
            <w:vAlign w:val="center"/>
          </w:tcPr>
          <w:p w14:paraId="5101D9FB" w14:textId="77777777" w:rsidR="004956EE" w:rsidRPr="004956EE" w:rsidRDefault="004956EE" w:rsidP="00B34766">
            <w:pPr>
              <w:spacing w:before="60" w:after="60"/>
              <w:rPr>
                <w:i/>
                <w:sz w:val="20"/>
                <w:szCs w:val="20"/>
              </w:rPr>
            </w:pPr>
          </w:p>
        </w:tc>
        <w:tc>
          <w:tcPr>
            <w:tcW w:w="2394" w:type="dxa"/>
            <w:vAlign w:val="center"/>
          </w:tcPr>
          <w:p w14:paraId="4F145936" w14:textId="003D8D37" w:rsidR="004956EE" w:rsidRDefault="007C1019" w:rsidP="004956EE">
            <w:r>
              <w:t xml:space="preserve"> </w:t>
            </w:r>
            <w:r w:rsidRPr="007C1019">
              <w:t>Appendix A §3.b.(</w:t>
            </w:r>
            <w:r>
              <w:t>5</w:t>
            </w:r>
            <w:r w:rsidRPr="007C1019">
              <w:t>)</w:t>
            </w:r>
          </w:p>
        </w:tc>
        <w:tc>
          <w:tcPr>
            <w:tcW w:w="3546" w:type="dxa"/>
            <w:vAlign w:val="center"/>
          </w:tcPr>
          <w:p w14:paraId="5AAF3D17" w14:textId="77777777" w:rsidR="004956EE" w:rsidRPr="004956EE" w:rsidRDefault="004956EE" w:rsidP="00A66F48">
            <w:pPr>
              <w:spacing w:before="60" w:after="60"/>
            </w:pPr>
          </w:p>
        </w:tc>
      </w:tr>
      <w:bookmarkEnd w:id="1"/>
      <w:tr w:rsidR="004956EE" w:rsidRPr="00B15C94" w14:paraId="4350C6DB" w14:textId="77777777" w:rsidTr="00872247">
        <w:tc>
          <w:tcPr>
            <w:tcW w:w="558" w:type="dxa"/>
            <w:vAlign w:val="center"/>
          </w:tcPr>
          <w:p w14:paraId="72608B67" w14:textId="77777777" w:rsidR="004956EE" w:rsidRPr="00B15C94" w:rsidRDefault="004956EE" w:rsidP="003077D2">
            <w:pPr>
              <w:spacing w:before="60" w:after="60"/>
              <w:jc w:val="right"/>
            </w:pPr>
          </w:p>
        </w:tc>
        <w:tc>
          <w:tcPr>
            <w:tcW w:w="450" w:type="dxa"/>
            <w:vAlign w:val="center"/>
          </w:tcPr>
          <w:p w14:paraId="7CD0DA89" w14:textId="77777777" w:rsidR="004956EE" w:rsidRPr="004956EE" w:rsidRDefault="004956EE" w:rsidP="004956EE">
            <w:pPr>
              <w:spacing w:before="60" w:after="60"/>
              <w:jc w:val="right"/>
            </w:pPr>
            <w:r>
              <w:t>f.</w:t>
            </w:r>
          </w:p>
        </w:tc>
        <w:tc>
          <w:tcPr>
            <w:tcW w:w="4500" w:type="dxa"/>
            <w:vAlign w:val="center"/>
          </w:tcPr>
          <w:p w14:paraId="735CBE2A" w14:textId="77777777" w:rsidR="004956EE" w:rsidRPr="004956EE" w:rsidRDefault="004956EE" w:rsidP="00E70C83">
            <w:pPr>
              <w:spacing w:before="60" w:after="60"/>
            </w:pPr>
            <w:r>
              <w:t>t</w:t>
            </w:r>
            <w:r w:rsidRPr="004956EE">
              <w:t>he storage location of data from, and records of, the research in question</w:t>
            </w:r>
          </w:p>
        </w:tc>
        <w:tc>
          <w:tcPr>
            <w:tcW w:w="630" w:type="dxa"/>
            <w:vAlign w:val="center"/>
          </w:tcPr>
          <w:p w14:paraId="47F84FF6" w14:textId="77777777" w:rsidR="004956EE" w:rsidRPr="004956EE" w:rsidRDefault="004956EE" w:rsidP="003077D2">
            <w:pPr>
              <w:spacing w:before="60" w:after="60"/>
              <w:jc w:val="center"/>
            </w:pPr>
          </w:p>
        </w:tc>
        <w:tc>
          <w:tcPr>
            <w:tcW w:w="1620" w:type="dxa"/>
            <w:shd w:val="pct50" w:color="auto" w:fill="auto"/>
            <w:vAlign w:val="center"/>
          </w:tcPr>
          <w:p w14:paraId="1C207034" w14:textId="77777777" w:rsidR="004956EE" w:rsidRPr="004956EE" w:rsidRDefault="004956EE" w:rsidP="00B34766">
            <w:pPr>
              <w:spacing w:before="60" w:after="60"/>
              <w:rPr>
                <w:i/>
                <w:sz w:val="20"/>
                <w:szCs w:val="20"/>
              </w:rPr>
            </w:pPr>
          </w:p>
        </w:tc>
        <w:tc>
          <w:tcPr>
            <w:tcW w:w="2394" w:type="dxa"/>
            <w:vAlign w:val="center"/>
          </w:tcPr>
          <w:p w14:paraId="237D3A95" w14:textId="545F249C" w:rsidR="004956EE" w:rsidRDefault="007C1019" w:rsidP="004956EE">
            <w:r>
              <w:t xml:space="preserve"> </w:t>
            </w:r>
            <w:r w:rsidRPr="007C1019">
              <w:t>Appendix A §3.b.(</w:t>
            </w:r>
            <w:r>
              <w:t>6</w:t>
            </w:r>
            <w:r w:rsidRPr="007C1019">
              <w:t>)</w:t>
            </w:r>
          </w:p>
        </w:tc>
        <w:tc>
          <w:tcPr>
            <w:tcW w:w="3546" w:type="dxa"/>
            <w:vAlign w:val="center"/>
          </w:tcPr>
          <w:p w14:paraId="163D28BE" w14:textId="77777777" w:rsidR="004956EE" w:rsidRPr="004956EE" w:rsidRDefault="004956EE" w:rsidP="00A66F48">
            <w:pPr>
              <w:spacing w:before="60" w:after="60"/>
            </w:pPr>
          </w:p>
        </w:tc>
      </w:tr>
      <w:tr w:rsidR="004956EE" w:rsidRPr="00B15C94" w14:paraId="7423ECA1" w14:textId="77777777" w:rsidTr="00872247">
        <w:tc>
          <w:tcPr>
            <w:tcW w:w="558" w:type="dxa"/>
            <w:vAlign w:val="center"/>
          </w:tcPr>
          <w:p w14:paraId="0CE9A47E" w14:textId="77777777" w:rsidR="004956EE" w:rsidRPr="00B15C94" w:rsidRDefault="004956EE" w:rsidP="003077D2">
            <w:pPr>
              <w:spacing w:before="60" w:after="60"/>
              <w:jc w:val="right"/>
            </w:pPr>
          </w:p>
        </w:tc>
        <w:tc>
          <w:tcPr>
            <w:tcW w:w="450" w:type="dxa"/>
            <w:vAlign w:val="center"/>
          </w:tcPr>
          <w:p w14:paraId="7A581C95" w14:textId="77777777" w:rsidR="004956EE" w:rsidRDefault="004956EE" w:rsidP="004956EE">
            <w:pPr>
              <w:spacing w:before="60" w:after="60"/>
              <w:jc w:val="right"/>
            </w:pPr>
            <w:r>
              <w:t>g.</w:t>
            </w:r>
          </w:p>
        </w:tc>
        <w:tc>
          <w:tcPr>
            <w:tcW w:w="4500" w:type="dxa"/>
            <w:vAlign w:val="center"/>
          </w:tcPr>
          <w:p w14:paraId="214D83C8" w14:textId="77777777" w:rsidR="004956EE" w:rsidRPr="004956EE" w:rsidRDefault="004956EE" w:rsidP="00E70C83">
            <w:pPr>
              <w:spacing w:before="60" w:after="60"/>
            </w:pPr>
            <w:r>
              <w:t>a description of a</w:t>
            </w:r>
            <w:r w:rsidRPr="004956EE">
              <w:t>ny evidence that suggest</w:t>
            </w:r>
            <w:r w:rsidR="00E70C83">
              <w:t>ed</w:t>
            </w:r>
            <w:r w:rsidRPr="004956EE">
              <w:t xml:space="preserve"> the alleged research misconduct was committed intentionally, knowingly, or recklessly</w:t>
            </w:r>
          </w:p>
        </w:tc>
        <w:tc>
          <w:tcPr>
            <w:tcW w:w="630" w:type="dxa"/>
            <w:vAlign w:val="center"/>
          </w:tcPr>
          <w:p w14:paraId="35C548AD" w14:textId="77777777" w:rsidR="004956EE" w:rsidRPr="004956EE" w:rsidRDefault="004956EE" w:rsidP="003077D2">
            <w:pPr>
              <w:spacing w:before="60" w:after="60"/>
              <w:jc w:val="center"/>
            </w:pPr>
          </w:p>
        </w:tc>
        <w:tc>
          <w:tcPr>
            <w:tcW w:w="1620" w:type="dxa"/>
            <w:shd w:val="pct50" w:color="auto" w:fill="auto"/>
            <w:vAlign w:val="center"/>
          </w:tcPr>
          <w:p w14:paraId="6C81F773" w14:textId="77777777" w:rsidR="004956EE" w:rsidRPr="004956EE" w:rsidRDefault="004956EE" w:rsidP="00B34766">
            <w:pPr>
              <w:spacing w:before="60" w:after="60"/>
              <w:rPr>
                <w:i/>
                <w:sz w:val="20"/>
                <w:szCs w:val="20"/>
              </w:rPr>
            </w:pPr>
          </w:p>
        </w:tc>
        <w:tc>
          <w:tcPr>
            <w:tcW w:w="2394" w:type="dxa"/>
            <w:vAlign w:val="center"/>
          </w:tcPr>
          <w:p w14:paraId="50FEF87A" w14:textId="610C6643" w:rsidR="004956EE" w:rsidRDefault="007C1019" w:rsidP="004956EE">
            <w:r>
              <w:t xml:space="preserve"> </w:t>
            </w:r>
            <w:r w:rsidRPr="007C1019">
              <w:t>Appendix A §3.b.(</w:t>
            </w:r>
            <w:r>
              <w:t>7</w:t>
            </w:r>
            <w:r w:rsidRPr="007C1019">
              <w:t>)</w:t>
            </w:r>
          </w:p>
        </w:tc>
        <w:tc>
          <w:tcPr>
            <w:tcW w:w="3546" w:type="dxa"/>
            <w:vAlign w:val="center"/>
          </w:tcPr>
          <w:p w14:paraId="608F4A58" w14:textId="77777777" w:rsidR="004956EE" w:rsidRPr="004956EE" w:rsidRDefault="004956EE" w:rsidP="00A66F48">
            <w:pPr>
              <w:spacing w:before="60" w:after="60"/>
            </w:pPr>
          </w:p>
        </w:tc>
      </w:tr>
      <w:tr w:rsidR="004956EE" w:rsidRPr="00B15C94" w14:paraId="5AA2598A" w14:textId="77777777" w:rsidTr="00872247">
        <w:tc>
          <w:tcPr>
            <w:tcW w:w="558" w:type="dxa"/>
            <w:vAlign w:val="center"/>
          </w:tcPr>
          <w:p w14:paraId="2139D473" w14:textId="77777777" w:rsidR="004956EE" w:rsidRPr="00B15C94" w:rsidRDefault="004956EE" w:rsidP="003077D2">
            <w:pPr>
              <w:spacing w:before="60" w:after="60"/>
              <w:jc w:val="right"/>
            </w:pPr>
          </w:p>
        </w:tc>
        <w:tc>
          <w:tcPr>
            <w:tcW w:w="450" w:type="dxa"/>
            <w:vAlign w:val="center"/>
          </w:tcPr>
          <w:p w14:paraId="42981246" w14:textId="77777777" w:rsidR="004956EE" w:rsidRDefault="004956EE" w:rsidP="004956EE">
            <w:pPr>
              <w:spacing w:before="60" w:after="60"/>
              <w:jc w:val="right"/>
            </w:pPr>
            <w:r>
              <w:t>h.</w:t>
            </w:r>
          </w:p>
        </w:tc>
        <w:tc>
          <w:tcPr>
            <w:tcW w:w="4500" w:type="dxa"/>
            <w:vAlign w:val="center"/>
          </w:tcPr>
          <w:p w14:paraId="5F01E0BE" w14:textId="77777777" w:rsidR="004956EE" w:rsidRPr="004956EE" w:rsidRDefault="004956EE" w:rsidP="00866872">
            <w:pPr>
              <w:spacing w:before="60" w:after="60"/>
            </w:pPr>
            <w:r>
              <w:t>t</w:t>
            </w:r>
            <w:r w:rsidRPr="004956EE">
              <w:t>he basis for the individual’s allegation(s), including the individual’s relationship to the respondent(s) and the research in question, the individual’s access to any underlying evidence, and the potential role of other witnesses</w:t>
            </w:r>
          </w:p>
        </w:tc>
        <w:tc>
          <w:tcPr>
            <w:tcW w:w="630" w:type="dxa"/>
            <w:vAlign w:val="center"/>
          </w:tcPr>
          <w:p w14:paraId="6617C6A4" w14:textId="77777777" w:rsidR="004956EE" w:rsidRPr="004956EE" w:rsidRDefault="004956EE" w:rsidP="003077D2">
            <w:pPr>
              <w:spacing w:before="60" w:after="60"/>
              <w:jc w:val="center"/>
            </w:pPr>
          </w:p>
        </w:tc>
        <w:tc>
          <w:tcPr>
            <w:tcW w:w="1620" w:type="dxa"/>
            <w:shd w:val="pct50" w:color="auto" w:fill="auto"/>
            <w:vAlign w:val="center"/>
          </w:tcPr>
          <w:p w14:paraId="392C77D1" w14:textId="77777777" w:rsidR="004956EE" w:rsidRPr="004956EE" w:rsidRDefault="004956EE" w:rsidP="00B34766">
            <w:pPr>
              <w:spacing w:before="60" w:after="60"/>
              <w:rPr>
                <w:i/>
                <w:sz w:val="20"/>
                <w:szCs w:val="20"/>
              </w:rPr>
            </w:pPr>
          </w:p>
        </w:tc>
        <w:tc>
          <w:tcPr>
            <w:tcW w:w="2394" w:type="dxa"/>
            <w:vAlign w:val="center"/>
          </w:tcPr>
          <w:p w14:paraId="79FD5886" w14:textId="33BC0EA7" w:rsidR="004956EE" w:rsidRDefault="007C1019" w:rsidP="004956EE">
            <w:r>
              <w:t xml:space="preserve"> </w:t>
            </w:r>
            <w:r w:rsidRPr="007C1019">
              <w:t>Appendix A §3.b.(</w:t>
            </w:r>
            <w:r>
              <w:t>8</w:t>
            </w:r>
            <w:r w:rsidRPr="007C1019">
              <w:t>)</w:t>
            </w:r>
          </w:p>
        </w:tc>
        <w:tc>
          <w:tcPr>
            <w:tcW w:w="3546" w:type="dxa"/>
            <w:vAlign w:val="center"/>
          </w:tcPr>
          <w:p w14:paraId="073A1773" w14:textId="77777777" w:rsidR="004956EE" w:rsidRPr="004956EE" w:rsidRDefault="004956EE" w:rsidP="00A66F48">
            <w:pPr>
              <w:spacing w:before="60" w:after="60"/>
            </w:pPr>
          </w:p>
        </w:tc>
      </w:tr>
      <w:tr w:rsidR="00E70C83" w:rsidRPr="00B15C94" w14:paraId="7905FF40" w14:textId="77777777" w:rsidTr="00872247">
        <w:tc>
          <w:tcPr>
            <w:tcW w:w="558" w:type="dxa"/>
            <w:vAlign w:val="center"/>
          </w:tcPr>
          <w:p w14:paraId="39251F66" w14:textId="77777777" w:rsidR="00E70C83" w:rsidRPr="00B15C94" w:rsidRDefault="00E70C83" w:rsidP="003077D2">
            <w:pPr>
              <w:spacing w:before="60" w:after="60"/>
              <w:jc w:val="right"/>
            </w:pPr>
          </w:p>
        </w:tc>
        <w:tc>
          <w:tcPr>
            <w:tcW w:w="450" w:type="dxa"/>
            <w:vAlign w:val="center"/>
          </w:tcPr>
          <w:p w14:paraId="60325FE6" w14:textId="794A70E8" w:rsidR="00E70C83" w:rsidRDefault="00F31796" w:rsidP="004956EE">
            <w:pPr>
              <w:spacing w:before="60" w:after="60"/>
              <w:jc w:val="right"/>
            </w:pPr>
            <w:r>
              <w:t>i</w:t>
            </w:r>
            <w:r w:rsidR="00E70C83">
              <w:t>.</w:t>
            </w:r>
          </w:p>
        </w:tc>
        <w:tc>
          <w:tcPr>
            <w:tcW w:w="4500" w:type="dxa"/>
            <w:vAlign w:val="center"/>
          </w:tcPr>
          <w:p w14:paraId="0795DE37" w14:textId="77777777" w:rsidR="00E70C83" w:rsidRDefault="00E70C83" w:rsidP="00866872">
            <w:pPr>
              <w:spacing w:before="60" w:after="60"/>
            </w:pPr>
            <w:r>
              <w:t>whether any other institutions had joint procedural jurisdiction over the allegation</w:t>
            </w:r>
            <w:r w:rsidR="008652FA">
              <w:t>(s)</w:t>
            </w:r>
          </w:p>
        </w:tc>
        <w:tc>
          <w:tcPr>
            <w:tcW w:w="630" w:type="dxa"/>
            <w:vAlign w:val="center"/>
          </w:tcPr>
          <w:p w14:paraId="1B7A876D" w14:textId="77777777" w:rsidR="00E70C83" w:rsidRPr="004956EE" w:rsidRDefault="00E70C83" w:rsidP="003077D2">
            <w:pPr>
              <w:spacing w:before="60" w:after="60"/>
              <w:jc w:val="center"/>
            </w:pPr>
          </w:p>
        </w:tc>
        <w:tc>
          <w:tcPr>
            <w:tcW w:w="1620" w:type="dxa"/>
            <w:shd w:val="pct50" w:color="auto" w:fill="auto"/>
            <w:vAlign w:val="center"/>
          </w:tcPr>
          <w:p w14:paraId="46AA10DA" w14:textId="77777777" w:rsidR="00E70C83" w:rsidRPr="004956EE" w:rsidRDefault="00E70C83" w:rsidP="00B34766">
            <w:pPr>
              <w:spacing w:before="60" w:after="60"/>
              <w:rPr>
                <w:i/>
                <w:sz w:val="20"/>
                <w:szCs w:val="20"/>
              </w:rPr>
            </w:pPr>
          </w:p>
        </w:tc>
        <w:tc>
          <w:tcPr>
            <w:tcW w:w="2394" w:type="dxa"/>
            <w:vAlign w:val="center"/>
          </w:tcPr>
          <w:p w14:paraId="05555424" w14:textId="344514E1" w:rsidR="00E70C83" w:rsidRPr="00E739A8" w:rsidRDefault="00DD6D95" w:rsidP="00E70C83">
            <w:r>
              <w:t xml:space="preserve"> </w:t>
            </w:r>
            <w:r w:rsidRPr="00DD6D95">
              <w:t>Appendix A §4.</w:t>
            </w:r>
            <w:r>
              <w:t>c</w:t>
            </w:r>
          </w:p>
        </w:tc>
        <w:tc>
          <w:tcPr>
            <w:tcW w:w="3546" w:type="dxa"/>
            <w:vAlign w:val="center"/>
          </w:tcPr>
          <w:p w14:paraId="35898D7F" w14:textId="77777777" w:rsidR="00E70C83" w:rsidRPr="004956EE" w:rsidRDefault="00E70C83" w:rsidP="00A66F48">
            <w:pPr>
              <w:spacing w:before="60" w:after="60"/>
            </w:pPr>
          </w:p>
        </w:tc>
      </w:tr>
      <w:tr w:rsidR="00AF4344" w:rsidRPr="00B15C94" w14:paraId="3E08C403" w14:textId="77777777" w:rsidTr="00872247">
        <w:tc>
          <w:tcPr>
            <w:tcW w:w="558" w:type="dxa"/>
            <w:vAlign w:val="center"/>
          </w:tcPr>
          <w:p w14:paraId="761E2A57" w14:textId="77777777" w:rsidR="00AF4344" w:rsidRPr="00B15C94" w:rsidRDefault="00AF4344" w:rsidP="003077D2">
            <w:pPr>
              <w:spacing w:before="60" w:after="60"/>
              <w:jc w:val="right"/>
            </w:pPr>
            <w:r w:rsidRPr="00B15C94">
              <w:t>4.</w:t>
            </w:r>
          </w:p>
        </w:tc>
        <w:tc>
          <w:tcPr>
            <w:tcW w:w="4950" w:type="dxa"/>
            <w:gridSpan w:val="2"/>
            <w:vAlign w:val="center"/>
          </w:tcPr>
          <w:p w14:paraId="7E4B419D" w14:textId="121EFEBE" w:rsidR="00AF4344" w:rsidRPr="00B15C94" w:rsidRDefault="00AF4344" w:rsidP="00866872">
            <w:pPr>
              <w:spacing w:before="60" w:after="60"/>
            </w:pPr>
            <w:r w:rsidRPr="00B15C94">
              <w:t xml:space="preserve">If a non-VA institution has joint jurisdiction over the </w:t>
            </w:r>
            <w:r w:rsidR="008652FA">
              <w:t>allegation(s)</w:t>
            </w:r>
            <w:r w:rsidRPr="00B15C94">
              <w:t xml:space="preserve">, the RIO notified the non-VA institution of the </w:t>
            </w:r>
            <w:r w:rsidR="008652FA">
              <w:t>allegation(s)</w:t>
            </w:r>
            <w:r w:rsidRPr="00B15C94">
              <w:t>.</w:t>
            </w:r>
          </w:p>
        </w:tc>
        <w:tc>
          <w:tcPr>
            <w:tcW w:w="630" w:type="dxa"/>
            <w:vAlign w:val="center"/>
          </w:tcPr>
          <w:p w14:paraId="28212789" w14:textId="77777777" w:rsidR="00AF4344" w:rsidRPr="00B15C94" w:rsidRDefault="00AF4344" w:rsidP="003077D2">
            <w:pPr>
              <w:spacing w:before="60" w:after="60"/>
              <w:jc w:val="center"/>
            </w:pPr>
          </w:p>
        </w:tc>
        <w:tc>
          <w:tcPr>
            <w:tcW w:w="1620" w:type="dxa"/>
            <w:vAlign w:val="center"/>
          </w:tcPr>
          <w:p w14:paraId="1AF68438" w14:textId="77777777" w:rsidR="00AF4344" w:rsidRPr="00B34766" w:rsidRDefault="00B34766" w:rsidP="00A66F48">
            <w:pPr>
              <w:spacing w:before="60" w:after="60"/>
              <w:rPr>
                <w:i/>
                <w:sz w:val="20"/>
                <w:szCs w:val="20"/>
              </w:rPr>
            </w:pPr>
            <w:r w:rsidRPr="00B34766">
              <w:rPr>
                <w:i/>
                <w:sz w:val="20"/>
                <w:szCs w:val="20"/>
              </w:rPr>
              <w:t xml:space="preserve">(enter date </w:t>
            </w:r>
            <w:r w:rsidR="00682998">
              <w:rPr>
                <w:i/>
                <w:sz w:val="20"/>
                <w:szCs w:val="20"/>
              </w:rPr>
              <w:t xml:space="preserve">non-VA institution </w:t>
            </w:r>
            <w:r w:rsidRPr="00B34766">
              <w:rPr>
                <w:i/>
                <w:sz w:val="20"/>
                <w:szCs w:val="20"/>
              </w:rPr>
              <w:t>notified)</w:t>
            </w:r>
          </w:p>
        </w:tc>
        <w:tc>
          <w:tcPr>
            <w:tcW w:w="2394" w:type="dxa"/>
            <w:vAlign w:val="center"/>
          </w:tcPr>
          <w:p w14:paraId="7E3B1CD3" w14:textId="3471CAE4" w:rsidR="00AF4344" w:rsidRPr="00B15C94" w:rsidRDefault="00872247" w:rsidP="003077D2">
            <w:pPr>
              <w:spacing w:before="60" w:after="60"/>
            </w:pPr>
            <w:r>
              <w:t>Appendix A</w:t>
            </w:r>
            <w:r w:rsidR="001B620F">
              <w:t xml:space="preserve"> </w:t>
            </w:r>
            <w:r w:rsidR="001B620F" w:rsidRPr="001B620F">
              <w:t>§</w:t>
            </w:r>
            <w:r>
              <w:t>4.c</w:t>
            </w:r>
          </w:p>
        </w:tc>
        <w:tc>
          <w:tcPr>
            <w:tcW w:w="3546" w:type="dxa"/>
            <w:vAlign w:val="center"/>
          </w:tcPr>
          <w:p w14:paraId="3CCDCB9B" w14:textId="77777777" w:rsidR="00AF4344" w:rsidRPr="00B15C94" w:rsidRDefault="00AF4344" w:rsidP="00A66F48">
            <w:pPr>
              <w:spacing w:before="60" w:after="60"/>
            </w:pPr>
          </w:p>
        </w:tc>
      </w:tr>
      <w:tr w:rsidR="00AF4344" w:rsidRPr="00B15C94" w14:paraId="1F149E6D" w14:textId="77777777" w:rsidTr="00872247">
        <w:tc>
          <w:tcPr>
            <w:tcW w:w="558" w:type="dxa"/>
            <w:vAlign w:val="center"/>
          </w:tcPr>
          <w:p w14:paraId="71548499" w14:textId="77777777" w:rsidR="00AF4344" w:rsidRPr="00B15C94" w:rsidRDefault="00AF4344" w:rsidP="003077D2">
            <w:pPr>
              <w:spacing w:before="60" w:after="60"/>
              <w:jc w:val="right"/>
            </w:pPr>
            <w:r w:rsidRPr="00B15C94">
              <w:t>5.</w:t>
            </w:r>
          </w:p>
        </w:tc>
        <w:tc>
          <w:tcPr>
            <w:tcW w:w="4950" w:type="dxa"/>
            <w:gridSpan w:val="2"/>
            <w:vAlign w:val="center"/>
          </w:tcPr>
          <w:p w14:paraId="526FD5CC" w14:textId="2D7C5314" w:rsidR="00AF4344" w:rsidRPr="00B15C94" w:rsidRDefault="00AF4344" w:rsidP="00866872">
            <w:pPr>
              <w:spacing w:before="60" w:after="60"/>
            </w:pPr>
            <w:r w:rsidRPr="00B15C94">
              <w:t xml:space="preserve">If </w:t>
            </w:r>
            <w:r w:rsidR="00A66F48">
              <w:t>the</w:t>
            </w:r>
            <w:r w:rsidRPr="00B15C94">
              <w:t xml:space="preserve"> VA </w:t>
            </w:r>
            <w:r w:rsidR="00593FC7">
              <w:t xml:space="preserve">medical </w:t>
            </w:r>
            <w:r w:rsidRPr="00B15C94">
              <w:t>facility Director determined that the RIO ha</w:t>
            </w:r>
            <w:r w:rsidR="00A66F48">
              <w:t>d</w:t>
            </w:r>
            <w:r w:rsidRPr="00B15C94">
              <w:t xml:space="preserve"> a conflict of interest </w:t>
            </w:r>
            <w:r w:rsidR="00EB5F85">
              <w:t xml:space="preserve">that could not be appropriately managed </w:t>
            </w:r>
            <w:r w:rsidRPr="00B15C94">
              <w:t xml:space="preserve">with respect to the research, the </w:t>
            </w:r>
            <w:r w:rsidR="00256AD7">
              <w:t>respondent(s)</w:t>
            </w:r>
            <w:r w:rsidRPr="00B15C94">
              <w:t xml:space="preserve">, the </w:t>
            </w:r>
            <w:r w:rsidR="00A64436">
              <w:t>informant(s)</w:t>
            </w:r>
            <w:r w:rsidRPr="00B15C94">
              <w:t xml:space="preserve">, or other key witnesses, the Director appointed an </w:t>
            </w:r>
            <w:r w:rsidRPr="00B15C94">
              <w:rPr>
                <w:i/>
              </w:rPr>
              <w:t>acting</w:t>
            </w:r>
            <w:r w:rsidRPr="00B15C94">
              <w:t xml:space="preserve"> RIO to oversee </w:t>
            </w:r>
            <w:r w:rsidR="007950EC">
              <w:t xml:space="preserve">the </w:t>
            </w:r>
            <w:r w:rsidRPr="00B15C94">
              <w:t>case.</w:t>
            </w:r>
          </w:p>
        </w:tc>
        <w:tc>
          <w:tcPr>
            <w:tcW w:w="630" w:type="dxa"/>
            <w:vAlign w:val="center"/>
          </w:tcPr>
          <w:p w14:paraId="2769C276" w14:textId="77777777" w:rsidR="00AF4344" w:rsidRPr="00B15C94" w:rsidRDefault="00AF4344" w:rsidP="003077D2">
            <w:pPr>
              <w:spacing w:before="60" w:after="60"/>
              <w:jc w:val="center"/>
            </w:pPr>
          </w:p>
        </w:tc>
        <w:tc>
          <w:tcPr>
            <w:tcW w:w="1620" w:type="dxa"/>
            <w:tcBorders>
              <w:bottom w:val="single" w:sz="4" w:space="0" w:color="auto"/>
            </w:tcBorders>
            <w:vAlign w:val="center"/>
          </w:tcPr>
          <w:p w14:paraId="1F55EA0F" w14:textId="77777777" w:rsidR="00AF4344" w:rsidRPr="00B34766" w:rsidRDefault="00B34766" w:rsidP="00A66F48">
            <w:pPr>
              <w:spacing w:before="60" w:after="60"/>
              <w:rPr>
                <w:sz w:val="20"/>
                <w:szCs w:val="20"/>
              </w:rPr>
            </w:pPr>
            <w:r w:rsidRPr="00D636B3">
              <w:rPr>
                <w:i/>
                <w:sz w:val="20"/>
                <w:szCs w:val="20"/>
              </w:rPr>
              <w:t xml:space="preserve">(enter date of </w:t>
            </w:r>
            <w:r w:rsidR="00682998">
              <w:rPr>
                <w:i/>
                <w:sz w:val="20"/>
                <w:szCs w:val="20"/>
              </w:rPr>
              <w:t xml:space="preserve">acting RIO </w:t>
            </w:r>
            <w:r w:rsidRPr="00D636B3">
              <w:rPr>
                <w:i/>
                <w:sz w:val="20"/>
                <w:szCs w:val="20"/>
              </w:rPr>
              <w:t>appointment)</w:t>
            </w:r>
          </w:p>
        </w:tc>
        <w:tc>
          <w:tcPr>
            <w:tcW w:w="2394" w:type="dxa"/>
            <w:vAlign w:val="center"/>
          </w:tcPr>
          <w:p w14:paraId="3E00F5F9" w14:textId="508AEF3D" w:rsidR="00AF4344" w:rsidRPr="00B15C94" w:rsidRDefault="00AF4344" w:rsidP="003077D2">
            <w:pPr>
              <w:spacing w:before="60" w:after="60"/>
            </w:pPr>
            <w:r w:rsidRPr="00B15C94">
              <w:t>§</w:t>
            </w:r>
            <w:r w:rsidR="008E355D">
              <w:t>5.f.(3)(c)</w:t>
            </w:r>
          </w:p>
        </w:tc>
        <w:tc>
          <w:tcPr>
            <w:tcW w:w="3546" w:type="dxa"/>
            <w:vAlign w:val="center"/>
          </w:tcPr>
          <w:p w14:paraId="45E937F5" w14:textId="77777777" w:rsidR="00AF4344" w:rsidRPr="00B15C94" w:rsidRDefault="00AF4344" w:rsidP="00A66F48">
            <w:pPr>
              <w:spacing w:before="60" w:after="60"/>
            </w:pPr>
          </w:p>
        </w:tc>
      </w:tr>
      <w:tr w:rsidR="00BC5712" w:rsidRPr="004956EE" w14:paraId="682C9053" w14:textId="77777777" w:rsidTr="0043049B">
        <w:tc>
          <w:tcPr>
            <w:tcW w:w="558" w:type="dxa"/>
            <w:vAlign w:val="center"/>
          </w:tcPr>
          <w:p w14:paraId="35FB7042" w14:textId="2CEB0AF0" w:rsidR="00BC5712" w:rsidRPr="00B15C94" w:rsidRDefault="00BC5712" w:rsidP="0043049B">
            <w:pPr>
              <w:spacing w:before="60" w:after="60"/>
              <w:jc w:val="right"/>
            </w:pPr>
            <w:r>
              <w:t>6</w:t>
            </w:r>
            <w:r w:rsidRPr="00B15C94">
              <w:t>.</w:t>
            </w:r>
          </w:p>
        </w:tc>
        <w:tc>
          <w:tcPr>
            <w:tcW w:w="4950" w:type="dxa"/>
            <w:gridSpan w:val="2"/>
            <w:vAlign w:val="center"/>
          </w:tcPr>
          <w:p w14:paraId="0A0E5B63" w14:textId="2EE9A265" w:rsidR="00BC5712" w:rsidRPr="004956EE" w:rsidRDefault="003D630C" w:rsidP="0043049B">
            <w:pPr>
              <w:spacing w:before="60" w:after="60"/>
            </w:pPr>
            <w:r>
              <w:t>The threshold for initiating an inquiry must include the following determinations about the allegation</w:t>
            </w:r>
            <w:r w:rsidR="00CD3A26">
              <w:t>(s)</w:t>
            </w:r>
            <w:r>
              <w:t>:</w:t>
            </w:r>
          </w:p>
        </w:tc>
        <w:tc>
          <w:tcPr>
            <w:tcW w:w="630" w:type="dxa"/>
            <w:shd w:val="pct50" w:color="auto" w:fill="auto"/>
            <w:vAlign w:val="center"/>
          </w:tcPr>
          <w:p w14:paraId="63D49C69" w14:textId="77777777" w:rsidR="00BC5712" w:rsidRPr="004956EE" w:rsidRDefault="00BC5712" w:rsidP="0043049B">
            <w:pPr>
              <w:spacing w:before="60" w:after="60"/>
              <w:jc w:val="center"/>
            </w:pPr>
          </w:p>
        </w:tc>
        <w:tc>
          <w:tcPr>
            <w:tcW w:w="1620" w:type="dxa"/>
            <w:tcBorders>
              <w:bottom w:val="single" w:sz="4" w:space="0" w:color="auto"/>
            </w:tcBorders>
            <w:shd w:val="pct50" w:color="auto" w:fill="auto"/>
            <w:vAlign w:val="center"/>
          </w:tcPr>
          <w:p w14:paraId="6E8151DE" w14:textId="77777777" w:rsidR="00BC5712" w:rsidRPr="004956EE" w:rsidRDefault="00BC5712" w:rsidP="0043049B">
            <w:pPr>
              <w:spacing w:before="60" w:after="60"/>
              <w:rPr>
                <w:i/>
                <w:sz w:val="20"/>
                <w:szCs w:val="20"/>
              </w:rPr>
            </w:pPr>
          </w:p>
        </w:tc>
        <w:tc>
          <w:tcPr>
            <w:tcW w:w="2394" w:type="dxa"/>
            <w:shd w:val="pct50" w:color="auto" w:fill="auto"/>
            <w:vAlign w:val="center"/>
          </w:tcPr>
          <w:p w14:paraId="722E96CD" w14:textId="77777777" w:rsidR="00BC5712" w:rsidRPr="004956EE" w:rsidRDefault="00BC5712" w:rsidP="0043049B">
            <w:pPr>
              <w:spacing w:before="60" w:after="60"/>
            </w:pPr>
          </w:p>
        </w:tc>
        <w:tc>
          <w:tcPr>
            <w:tcW w:w="3546" w:type="dxa"/>
            <w:shd w:val="pct50" w:color="auto" w:fill="auto"/>
            <w:vAlign w:val="center"/>
          </w:tcPr>
          <w:p w14:paraId="005C18B5" w14:textId="77777777" w:rsidR="00BC5712" w:rsidRPr="004956EE" w:rsidRDefault="00BC5712" w:rsidP="0043049B">
            <w:pPr>
              <w:spacing w:before="60" w:after="60"/>
            </w:pPr>
          </w:p>
        </w:tc>
      </w:tr>
      <w:tr w:rsidR="00BC5712" w:rsidRPr="004956EE" w14:paraId="5C484470" w14:textId="77777777" w:rsidTr="0043049B">
        <w:tc>
          <w:tcPr>
            <w:tcW w:w="558" w:type="dxa"/>
            <w:vAlign w:val="center"/>
          </w:tcPr>
          <w:p w14:paraId="10A99F51" w14:textId="77777777" w:rsidR="00BC5712" w:rsidRPr="00B15C94" w:rsidRDefault="00BC5712" w:rsidP="0043049B">
            <w:pPr>
              <w:spacing w:before="60" w:after="60"/>
              <w:jc w:val="right"/>
            </w:pPr>
          </w:p>
        </w:tc>
        <w:tc>
          <w:tcPr>
            <w:tcW w:w="450" w:type="dxa"/>
            <w:vAlign w:val="center"/>
          </w:tcPr>
          <w:p w14:paraId="56519C26" w14:textId="77777777" w:rsidR="00BC5712" w:rsidRPr="004956EE" w:rsidRDefault="00BC5712" w:rsidP="0043049B">
            <w:pPr>
              <w:spacing w:before="60" w:after="60"/>
              <w:jc w:val="right"/>
            </w:pPr>
            <w:r w:rsidRPr="004956EE">
              <w:t>a.</w:t>
            </w:r>
          </w:p>
        </w:tc>
        <w:tc>
          <w:tcPr>
            <w:tcW w:w="4500" w:type="dxa"/>
            <w:vAlign w:val="center"/>
          </w:tcPr>
          <w:p w14:paraId="13E040B7" w14:textId="61B1B9FE" w:rsidR="00BC5712" w:rsidRPr="004956EE" w:rsidRDefault="00154AA7" w:rsidP="0043049B">
            <w:pPr>
              <w:spacing w:before="60" w:after="60"/>
            </w:pPr>
            <w:r>
              <w:t>falls within the scope of VHA Directive 1058.02</w:t>
            </w:r>
          </w:p>
        </w:tc>
        <w:tc>
          <w:tcPr>
            <w:tcW w:w="630" w:type="dxa"/>
            <w:vAlign w:val="center"/>
          </w:tcPr>
          <w:p w14:paraId="1D1F56F8" w14:textId="77777777" w:rsidR="00BC5712" w:rsidRPr="004956EE" w:rsidRDefault="00BC5712" w:rsidP="0043049B">
            <w:pPr>
              <w:spacing w:before="60" w:after="60"/>
              <w:jc w:val="center"/>
            </w:pPr>
          </w:p>
        </w:tc>
        <w:tc>
          <w:tcPr>
            <w:tcW w:w="1620" w:type="dxa"/>
            <w:shd w:val="pct50" w:color="auto" w:fill="auto"/>
            <w:vAlign w:val="center"/>
          </w:tcPr>
          <w:p w14:paraId="56581B32" w14:textId="77777777" w:rsidR="00BC5712" w:rsidRPr="004956EE" w:rsidRDefault="00BC5712" w:rsidP="0043049B">
            <w:pPr>
              <w:spacing w:before="60" w:after="60"/>
              <w:rPr>
                <w:i/>
                <w:sz w:val="20"/>
                <w:szCs w:val="20"/>
              </w:rPr>
            </w:pPr>
          </w:p>
        </w:tc>
        <w:tc>
          <w:tcPr>
            <w:tcW w:w="2394" w:type="dxa"/>
            <w:vAlign w:val="center"/>
          </w:tcPr>
          <w:p w14:paraId="0D18225C" w14:textId="7D08D771" w:rsidR="00BC5712" w:rsidRPr="004956EE" w:rsidRDefault="00BC5712" w:rsidP="0043049B">
            <w:pPr>
              <w:spacing w:before="60" w:after="60"/>
            </w:pPr>
            <w:r>
              <w:t>Appendix A §</w:t>
            </w:r>
            <w:r w:rsidR="00154AA7">
              <w:t>4</w:t>
            </w:r>
            <w:r>
              <w:t>.</w:t>
            </w:r>
            <w:r w:rsidR="00154AA7">
              <w:t>d</w:t>
            </w:r>
            <w:r>
              <w:t>.(1)</w:t>
            </w:r>
            <w:r w:rsidR="00154AA7">
              <w:t>(a)</w:t>
            </w:r>
          </w:p>
        </w:tc>
        <w:tc>
          <w:tcPr>
            <w:tcW w:w="3546" w:type="dxa"/>
            <w:vAlign w:val="center"/>
          </w:tcPr>
          <w:p w14:paraId="71EAEB0D" w14:textId="77777777" w:rsidR="00BC5712" w:rsidRPr="004956EE" w:rsidRDefault="00BC5712" w:rsidP="0043049B">
            <w:pPr>
              <w:spacing w:before="60" w:after="60"/>
            </w:pPr>
          </w:p>
        </w:tc>
      </w:tr>
      <w:tr w:rsidR="00BC5712" w:rsidRPr="004956EE" w14:paraId="54C95BCA" w14:textId="77777777" w:rsidTr="0043049B">
        <w:tc>
          <w:tcPr>
            <w:tcW w:w="558" w:type="dxa"/>
            <w:vAlign w:val="center"/>
          </w:tcPr>
          <w:p w14:paraId="5B765A1F" w14:textId="77777777" w:rsidR="00BC5712" w:rsidRPr="00B15C94" w:rsidRDefault="00BC5712" w:rsidP="0043049B">
            <w:pPr>
              <w:spacing w:before="60" w:after="60"/>
              <w:jc w:val="right"/>
            </w:pPr>
          </w:p>
        </w:tc>
        <w:tc>
          <w:tcPr>
            <w:tcW w:w="450" w:type="dxa"/>
            <w:vAlign w:val="center"/>
          </w:tcPr>
          <w:p w14:paraId="666C4481" w14:textId="77777777" w:rsidR="00BC5712" w:rsidRPr="004956EE" w:rsidRDefault="00BC5712" w:rsidP="0043049B">
            <w:pPr>
              <w:spacing w:before="60" w:after="60"/>
              <w:jc w:val="right"/>
            </w:pPr>
            <w:r>
              <w:t>b.</w:t>
            </w:r>
          </w:p>
        </w:tc>
        <w:tc>
          <w:tcPr>
            <w:tcW w:w="4500" w:type="dxa"/>
            <w:vAlign w:val="center"/>
          </w:tcPr>
          <w:p w14:paraId="628D029F" w14:textId="4584CF31" w:rsidR="00BC5712" w:rsidRPr="004956EE" w:rsidRDefault="00154AA7" w:rsidP="0043049B">
            <w:pPr>
              <w:spacing w:before="60" w:after="60"/>
            </w:pPr>
            <w:r>
              <w:t>meets the definition of research misconduct as set forth in VHA Directive 1058.02</w:t>
            </w:r>
          </w:p>
        </w:tc>
        <w:tc>
          <w:tcPr>
            <w:tcW w:w="630" w:type="dxa"/>
            <w:vAlign w:val="center"/>
          </w:tcPr>
          <w:p w14:paraId="56AA6DF8" w14:textId="77777777" w:rsidR="00BC5712" w:rsidRPr="004956EE" w:rsidRDefault="00BC5712" w:rsidP="0043049B">
            <w:pPr>
              <w:spacing w:before="60" w:after="60"/>
              <w:jc w:val="center"/>
            </w:pPr>
          </w:p>
        </w:tc>
        <w:tc>
          <w:tcPr>
            <w:tcW w:w="1620" w:type="dxa"/>
            <w:shd w:val="pct50" w:color="auto" w:fill="auto"/>
            <w:vAlign w:val="center"/>
          </w:tcPr>
          <w:p w14:paraId="6349A59F" w14:textId="77777777" w:rsidR="00BC5712" w:rsidRPr="004956EE" w:rsidRDefault="00BC5712" w:rsidP="0043049B">
            <w:pPr>
              <w:spacing w:before="60" w:after="60"/>
              <w:rPr>
                <w:i/>
                <w:sz w:val="20"/>
                <w:szCs w:val="20"/>
              </w:rPr>
            </w:pPr>
          </w:p>
        </w:tc>
        <w:tc>
          <w:tcPr>
            <w:tcW w:w="2394" w:type="dxa"/>
            <w:vAlign w:val="center"/>
          </w:tcPr>
          <w:p w14:paraId="1B63BF7F" w14:textId="573DF38C" w:rsidR="00BC5712" w:rsidRDefault="00154AA7" w:rsidP="0043049B">
            <w:r w:rsidRPr="00154AA7">
              <w:t>Appendix A §4.d.(1)(</w:t>
            </w:r>
            <w:r>
              <w:t>b</w:t>
            </w:r>
            <w:r w:rsidRPr="00154AA7">
              <w:t>)</w:t>
            </w:r>
          </w:p>
        </w:tc>
        <w:tc>
          <w:tcPr>
            <w:tcW w:w="3546" w:type="dxa"/>
            <w:vAlign w:val="center"/>
          </w:tcPr>
          <w:p w14:paraId="5CB632D7" w14:textId="77777777" w:rsidR="00BC5712" w:rsidRPr="004956EE" w:rsidRDefault="00BC5712" w:rsidP="0043049B">
            <w:pPr>
              <w:spacing w:before="60" w:after="60"/>
            </w:pPr>
          </w:p>
        </w:tc>
      </w:tr>
      <w:tr w:rsidR="00BC5712" w:rsidRPr="004956EE" w14:paraId="1ABCB929" w14:textId="77777777" w:rsidTr="0043049B">
        <w:tc>
          <w:tcPr>
            <w:tcW w:w="558" w:type="dxa"/>
            <w:vAlign w:val="center"/>
          </w:tcPr>
          <w:p w14:paraId="4BD32D9F" w14:textId="77777777" w:rsidR="00BC5712" w:rsidRPr="00B15C94" w:rsidRDefault="00BC5712" w:rsidP="0043049B">
            <w:pPr>
              <w:spacing w:before="60" w:after="60"/>
              <w:jc w:val="right"/>
            </w:pPr>
          </w:p>
        </w:tc>
        <w:tc>
          <w:tcPr>
            <w:tcW w:w="450" w:type="dxa"/>
            <w:vAlign w:val="center"/>
          </w:tcPr>
          <w:p w14:paraId="7F8A1369" w14:textId="77777777" w:rsidR="00BC5712" w:rsidRPr="004956EE" w:rsidRDefault="00BC5712" w:rsidP="0043049B">
            <w:pPr>
              <w:spacing w:before="60" w:after="60"/>
              <w:jc w:val="right"/>
            </w:pPr>
            <w:r>
              <w:t>c.</w:t>
            </w:r>
          </w:p>
        </w:tc>
        <w:tc>
          <w:tcPr>
            <w:tcW w:w="4500" w:type="dxa"/>
            <w:vAlign w:val="center"/>
          </w:tcPr>
          <w:p w14:paraId="6F179D80" w14:textId="05E282B6" w:rsidR="00BC5712" w:rsidRPr="004956EE" w:rsidRDefault="00154AA7" w:rsidP="0043049B">
            <w:pPr>
              <w:spacing w:before="60" w:after="60"/>
            </w:pPr>
            <w:r>
              <w:t>does not constitute an accepted practice of the relevant research community</w:t>
            </w:r>
          </w:p>
        </w:tc>
        <w:tc>
          <w:tcPr>
            <w:tcW w:w="630" w:type="dxa"/>
            <w:vAlign w:val="center"/>
          </w:tcPr>
          <w:p w14:paraId="7802292A" w14:textId="77777777" w:rsidR="00BC5712" w:rsidRPr="004956EE" w:rsidRDefault="00BC5712" w:rsidP="0043049B">
            <w:pPr>
              <w:spacing w:before="60" w:after="60"/>
              <w:jc w:val="center"/>
            </w:pPr>
          </w:p>
        </w:tc>
        <w:tc>
          <w:tcPr>
            <w:tcW w:w="1620" w:type="dxa"/>
            <w:shd w:val="pct50" w:color="auto" w:fill="auto"/>
            <w:vAlign w:val="center"/>
          </w:tcPr>
          <w:p w14:paraId="05F21F3B" w14:textId="77777777" w:rsidR="00BC5712" w:rsidRPr="004956EE" w:rsidRDefault="00BC5712" w:rsidP="0043049B">
            <w:pPr>
              <w:spacing w:before="60" w:after="60"/>
              <w:rPr>
                <w:i/>
                <w:sz w:val="20"/>
                <w:szCs w:val="20"/>
              </w:rPr>
            </w:pPr>
          </w:p>
        </w:tc>
        <w:tc>
          <w:tcPr>
            <w:tcW w:w="2394" w:type="dxa"/>
            <w:vAlign w:val="center"/>
          </w:tcPr>
          <w:p w14:paraId="34A4CE5C" w14:textId="7EB53878" w:rsidR="00BC5712" w:rsidRDefault="00154AA7" w:rsidP="0043049B">
            <w:r w:rsidRPr="00154AA7">
              <w:t>Appendix A §4.d.(1)(</w:t>
            </w:r>
            <w:r>
              <w:t>c</w:t>
            </w:r>
            <w:r w:rsidRPr="00154AA7">
              <w:t>)</w:t>
            </w:r>
          </w:p>
        </w:tc>
        <w:tc>
          <w:tcPr>
            <w:tcW w:w="3546" w:type="dxa"/>
            <w:vAlign w:val="center"/>
          </w:tcPr>
          <w:p w14:paraId="318D748B" w14:textId="77777777" w:rsidR="00BC5712" w:rsidRPr="004956EE" w:rsidRDefault="00BC5712" w:rsidP="0043049B">
            <w:pPr>
              <w:spacing w:before="60" w:after="60"/>
            </w:pPr>
          </w:p>
        </w:tc>
      </w:tr>
      <w:tr w:rsidR="00BC5712" w:rsidRPr="004956EE" w14:paraId="238850B8" w14:textId="77777777" w:rsidTr="0043049B">
        <w:tc>
          <w:tcPr>
            <w:tcW w:w="558" w:type="dxa"/>
            <w:vAlign w:val="center"/>
          </w:tcPr>
          <w:p w14:paraId="55182A5E" w14:textId="77777777" w:rsidR="00BC5712" w:rsidRPr="00B15C94" w:rsidRDefault="00BC5712" w:rsidP="0043049B">
            <w:pPr>
              <w:spacing w:before="60" w:after="60"/>
              <w:jc w:val="right"/>
            </w:pPr>
          </w:p>
        </w:tc>
        <w:tc>
          <w:tcPr>
            <w:tcW w:w="450" w:type="dxa"/>
            <w:vAlign w:val="center"/>
          </w:tcPr>
          <w:p w14:paraId="1B1E3523" w14:textId="77777777" w:rsidR="00BC5712" w:rsidRPr="004956EE" w:rsidRDefault="00BC5712" w:rsidP="0043049B">
            <w:pPr>
              <w:spacing w:before="60" w:after="60"/>
              <w:jc w:val="right"/>
            </w:pPr>
            <w:r>
              <w:t>d.</w:t>
            </w:r>
          </w:p>
        </w:tc>
        <w:tc>
          <w:tcPr>
            <w:tcW w:w="4500" w:type="dxa"/>
            <w:vAlign w:val="center"/>
          </w:tcPr>
          <w:p w14:paraId="70E94326" w14:textId="47AFD11B" w:rsidR="00BC5712" w:rsidRPr="004956EE" w:rsidRDefault="00154AA7" w:rsidP="0043049B">
            <w:pPr>
              <w:spacing w:before="60" w:after="60"/>
            </w:pPr>
            <w:r>
              <w:t>does not constitute and honest error or difference of opinion</w:t>
            </w:r>
          </w:p>
        </w:tc>
        <w:tc>
          <w:tcPr>
            <w:tcW w:w="630" w:type="dxa"/>
            <w:vAlign w:val="center"/>
          </w:tcPr>
          <w:p w14:paraId="3FC1F4ED" w14:textId="77777777" w:rsidR="00BC5712" w:rsidRPr="004956EE" w:rsidRDefault="00BC5712" w:rsidP="0043049B">
            <w:pPr>
              <w:spacing w:before="60" w:after="60"/>
              <w:jc w:val="center"/>
            </w:pPr>
          </w:p>
        </w:tc>
        <w:tc>
          <w:tcPr>
            <w:tcW w:w="1620" w:type="dxa"/>
            <w:shd w:val="pct50" w:color="auto" w:fill="auto"/>
            <w:vAlign w:val="center"/>
          </w:tcPr>
          <w:p w14:paraId="0EDE0623" w14:textId="77777777" w:rsidR="00BC5712" w:rsidRPr="004956EE" w:rsidRDefault="00BC5712" w:rsidP="0043049B">
            <w:pPr>
              <w:spacing w:before="60" w:after="60"/>
              <w:rPr>
                <w:i/>
                <w:sz w:val="20"/>
                <w:szCs w:val="20"/>
              </w:rPr>
            </w:pPr>
          </w:p>
        </w:tc>
        <w:tc>
          <w:tcPr>
            <w:tcW w:w="2394" w:type="dxa"/>
            <w:vAlign w:val="center"/>
          </w:tcPr>
          <w:p w14:paraId="769E1E9D" w14:textId="0944420B" w:rsidR="00BC5712" w:rsidRDefault="00154AA7" w:rsidP="0043049B">
            <w:r w:rsidRPr="00154AA7">
              <w:t>Appendix A §4.d.(1)(</w:t>
            </w:r>
            <w:r>
              <w:t>d</w:t>
            </w:r>
            <w:r w:rsidRPr="00154AA7">
              <w:t>)</w:t>
            </w:r>
          </w:p>
        </w:tc>
        <w:tc>
          <w:tcPr>
            <w:tcW w:w="3546" w:type="dxa"/>
            <w:vAlign w:val="center"/>
          </w:tcPr>
          <w:p w14:paraId="2B096C31" w14:textId="77777777" w:rsidR="00BC5712" w:rsidRPr="004956EE" w:rsidRDefault="00BC5712" w:rsidP="0043049B">
            <w:pPr>
              <w:spacing w:before="60" w:after="60"/>
            </w:pPr>
          </w:p>
        </w:tc>
      </w:tr>
      <w:tr w:rsidR="00BC5712" w:rsidRPr="004956EE" w14:paraId="214E7A7A" w14:textId="77777777" w:rsidTr="0043049B">
        <w:tc>
          <w:tcPr>
            <w:tcW w:w="558" w:type="dxa"/>
            <w:vAlign w:val="center"/>
          </w:tcPr>
          <w:p w14:paraId="3F8D702C" w14:textId="77777777" w:rsidR="00BC5712" w:rsidRPr="00B15C94" w:rsidRDefault="00BC5712" w:rsidP="0043049B">
            <w:pPr>
              <w:spacing w:before="60" w:after="60"/>
              <w:jc w:val="right"/>
            </w:pPr>
          </w:p>
        </w:tc>
        <w:tc>
          <w:tcPr>
            <w:tcW w:w="450" w:type="dxa"/>
            <w:vAlign w:val="center"/>
          </w:tcPr>
          <w:p w14:paraId="30150CD8" w14:textId="77777777" w:rsidR="00BC5712" w:rsidRPr="004956EE" w:rsidRDefault="00BC5712" w:rsidP="0043049B">
            <w:pPr>
              <w:spacing w:before="60" w:after="60"/>
              <w:jc w:val="right"/>
            </w:pPr>
            <w:r>
              <w:t>e.</w:t>
            </w:r>
          </w:p>
        </w:tc>
        <w:tc>
          <w:tcPr>
            <w:tcW w:w="4500" w:type="dxa"/>
            <w:vAlign w:val="center"/>
          </w:tcPr>
          <w:p w14:paraId="329A9189" w14:textId="356A0B17" w:rsidR="00BC5712" w:rsidRPr="004956EE" w:rsidRDefault="00154AA7" w:rsidP="0043049B">
            <w:pPr>
              <w:spacing w:before="60" w:after="60"/>
            </w:pPr>
            <w:r>
              <w:t>is not clearly frivolous</w:t>
            </w:r>
          </w:p>
        </w:tc>
        <w:tc>
          <w:tcPr>
            <w:tcW w:w="630" w:type="dxa"/>
            <w:vAlign w:val="center"/>
          </w:tcPr>
          <w:p w14:paraId="6ECE1127" w14:textId="77777777" w:rsidR="00BC5712" w:rsidRPr="004956EE" w:rsidRDefault="00BC5712" w:rsidP="0043049B">
            <w:pPr>
              <w:spacing w:before="60" w:after="60"/>
              <w:jc w:val="center"/>
            </w:pPr>
          </w:p>
        </w:tc>
        <w:tc>
          <w:tcPr>
            <w:tcW w:w="1620" w:type="dxa"/>
            <w:shd w:val="pct50" w:color="auto" w:fill="auto"/>
            <w:vAlign w:val="center"/>
          </w:tcPr>
          <w:p w14:paraId="727503F2" w14:textId="77777777" w:rsidR="00BC5712" w:rsidRPr="004956EE" w:rsidRDefault="00BC5712" w:rsidP="0043049B">
            <w:pPr>
              <w:spacing w:before="60" w:after="60"/>
              <w:rPr>
                <w:i/>
                <w:sz w:val="20"/>
                <w:szCs w:val="20"/>
              </w:rPr>
            </w:pPr>
          </w:p>
        </w:tc>
        <w:tc>
          <w:tcPr>
            <w:tcW w:w="2394" w:type="dxa"/>
            <w:vAlign w:val="center"/>
          </w:tcPr>
          <w:p w14:paraId="0E2541A5" w14:textId="1AA64995" w:rsidR="00BC5712" w:rsidRDefault="00154AA7" w:rsidP="0043049B">
            <w:r w:rsidRPr="00154AA7">
              <w:t>Appendix A §4.d.(1)(</w:t>
            </w:r>
            <w:r>
              <w:t>e</w:t>
            </w:r>
            <w:r w:rsidRPr="00154AA7">
              <w:t>)</w:t>
            </w:r>
          </w:p>
        </w:tc>
        <w:tc>
          <w:tcPr>
            <w:tcW w:w="3546" w:type="dxa"/>
            <w:vAlign w:val="center"/>
          </w:tcPr>
          <w:p w14:paraId="46540B9E" w14:textId="77777777" w:rsidR="00BC5712" w:rsidRPr="004956EE" w:rsidRDefault="00BC5712" w:rsidP="0043049B">
            <w:pPr>
              <w:spacing w:before="60" w:after="60"/>
            </w:pPr>
          </w:p>
        </w:tc>
      </w:tr>
      <w:tr w:rsidR="00872247" w:rsidRPr="00B15C94" w14:paraId="74DA06F3" w14:textId="77777777" w:rsidTr="00620195">
        <w:tc>
          <w:tcPr>
            <w:tcW w:w="558" w:type="dxa"/>
            <w:vAlign w:val="center"/>
          </w:tcPr>
          <w:p w14:paraId="6F6A7CC7" w14:textId="76EE5C90" w:rsidR="00872247" w:rsidRPr="00B15C94" w:rsidRDefault="00BC5712" w:rsidP="00BF28D6">
            <w:pPr>
              <w:spacing w:before="60" w:after="60"/>
              <w:jc w:val="right"/>
            </w:pPr>
            <w:r>
              <w:t>7</w:t>
            </w:r>
            <w:r w:rsidR="00872247" w:rsidRPr="00B15C94">
              <w:t>.</w:t>
            </w:r>
          </w:p>
        </w:tc>
        <w:tc>
          <w:tcPr>
            <w:tcW w:w="4950" w:type="dxa"/>
            <w:gridSpan w:val="2"/>
            <w:vAlign w:val="center"/>
          </w:tcPr>
          <w:p w14:paraId="6341C744" w14:textId="2295BCB1" w:rsidR="00872247" w:rsidRPr="00B15C94" w:rsidRDefault="00D36278" w:rsidP="00BF28D6">
            <w:pPr>
              <w:spacing w:before="60" w:after="60"/>
            </w:pPr>
            <w:r w:rsidRPr="00D36278">
              <w:t>The RIO documents the determination and justification that an inquiry should or should not be initiated and forwards that decision to the VA medical facility Director and the ORO-RMO.</w:t>
            </w:r>
          </w:p>
        </w:tc>
        <w:tc>
          <w:tcPr>
            <w:tcW w:w="630" w:type="dxa"/>
            <w:tcBorders>
              <w:bottom w:val="single" w:sz="4" w:space="0" w:color="auto"/>
            </w:tcBorders>
            <w:vAlign w:val="center"/>
          </w:tcPr>
          <w:p w14:paraId="6D8667F9" w14:textId="77777777" w:rsidR="00872247" w:rsidRPr="00B15C94" w:rsidRDefault="00872247" w:rsidP="00BF28D6">
            <w:pPr>
              <w:spacing w:before="60" w:after="60"/>
              <w:jc w:val="center"/>
            </w:pPr>
          </w:p>
        </w:tc>
        <w:tc>
          <w:tcPr>
            <w:tcW w:w="1620" w:type="dxa"/>
            <w:tcBorders>
              <w:bottom w:val="single" w:sz="4" w:space="0" w:color="auto"/>
            </w:tcBorders>
            <w:shd w:val="clear" w:color="auto" w:fill="auto"/>
            <w:vAlign w:val="center"/>
          </w:tcPr>
          <w:p w14:paraId="584FA75A" w14:textId="21B14F03" w:rsidR="00872247" w:rsidRPr="00A4519A" w:rsidRDefault="00732F25" w:rsidP="00BF28D6">
            <w:pPr>
              <w:spacing w:before="60" w:after="60"/>
              <w:rPr>
                <w:i/>
                <w:iCs/>
                <w:sz w:val="20"/>
                <w:szCs w:val="20"/>
              </w:rPr>
            </w:pPr>
            <w:r w:rsidRPr="00A4519A">
              <w:rPr>
                <w:i/>
                <w:iCs/>
                <w:sz w:val="20"/>
                <w:szCs w:val="20"/>
              </w:rPr>
              <w:t>(enter date that determination is documented)</w:t>
            </w:r>
          </w:p>
        </w:tc>
        <w:tc>
          <w:tcPr>
            <w:tcW w:w="2394" w:type="dxa"/>
            <w:tcBorders>
              <w:bottom w:val="single" w:sz="4" w:space="0" w:color="auto"/>
            </w:tcBorders>
            <w:vAlign w:val="center"/>
          </w:tcPr>
          <w:p w14:paraId="2E7C27D2" w14:textId="2A350C8B" w:rsidR="00872247" w:rsidRDefault="007950EC" w:rsidP="00BF28D6">
            <w:pPr>
              <w:spacing w:before="60" w:after="60"/>
            </w:pPr>
            <w:r w:rsidRPr="00154AA7">
              <w:t>Appendix A</w:t>
            </w:r>
          </w:p>
          <w:p w14:paraId="02D4171E" w14:textId="502EF5F4" w:rsidR="007950EC" w:rsidRPr="00B15C94" w:rsidRDefault="007950EC" w:rsidP="00BF28D6">
            <w:pPr>
              <w:spacing w:before="60" w:after="60"/>
            </w:pPr>
            <w:r>
              <w:t>§4.d</w:t>
            </w:r>
            <w:r w:rsidR="005E29F9">
              <w:t>.</w:t>
            </w:r>
            <w:r>
              <w:t>(2)</w:t>
            </w:r>
          </w:p>
        </w:tc>
        <w:tc>
          <w:tcPr>
            <w:tcW w:w="3546" w:type="dxa"/>
            <w:tcBorders>
              <w:bottom w:val="single" w:sz="4" w:space="0" w:color="auto"/>
            </w:tcBorders>
            <w:vAlign w:val="center"/>
          </w:tcPr>
          <w:p w14:paraId="1D879133" w14:textId="7178D54B" w:rsidR="00872247" w:rsidRPr="00B15C94" w:rsidRDefault="00D36278" w:rsidP="00BF28D6">
            <w:pPr>
              <w:spacing w:before="60" w:after="60"/>
            </w:pPr>
            <w:r>
              <w:t>Date VA facility Director and ORO received RIO’s determination.</w:t>
            </w:r>
          </w:p>
        </w:tc>
      </w:tr>
      <w:tr w:rsidR="00AF4344" w:rsidRPr="00B15C94" w14:paraId="7A25D5B1" w14:textId="77777777" w:rsidTr="00BB48D3">
        <w:tc>
          <w:tcPr>
            <w:tcW w:w="558" w:type="dxa"/>
            <w:tcBorders>
              <w:bottom w:val="single" w:sz="4" w:space="0" w:color="auto"/>
            </w:tcBorders>
            <w:vAlign w:val="center"/>
          </w:tcPr>
          <w:p w14:paraId="780EAAD4" w14:textId="1786DC08" w:rsidR="00AF4344" w:rsidRPr="00B15C94" w:rsidRDefault="00BC5712" w:rsidP="003077D2">
            <w:pPr>
              <w:spacing w:before="60" w:after="60"/>
              <w:jc w:val="right"/>
            </w:pPr>
            <w:r>
              <w:t>8</w:t>
            </w:r>
            <w:r w:rsidR="00AF4344">
              <w:t>.</w:t>
            </w:r>
          </w:p>
        </w:tc>
        <w:tc>
          <w:tcPr>
            <w:tcW w:w="4950" w:type="dxa"/>
            <w:gridSpan w:val="2"/>
            <w:tcBorders>
              <w:bottom w:val="single" w:sz="4" w:space="0" w:color="auto"/>
            </w:tcBorders>
            <w:vAlign w:val="center"/>
          </w:tcPr>
          <w:p w14:paraId="65BC7ED3" w14:textId="212DA53C" w:rsidR="00AF4344" w:rsidRPr="00B15C94" w:rsidRDefault="00654625" w:rsidP="00866872">
            <w:pPr>
              <w:spacing w:before="60" w:after="60"/>
            </w:pPr>
            <w:r>
              <w:t xml:space="preserve">If </w:t>
            </w:r>
            <w:r w:rsidR="000C5632">
              <w:t xml:space="preserve">it is </w:t>
            </w:r>
            <w:r>
              <w:t xml:space="preserve">determined that the allegation(s) did </w:t>
            </w:r>
            <w:r w:rsidRPr="00682998">
              <w:rPr>
                <w:i/>
                <w:u w:val="single"/>
              </w:rPr>
              <w:t>not</w:t>
            </w:r>
            <w:r>
              <w:t xml:space="preserve"> meet the requirements for opening an inquiry:</w:t>
            </w:r>
          </w:p>
        </w:tc>
        <w:tc>
          <w:tcPr>
            <w:tcW w:w="630" w:type="dxa"/>
            <w:tcBorders>
              <w:bottom w:val="single" w:sz="4" w:space="0" w:color="auto"/>
            </w:tcBorders>
            <w:shd w:val="pct50" w:color="auto" w:fill="auto"/>
            <w:vAlign w:val="center"/>
          </w:tcPr>
          <w:p w14:paraId="0B5A4F94" w14:textId="77777777" w:rsidR="00AF4344" w:rsidRPr="00B15C94" w:rsidRDefault="00AF4344" w:rsidP="003077D2">
            <w:pPr>
              <w:spacing w:before="60" w:after="60"/>
              <w:jc w:val="center"/>
            </w:pPr>
          </w:p>
        </w:tc>
        <w:tc>
          <w:tcPr>
            <w:tcW w:w="1620" w:type="dxa"/>
            <w:tcBorders>
              <w:bottom w:val="single" w:sz="4" w:space="0" w:color="auto"/>
            </w:tcBorders>
            <w:shd w:val="clear" w:color="auto" w:fill="808080" w:themeFill="background1" w:themeFillShade="80"/>
            <w:vAlign w:val="center"/>
          </w:tcPr>
          <w:p w14:paraId="22AB9BF6" w14:textId="2D4A7DC5" w:rsidR="00AF4344" w:rsidRPr="0068740C" w:rsidRDefault="00AF4344" w:rsidP="00A66F48">
            <w:pPr>
              <w:spacing w:before="60" w:after="60"/>
              <w:rPr>
                <w:i/>
                <w:iCs/>
                <w:sz w:val="20"/>
                <w:szCs w:val="20"/>
              </w:rPr>
            </w:pPr>
          </w:p>
        </w:tc>
        <w:tc>
          <w:tcPr>
            <w:tcW w:w="2394" w:type="dxa"/>
            <w:tcBorders>
              <w:bottom w:val="single" w:sz="4" w:space="0" w:color="auto"/>
            </w:tcBorders>
            <w:shd w:val="pct50" w:color="auto" w:fill="auto"/>
            <w:vAlign w:val="center"/>
          </w:tcPr>
          <w:p w14:paraId="2C8AF2E0" w14:textId="77777777" w:rsidR="00AF4344" w:rsidRPr="00B15C94" w:rsidRDefault="00AF4344" w:rsidP="003077D2">
            <w:pPr>
              <w:spacing w:before="60" w:after="60"/>
            </w:pPr>
          </w:p>
        </w:tc>
        <w:tc>
          <w:tcPr>
            <w:tcW w:w="3546" w:type="dxa"/>
            <w:tcBorders>
              <w:bottom w:val="single" w:sz="4" w:space="0" w:color="auto"/>
            </w:tcBorders>
            <w:shd w:val="pct50" w:color="auto" w:fill="auto"/>
            <w:vAlign w:val="center"/>
          </w:tcPr>
          <w:p w14:paraId="6994524A" w14:textId="77777777" w:rsidR="00AF4344" w:rsidRPr="00B15C94" w:rsidRDefault="00AF4344" w:rsidP="00A66F48">
            <w:pPr>
              <w:spacing w:before="60" w:after="60"/>
            </w:pPr>
          </w:p>
        </w:tc>
      </w:tr>
      <w:tr w:rsidR="00C32733" w:rsidRPr="00B15C94" w14:paraId="1F6EF24D" w14:textId="77777777" w:rsidTr="00BB48D3">
        <w:tc>
          <w:tcPr>
            <w:tcW w:w="558" w:type="dxa"/>
            <w:vMerge w:val="restart"/>
            <w:vAlign w:val="center"/>
          </w:tcPr>
          <w:p w14:paraId="1883EE53" w14:textId="77777777" w:rsidR="00C32733" w:rsidRDefault="00C32733" w:rsidP="003077D2">
            <w:pPr>
              <w:spacing w:before="60" w:after="60"/>
              <w:jc w:val="right"/>
            </w:pPr>
          </w:p>
        </w:tc>
        <w:tc>
          <w:tcPr>
            <w:tcW w:w="450" w:type="dxa"/>
            <w:tcBorders>
              <w:bottom w:val="single" w:sz="4" w:space="0" w:color="auto"/>
            </w:tcBorders>
            <w:vAlign w:val="center"/>
          </w:tcPr>
          <w:p w14:paraId="185AA5EB" w14:textId="77777777" w:rsidR="00C32733" w:rsidRDefault="00C32733" w:rsidP="00654625">
            <w:pPr>
              <w:spacing w:before="60" w:after="60"/>
              <w:jc w:val="right"/>
            </w:pPr>
            <w:r>
              <w:t>a.</w:t>
            </w:r>
          </w:p>
        </w:tc>
        <w:tc>
          <w:tcPr>
            <w:tcW w:w="4500" w:type="dxa"/>
            <w:tcBorders>
              <w:bottom w:val="single" w:sz="4" w:space="0" w:color="auto"/>
            </w:tcBorders>
            <w:vAlign w:val="center"/>
          </w:tcPr>
          <w:p w14:paraId="689BF1F3" w14:textId="44F02C25" w:rsidR="00C32733" w:rsidRDefault="00C32733" w:rsidP="00866872">
            <w:pPr>
              <w:spacing w:before="60" w:after="60"/>
            </w:pPr>
            <w:r>
              <w:t xml:space="preserve">The VA </w:t>
            </w:r>
            <w:r w:rsidR="003939AE">
              <w:t xml:space="preserve">medical </w:t>
            </w:r>
            <w:r>
              <w:t xml:space="preserve">facility Director notified the </w:t>
            </w:r>
            <w:r w:rsidR="00A64436">
              <w:t>informant(s)</w:t>
            </w:r>
            <w:r>
              <w:t xml:space="preserve"> in writing that a research misconduct inquiry would </w:t>
            </w:r>
            <w:r w:rsidRPr="00D12C79">
              <w:t>not</w:t>
            </w:r>
            <w:r>
              <w:t xml:space="preserve"> be opened.</w:t>
            </w:r>
          </w:p>
        </w:tc>
        <w:tc>
          <w:tcPr>
            <w:tcW w:w="630" w:type="dxa"/>
            <w:tcBorders>
              <w:bottom w:val="single" w:sz="4" w:space="0" w:color="auto"/>
            </w:tcBorders>
            <w:vAlign w:val="center"/>
          </w:tcPr>
          <w:p w14:paraId="419DDF5A" w14:textId="77777777" w:rsidR="00C32733" w:rsidRPr="00B15C94" w:rsidRDefault="00C32733" w:rsidP="003077D2">
            <w:pPr>
              <w:spacing w:before="60" w:after="60"/>
              <w:jc w:val="center"/>
            </w:pPr>
          </w:p>
        </w:tc>
        <w:tc>
          <w:tcPr>
            <w:tcW w:w="1620" w:type="dxa"/>
            <w:tcBorders>
              <w:bottom w:val="single" w:sz="4" w:space="0" w:color="auto"/>
            </w:tcBorders>
            <w:shd w:val="clear" w:color="auto" w:fill="auto"/>
            <w:vAlign w:val="center"/>
          </w:tcPr>
          <w:p w14:paraId="608E64FF" w14:textId="41045C93" w:rsidR="00C32733" w:rsidRPr="003939AE" w:rsidRDefault="00A730AF" w:rsidP="00A66F48">
            <w:pPr>
              <w:spacing w:before="60" w:after="60"/>
              <w:rPr>
                <w:i/>
                <w:iCs/>
                <w:sz w:val="20"/>
                <w:szCs w:val="20"/>
              </w:rPr>
            </w:pPr>
            <w:r>
              <w:rPr>
                <w:sz w:val="20"/>
                <w:szCs w:val="20"/>
              </w:rPr>
              <w:t>(</w:t>
            </w:r>
            <w:r>
              <w:rPr>
                <w:i/>
                <w:iCs/>
                <w:sz w:val="20"/>
                <w:szCs w:val="20"/>
              </w:rPr>
              <w:t>enter date notification sent)</w:t>
            </w:r>
          </w:p>
        </w:tc>
        <w:tc>
          <w:tcPr>
            <w:tcW w:w="2394" w:type="dxa"/>
            <w:tcBorders>
              <w:bottom w:val="single" w:sz="4" w:space="0" w:color="auto"/>
            </w:tcBorders>
            <w:shd w:val="clear" w:color="auto" w:fill="auto"/>
            <w:vAlign w:val="center"/>
          </w:tcPr>
          <w:p w14:paraId="51C57AA7" w14:textId="73B02663" w:rsidR="00C32733" w:rsidRPr="00B15C94" w:rsidRDefault="00A730AF" w:rsidP="003077D2">
            <w:pPr>
              <w:spacing w:before="60" w:after="60"/>
            </w:pPr>
            <w:r w:rsidRPr="00A730AF">
              <w:t>Appendix A §4.d.(2)(c)</w:t>
            </w:r>
            <w:r w:rsidRPr="003939AE">
              <w:rPr>
                <w:u w:val="single"/>
              </w:rPr>
              <w:t>1</w:t>
            </w:r>
          </w:p>
        </w:tc>
        <w:tc>
          <w:tcPr>
            <w:tcW w:w="3546" w:type="dxa"/>
            <w:tcBorders>
              <w:bottom w:val="single" w:sz="4" w:space="0" w:color="auto"/>
            </w:tcBorders>
            <w:vAlign w:val="center"/>
          </w:tcPr>
          <w:p w14:paraId="1FFF47B7" w14:textId="77777777" w:rsidR="00C32733" w:rsidRPr="00B15C94" w:rsidRDefault="00C32733" w:rsidP="00A66F48">
            <w:pPr>
              <w:spacing w:before="60" w:after="60"/>
            </w:pPr>
          </w:p>
        </w:tc>
      </w:tr>
      <w:tr w:rsidR="00C32733" w:rsidRPr="00B15C94" w14:paraId="0572606F" w14:textId="77777777" w:rsidTr="00872247">
        <w:tc>
          <w:tcPr>
            <w:tcW w:w="558" w:type="dxa"/>
            <w:vMerge/>
            <w:vAlign w:val="center"/>
          </w:tcPr>
          <w:p w14:paraId="58132530" w14:textId="77777777" w:rsidR="00C32733" w:rsidRDefault="00C32733" w:rsidP="003077D2">
            <w:pPr>
              <w:spacing w:before="60" w:after="60"/>
              <w:jc w:val="right"/>
            </w:pPr>
          </w:p>
        </w:tc>
        <w:tc>
          <w:tcPr>
            <w:tcW w:w="450" w:type="dxa"/>
            <w:tcBorders>
              <w:bottom w:val="single" w:sz="4" w:space="0" w:color="auto"/>
            </w:tcBorders>
            <w:vAlign w:val="center"/>
          </w:tcPr>
          <w:p w14:paraId="71868E68" w14:textId="6F8F0FA1" w:rsidR="00C32733" w:rsidRDefault="003939AE" w:rsidP="00654625">
            <w:pPr>
              <w:spacing w:before="60" w:after="60"/>
              <w:jc w:val="right"/>
            </w:pPr>
            <w:r>
              <w:t>b</w:t>
            </w:r>
            <w:r w:rsidR="00C32733">
              <w:t>.</w:t>
            </w:r>
          </w:p>
        </w:tc>
        <w:tc>
          <w:tcPr>
            <w:tcW w:w="4500" w:type="dxa"/>
            <w:tcBorders>
              <w:bottom w:val="single" w:sz="4" w:space="0" w:color="auto"/>
            </w:tcBorders>
            <w:vAlign w:val="center"/>
          </w:tcPr>
          <w:p w14:paraId="5212222B" w14:textId="09CDA13B" w:rsidR="00C32733" w:rsidRDefault="00C32733" w:rsidP="00866872">
            <w:pPr>
              <w:spacing w:before="60" w:after="60"/>
            </w:pPr>
            <w:r>
              <w:t xml:space="preserve">The Director’s notification indicated the basis for </w:t>
            </w:r>
            <w:r w:rsidR="00C7486C">
              <w:t xml:space="preserve">the </w:t>
            </w:r>
            <w:r>
              <w:t>determination.</w:t>
            </w:r>
          </w:p>
        </w:tc>
        <w:tc>
          <w:tcPr>
            <w:tcW w:w="630" w:type="dxa"/>
            <w:tcBorders>
              <w:bottom w:val="single" w:sz="4" w:space="0" w:color="auto"/>
            </w:tcBorders>
            <w:vAlign w:val="center"/>
          </w:tcPr>
          <w:p w14:paraId="1CB5A52A" w14:textId="77777777" w:rsidR="00C32733" w:rsidRPr="00B15C94" w:rsidRDefault="00C32733" w:rsidP="003077D2">
            <w:pPr>
              <w:spacing w:before="60" w:after="60"/>
              <w:jc w:val="center"/>
            </w:pPr>
          </w:p>
        </w:tc>
        <w:tc>
          <w:tcPr>
            <w:tcW w:w="1620" w:type="dxa"/>
            <w:tcBorders>
              <w:bottom w:val="single" w:sz="4" w:space="0" w:color="auto"/>
            </w:tcBorders>
            <w:shd w:val="pct50" w:color="auto" w:fill="auto"/>
            <w:vAlign w:val="center"/>
          </w:tcPr>
          <w:p w14:paraId="7F8DF20E" w14:textId="77777777" w:rsidR="00C32733" w:rsidRPr="00B34766" w:rsidRDefault="00C32733" w:rsidP="00A66F48">
            <w:pPr>
              <w:spacing w:before="60" w:after="60"/>
              <w:rPr>
                <w:sz w:val="20"/>
                <w:szCs w:val="20"/>
              </w:rPr>
            </w:pPr>
          </w:p>
        </w:tc>
        <w:tc>
          <w:tcPr>
            <w:tcW w:w="2394" w:type="dxa"/>
            <w:tcBorders>
              <w:bottom w:val="single" w:sz="4" w:space="0" w:color="auto"/>
            </w:tcBorders>
            <w:shd w:val="clear" w:color="auto" w:fill="auto"/>
            <w:vAlign w:val="center"/>
          </w:tcPr>
          <w:p w14:paraId="038BECF7" w14:textId="5604D24F" w:rsidR="00C32733" w:rsidRPr="00B15C94" w:rsidRDefault="009B302D" w:rsidP="003077D2">
            <w:pPr>
              <w:spacing w:before="60" w:after="60"/>
            </w:pPr>
            <w:r>
              <w:t>Appendix A §</w:t>
            </w:r>
            <w:r w:rsidR="00A730AF">
              <w:t>4.d.(2)(c)</w:t>
            </w:r>
            <w:r w:rsidR="00A730AF" w:rsidRPr="00C55D3C">
              <w:rPr>
                <w:u w:val="single"/>
              </w:rPr>
              <w:t>1</w:t>
            </w:r>
          </w:p>
        </w:tc>
        <w:tc>
          <w:tcPr>
            <w:tcW w:w="3546" w:type="dxa"/>
            <w:tcBorders>
              <w:bottom w:val="single" w:sz="4" w:space="0" w:color="auto"/>
            </w:tcBorders>
            <w:vAlign w:val="center"/>
          </w:tcPr>
          <w:p w14:paraId="2A0E662C" w14:textId="77777777" w:rsidR="00C32733" w:rsidRPr="00B15C94" w:rsidRDefault="00C32733" w:rsidP="00A66F48">
            <w:pPr>
              <w:spacing w:before="60" w:after="60"/>
            </w:pPr>
          </w:p>
        </w:tc>
      </w:tr>
      <w:tr w:rsidR="00C32733" w:rsidRPr="00B15C94" w14:paraId="027F5C99" w14:textId="77777777" w:rsidTr="000C5632">
        <w:tc>
          <w:tcPr>
            <w:tcW w:w="558" w:type="dxa"/>
            <w:vMerge/>
            <w:vAlign w:val="center"/>
          </w:tcPr>
          <w:p w14:paraId="0FEA2984" w14:textId="77777777" w:rsidR="00C32733" w:rsidRDefault="00C32733" w:rsidP="003077D2">
            <w:pPr>
              <w:spacing w:before="60" w:after="60"/>
              <w:jc w:val="right"/>
            </w:pPr>
          </w:p>
        </w:tc>
        <w:tc>
          <w:tcPr>
            <w:tcW w:w="450" w:type="dxa"/>
            <w:vAlign w:val="center"/>
          </w:tcPr>
          <w:p w14:paraId="2547605B" w14:textId="5C577242" w:rsidR="00C32733" w:rsidRDefault="003939AE" w:rsidP="00654625">
            <w:pPr>
              <w:spacing w:before="60" w:after="60"/>
              <w:jc w:val="right"/>
            </w:pPr>
            <w:r>
              <w:t>c</w:t>
            </w:r>
            <w:r w:rsidR="00C32733">
              <w:t>.</w:t>
            </w:r>
          </w:p>
        </w:tc>
        <w:tc>
          <w:tcPr>
            <w:tcW w:w="4500" w:type="dxa"/>
            <w:vAlign w:val="center"/>
          </w:tcPr>
          <w:p w14:paraId="3E484DC3" w14:textId="77777777" w:rsidR="00C32733" w:rsidRDefault="00C32733" w:rsidP="00D12C79">
            <w:pPr>
              <w:spacing w:before="60" w:after="60"/>
            </w:pPr>
            <w:r>
              <w:t>The case file</w:t>
            </w:r>
            <w:r w:rsidR="00D12C79">
              <w:t xml:space="preserve"> </w:t>
            </w:r>
            <w:r>
              <w:t>is being retained by the facility in accordance with the applicable records control schedule.</w:t>
            </w:r>
          </w:p>
        </w:tc>
        <w:tc>
          <w:tcPr>
            <w:tcW w:w="630" w:type="dxa"/>
            <w:vAlign w:val="center"/>
          </w:tcPr>
          <w:p w14:paraId="76DC0F59" w14:textId="77777777" w:rsidR="00C32733" w:rsidRPr="00B15C94" w:rsidRDefault="00C32733" w:rsidP="003077D2">
            <w:pPr>
              <w:spacing w:before="60" w:after="60"/>
              <w:jc w:val="center"/>
            </w:pPr>
          </w:p>
        </w:tc>
        <w:tc>
          <w:tcPr>
            <w:tcW w:w="1620" w:type="dxa"/>
            <w:shd w:val="pct50" w:color="auto" w:fill="auto"/>
            <w:vAlign w:val="center"/>
          </w:tcPr>
          <w:p w14:paraId="7345BD8B" w14:textId="77777777" w:rsidR="00C32733" w:rsidRPr="00B34766" w:rsidRDefault="00C32733" w:rsidP="00A66F48">
            <w:pPr>
              <w:spacing w:before="60" w:after="60"/>
              <w:rPr>
                <w:sz w:val="20"/>
                <w:szCs w:val="20"/>
              </w:rPr>
            </w:pPr>
          </w:p>
        </w:tc>
        <w:tc>
          <w:tcPr>
            <w:tcW w:w="2394" w:type="dxa"/>
            <w:shd w:val="clear" w:color="auto" w:fill="auto"/>
            <w:vAlign w:val="center"/>
          </w:tcPr>
          <w:p w14:paraId="55857335" w14:textId="12050A47" w:rsidR="00C32733" w:rsidRPr="00B15C94" w:rsidRDefault="00C32733" w:rsidP="002607E5">
            <w:pPr>
              <w:spacing w:before="60" w:after="60"/>
            </w:pPr>
            <w:r w:rsidRPr="00B15C94">
              <w:t>§</w:t>
            </w:r>
            <w:r w:rsidR="009B302D">
              <w:t>12</w:t>
            </w:r>
            <w:r>
              <w:t xml:space="preserve"> and </w:t>
            </w:r>
            <w:r w:rsidR="009B302D">
              <w:t>Appendix A §4.d.(2)(c)</w:t>
            </w:r>
            <w:r w:rsidR="009B302D" w:rsidRPr="00C55D3C">
              <w:rPr>
                <w:u w:val="single"/>
              </w:rPr>
              <w:t>4</w:t>
            </w:r>
          </w:p>
        </w:tc>
        <w:tc>
          <w:tcPr>
            <w:tcW w:w="3546" w:type="dxa"/>
            <w:vAlign w:val="center"/>
          </w:tcPr>
          <w:p w14:paraId="7BA19FE0" w14:textId="77777777" w:rsidR="00C32733" w:rsidRPr="00B15C94" w:rsidRDefault="00C32733" w:rsidP="00A66F48">
            <w:pPr>
              <w:spacing w:before="60" w:after="60"/>
            </w:pPr>
          </w:p>
        </w:tc>
      </w:tr>
      <w:tr w:rsidR="000C5632" w:rsidRPr="00B15C94" w14:paraId="6C38FD5B" w14:textId="77777777" w:rsidTr="008932F6">
        <w:tc>
          <w:tcPr>
            <w:tcW w:w="558" w:type="dxa"/>
            <w:vAlign w:val="center"/>
          </w:tcPr>
          <w:p w14:paraId="6B979A7B" w14:textId="34439EBE" w:rsidR="000C5632" w:rsidRDefault="000C5632" w:rsidP="003077D2">
            <w:pPr>
              <w:spacing w:before="60" w:after="60"/>
              <w:jc w:val="right"/>
            </w:pPr>
            <w:r>
              <w:t>9.</w:t>
            </w:r>
          </w:p>
        </w:tc>
        <w:tc>
          <w:tcPr>
            <w:tcW w:w="450" w:type="dxa"/>
            <w:vAlign w:val="center"/>
          </w:tcPr>
          <w:p w14:paraId="320E55B9" w14:textId="77777777" w:rsidR="000C5632" w:rsidRDefault="000C5632" w:rsidP="00654625">
            <w:pPr>
              <w:spacing w:before="60" w:after="60"/>
              <w:jc w:val="right"/>
            </w:pPr>
          </w:p>
        </w:tc>
        <w:tc>
          <w:tcPr>
            <w:tcW w:w="4500" w:type="dxa"/>
            <w:vAlign w:val="center"/>
          </w:tcPr>
          <w:p w14:paraId="6AFB698E" w14:textId="0E462FBD" w:rsidR="000C5632" w:rsidRDefault="000C5632" w:rsidP="00D12C79">
            <w:pPr>
              <w:spacing w:before="60" w:after="60"/>
            </w:pPr>
            <w:r>
              <w:t xml:space="preserve">If it is determined that the allegation(s) did meet the requirements for opening an inquiry, </w:t>
            </w:r>
            <w:r w:rsidR="008932F6">
              <w:t>g</w:t>
            </w:r>
            <w:r w:rsidR="008932F6" w:rsidRPr="008932F6">
              <w:t>o to applicable inquiry checklist (III.A, III.B</w:t>
            </w:r>
            <w:r w:rsidR="00F21E3C">
              <w:t>,</w:t>
            </w:r>
            <w:r w:rsidR="008932F6" w:rsidRPr="008932F6">
              <w:t xml:space="preserve"> or III.C</w:t>
            </w:r>
            <w:r w:rsidR="008932F6">
              <w:t>)</w:t>
            </w:r>
            <w:r w:rsidR="00A4519A">
              <w:t>.</w:t>
            </w:r>
          </w:p>
        </w:tc>
        <w:tc>
          <w:tcPr>
            <w:tcW w:w="630" w:type="dxa"/>
            <w:shd w:val="clear" w:color="auto" w:fill="808080" w:themeFill="background1" w:themeFillShade="80"/>
            <w:vAlign w:val="center"/>
          </w:tcPr>
          <w:p w14:paraId="4A0D5423" w14:textId="77777777" w:rsidR="000C5632" w:rsidRPr="008932F6" w:rsidRDefault="000C5632" w:rsidP="008932F6">
            <w:pPr>
              <w:spacing w:before="60" w:after="60"/>
              <w:rPr>
                <w:sz w:val="20"/>
                <w:szCs w:val="20"/>
              </w:rPr>
            </w:pPr>
          </w:p>
        </w:tc>
        <w:tc>
          <w:tcPr>
            <w:tcW w:w="1620" w:type="dxa"/>
            <w:shd w:val="pct50" w:color="auto" w:fill="auto"/>
            <w:vAlign w:val="center"/>
          </w:tcPr>
          <w:p w14:paraId="7C619DC0" w14:textId="77777777" w:rsidR="000C5632" w:rsidRPr="00B34766" w:rsidRDefault="000C5632" w:rsidP="00A66F48">
            <w:pPr>
              <w:spacing w:before="60" w:after="60"/>
              <w:rPr>
                <w:sz w:val="20"/>
                <w:szCs w:val="20"/>
              </w:rPr>
            </w:pPr>
          </w:p>
        </w:tc>
        <w:tc>
          <w:tcPr>
            <w:tcW w:w="2394" w:type="dxa"/>
            <w:shd w:val="clear" w:color="auto" w:fill="auto"/>
            <w:vAlign w:val="center"/>
          </w:tcPr>
          <w:p w14:paraId="47EDC330" w14:textId="6667F6A5" w:rsidR="000C5632" w:rsidRPr="00B15C94" w:rsidRDefault="000C5632" w:rsidP="002607E5">
            <w:pPr>
              <w:spacing w:before="60" w:after="60"/>
            </w:pPr>
            <w:r>
              <w:t>Appendix A §4.d.(2)(a)</w:t>
            </w:r>
          </w:p>
        </w:tc>
        <w:tc>
          <w:tcPr>
            <w:tcW w:w="3546" w:type="dxa"/>
            <w:vAlign w:val="center"/>
          </w:tcPr>
          <w:p w14:paraId="0765ECC5" w14:textId="68FCDF65" w:rsidR="000C5632" w:rsidRPr="00B15C94" w:rsidRDefault="000C5632" w:rsidP="00A66F48">
            <w:pPr>
              <w:spacing w:before="60" w:after="60"/>
            </w:pPr>
          </w:p>
        </w:tc>
      </w:tr>
    </w:tbl>
    <w:p w14:paraId="402BF30C" w14:textId="2CE80779" w:rsidR="00AD0328" w:rsidRPr="00B15C94" w:rsidRDefault="00FB1736" w:rsidP="00FB1736">
      <w:pPr>
        <w:tabs>
          <w:tab w:val="left" w:pos="2650"/>
        </w:tabs>
        <w:rPr>
          <w:b/>
        </w:rPr>
      </w:pPr>
      <w:r>
        <w:rPr>
          <w:b/>
        </w:rPr>
        <w:tab/>
      </w:r>
    </w:p>
    <w:sectPr w:rsidR="00AD0328" w:rsidRPr="00B15C94" w:rsidSect="006008EE">
      <w:headerReference w:type="even" r:id="rId8"/>
      <w:headerReference w:type="default" r:id="rId9"/>
      <w:footerReference w:type="even" r:id="rId10"/>
      <w:footerReference w:type="default" r:id="rId11"/>
      <w:headerReference w:type="first" r:id="rId12"/>
      <w:footerReference w:type="first" r:id="rId13"/>
      <w:pgSz w:w="15840" w:h="12240" w:orient="landscape"/>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8310" w14:textId="77777777" w:rsidR="003977B3" w:rsidRDefault="003977B3" w:rsidP="00596F7C">
      <w:pPr>
        <w:spacing w:after="0" w:line="240" w:lineRule="auto"/>
      </w:pPr>
      <w:r>
        <w:separator/>
      </w:r>
    </w:p>
  </w:endnote>
  <w:endnote w:type="continuationSeparator" w:id="0">
    <w:p w14:paraId="0E5D30C8" w14:textId="77777777" w:rsidR="003977B3" w:rsidRDefault="003977B3" w:rsidP="0059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FCE9A" w14:textId="77777777" w:rsidR="00FB1736" w:rsidRDefault="00FB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39B6" w14:textId="26B1E489" w:rsidR="00512EEE" w:rsidRDefault="009D6E53">
    <w:pPr>
      <w:pStyle w:val="Footer"/>
      <w:pBdr>
        <w:top w:val="thinThickSmallGap" w:sz="24" w:space="1" w:color="622423" w:themeColor="accent2" w:themeShade="7F"/>
      </w:pBdr>
      <w:rPr>
        <w:rFonts w:eastAsiaTheme="majorEastAsia" w:cstheme="majorBidi"/>
        <w:sz w:val="20"/>
        <w:szCs w:val="20"/>
      </w:rPr>
    </w:pPr>
    <w:r w:rsidRPr="00B15C94">
      <w:rPr>
        <w:rFonts w:eastAsiaTheme="majorEastAsia" w:cstheme="majorBidi"/>
        <w:b/>
        <w:i/>
        <w:sz w:val="20"/>
        <w:szCs w:val="20"/>
      </w:rPr>
      <w:t>NOTE:</w:t>
    </w:r>
    <w:r w:rsidRPr="00B15C94">
      <w:rPr>
        <w:rFonts w:eastAsiaTheme="majorEastAsia" w:cstheme="majorBidi"/>
        <w:sz w:val="20"/>
        <w:szCs w:val="20"/>
      </w:rPr>
      <w:t xml:space="preserve">  This checklist is only designed</w:t>
    </w:r>
    <w:r>
      <w:rPr>
        <w:rFonts w:eastAsiaTheme="majorEastAsia" w:cstheme="majorBidi"/>
        <w:sz w:val="20"/>
        <w:szCs w:val="20"/>
      </w:rPr>
      <w:t xml:space="preserve"> to be a supplemental aid used by</w:t>
    </w:r>
    <w:r w:rsidRPr="00B15C94">
      <w:rPr>
        <w:rFonts w:eastAsiaTheme="majorEastAsia" w:cstheme="majorBidi"/>
        <w:sz w:val="20"/>
        <w:szCs w:val="20"/>
      </w:rPr>
      <w:t xml:space="preserve"> RIO</w:t>
    </w:r>
    <w:r>
      <w:rPr>
        <w:rFonts w:eastAsiaTheme="majorEastAsia" w:cstheme="majorBidi"/>
        <w:sz w:val="20"/>
        <w:szCs w:val="20"/>
      </w:rPr>
      <w:t>s</w:t>
    </w:r>
    <w:r w:rsidRPr="00B15C94">
      <w:rPr>
        <w:rFonts w:eastAsiaTheme="majorEastAsia" w:cstheme="majorBidi"/>
        <w:sz w:val="20"/>
        <w:szCs w:val="20"/>
      </w:rPr>
      <w:t xml:space="preserve"> </w:t>
    </w:r>
    <w:r>
      <w:rPr>
        <w:rFonts w:eastAsiaTheme="majorEastAsia" w:cstheme="majorBidi"/>
        <w:sz w:val="20"/>
        <w:szCs w:val="20"/>
      </w:rPr>
      <w:t xml:space="preserve">in executing their </w:t>
    </w:r>
    <w:r w:rsidRPr="00B15C94">
      <w:rPr>
        <w:rFonts w:eastAsiaTheme="majorEastAsia" w:cstheme="majorBidi"/>
        <w:sz w:val="20"/>
        <w:szCs w:val="20"/>
      </w:rPr>
      <w:t>oversight</w:t>
    </w:r>
    <w:r>
      <w:rPr>
        <w:rFonts w:eastAsiaTheme="majorEastAsia" w:cstheme="majorBidi"/>
        <w:sz w:val="20"/>
        <w:szCs w:val="20"/>
      </w:rPr>
      <w:t xml:space="preserve"> responsibilities.  </w:t>
    </w:r>
    <w:r w:rsidRPr="00B15C94">
      <w:rPr>
        <w:rFonts w:eastAsiaTheme="majorEastAsia" w:cstheme="majorBidi"/>
        <w:sz w:val="20"/>
        <w:szCs w:val="20"/>
      </w:rPr>
      <w:t xml:space="preserve">The checklist is </w:t>
    </w:r>
    <w:r w:rsidRPr="00B15C94">
      <w:rPr>
        <w:rFonts w:eastAsiaTheme="majorEastAsia" w:cstheme="majorBidi"/>
        <w:i/>
        <w:sz w:val="20"/>
        <w:szCs w:val="20"/>
      </w:rPr>
      <w:t>not</w:t>
    </w:r>
    <w:r w:rsidRPr="00B15C94">
      <w:rPr>
        <w:rFonts w:eastAsiaTheme="majorEastAsia" w:cstheme="majorBidi"/>
        <w:sz w:val="20"/>
        <w:szCs w:val="20"/>
      </w:rPr>
      <w:t xml:space="preserve"> intended to compr</w:t>
    </w:r>
    <w:r>
      <w:rPr>
        <w:rFonts w:eastAsiaTheme="majorEastAsia" w:cstheme="majorBidi"/>
        <w:sz w:val="20"/>
        <w:szCs w:val="20"/>
      </w:rPr>
      <w:t xml:space="preserve">ehensively </w:t>
    </w:r>
    <w:r w:rsidRPr="00B15C94">
      <w:rPr>
        <w:rFonts w:eastAsiaTheme="majorEastAsia" w:cstheme="majorBidi"/>
        <w:sz w:val="20"/>
        <w:szCs w:val="20"/>
      </w:rPr>
      <w:t>capture all of the requirements and nuances</w:t>
    </w:r>
    <w:r>
      <w:rPr>
        <w:rFonts w:eastAsiaTheme="majorEastAsia" w:cstheme="majorBidi"/>
        <w:sz w:val="20"/>
        <w:szCs w:val="20"/>
      </w:rPr>
      <w:t xml:space="preserve"> of VHA </w:t>
    </w:r>
    <w:r w:rsidR="00B152EB">
      <w:rPr>
        <w:rFonts w:eastAsiaTheme="majorEastAsia" w:cstheme="majorBidi"/>
        <w:sz w:val="20"/>
        <w:szCs w:val="20"/>
      </w:rPr>
      <w:t xml:space="preserve">Directive </w:t>
    </w:r>
    <w:r>
      <w:rPr>
        <w:rFonts w:eastAsiaTheme="majorEastAsia" w:cstheme="majorBidi"/>
        <w:sz w:val="20"/>
        <w:szCs w:val="20"/>
      </w:rPr>
      <w:t>1058.02</w:t>
    </w:r>
    <w:r w:rsidR="00B54366">
      <w:rPr>
        <w:rFonts w:eastAsiaTheme="majorEastAsia" w:cstheme="majorBidi"/>
        <w:sz w:val="20"/>
        <w:szCs w:val="20"/>
      </w:rPr>
      <w:t xml:space="preserve"> – “Research Misconduct” (issued </w:t>
    </w:r>
    <w:r w:rsidR="00EE6B13">
      <w:rPr>
        <w:rFonts w:eastAsiaTheme="majorEastAsia" w:cstheme="majorBidi"/>
        <w:sz w:val="20"/>
        <w:szCs w:val="20"/>
      </w:rPr>
      <w:t>July 20, 2020</w:t>
    </w:r>
    <w:r w:rsidR="00B54366">
      <w:rPr>
        <w:rFonts w:eastAsiaTheme="majorEastAsia" w:cstheme="majorBidi"/>
        <w:sz w:val="20"/>
        <w:szCs w:val="20"/>
      </w:rPr>
      <w:t>)</w:t>
    </w:r>
    <w:r>
      <w:rPr>
        <w:rFonts w:eastAsiaTheme="majorEastAsia" w:cstheme="majorBidi"/>
        <w:sz w:val="20"/>
        <w:szCs w:val="20"/>
      </w:rPr>
      <w:t xml:space="preserve">. </w:t>
    </w:r>
  </w:p>
  <w:p w14:paraId="378FD8B4" w14:textId="77777777" w:rsidR="00512EEE" w:rsidRDefault="00512EEE">
    <w:pPr>
      <w:pStyle w:val="Footer"/>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p>
  <w:p w14:paraId="24794636" w14:textId="3B23EEAC" w:rsidR="009D6E53" w:rsidRPr="00B15C94" w:rsidRDefault="00512EEE">
    <w:pPr>
      <w:pStyle w:val="Footer"/>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 xml:space="preserve">ORO Checklist for RIOs (Revised </w:t>
    </w:r>
    <w:r w:rsidRPr="004164A3">
      <w:rPr>
        <w:rFonts w:eastAsiaTheme="majorEastAsia" w:cstheme="majorBidi"/>
        <w:sz w:val="20"/>
        <w:szCs w:val="20"/>
      </w:rPr>
      <w:t>02/</w:t>
    </w:r>
    <w:r w:rsidR="004164A3">
      <w:rPr>
        <w:rFonts w:eastAsiaTheme="majorEastAsia" w:cstheme="majorBidi"/>
        <w:sz w:val="20"/>
        <w:szCs w:val="20"/>
      </w:rPr>
      <w:t>05</w:t>
    </w:r>
    <w:r w:rsidRPr="004164A3">
      <w:rPr>
        <w:rFonts w:eastAsiaTheme="majorEastAsia" w:cstheme="majorBidi"/>
        <w:sz w:val="20"/>
        <w:szCs w:val="20"/>
      </w:rPr>
      <w:t>/20</w:t>
    </w:r>
    <w:r w:rsidR="004164A3">
      <w:rPr>
        <w:rFonts w:eastAsiaTheme="majorEastAsia" w:cstheme="majorBidi"/>
        <w:sz w:val="20"/>
        <w:szCs w:val="20"/>
      </w:rPr>
      <w:t>21</w:t>
    </w:r>
    <w:r>
      <w:rPr>
        <w:rFonts w:eastAsiaTheme="majorEastAsia" w:cstheme="majorBidi"/>
        <w:sz w:val="20"/>
        <w:szCs w:val="20"/>
      </w:rPr>
      <w:t>)</w:t>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sidRPr="00131D33">
      <w:rPr>
        <w:sz w:val="20"/>
        <w:szCs w:val="20"/>
      </w:rPr>
      <w:t xml:space="preserve">Page </w:t>
    </w:r>
    <w:r w:rsidRPr="00131D33">
      <w:rPr>
        <w:bCs/>
        <w:sz w:val="20"/>
        <w:szCs w:val="20"/>
      </w:rPr>
      <w:fldChar w:fldCharType="begin"/>
    </w:r>
    <w:r w:rsidRPr="00131D33">
      <w:rPr>
        <w:bCs/>
        <w:sz w:val="20"/>
        <w:szCs w:val="20"/>
      </w:rPr>
      <w:instrText xml:space="preserve"> PAGE </w:instrText>
    </w:r>
    <w:r w:rsidRPr="00131D33">
      <w:rPr>
        <w:bCs/>
        <w:sz w:val="20"/>
        <w:szCs w:val="20"/>
      </w:rPr>
      <w:fldChar w:fldCharType="separate"/>
    </w:r>
    <w:r w:rsidR="005B0063">
      <w:rPr>
        <w:bCs/>
        <w:noProof/>
        <w:sz w:val="20"/>
        <w:szCs w:val="20"/>
      </w:rPr>
      <w:t>1</w:t>
    </w:r>
    <w:r w:rsidRPr="00131D33">
      <w:rPr>
        <w:bCs/>
        <w:sz w:val="20"/>
        <w:szCs w:val="20"/>
      </w:rPr>
      <w:fldChar w:fldCharType="end"/>
    </w:r>
    <w:r w:rsidRPr="00131D33">
      <w:rPr>
        <w:sz w:val="20"/>
        <w:szCs w:val="20"/>
      </w:rPr>
      <w:t xml:space="preserve"> of </w:t>
    </w:r>
    <w:r w:rsidRPr="00131D33">
      <w:rPr>
        <w:bCs/>
        <w:sz w:val="20"/>
        <w:szCs w:val="20"/>
      </w:rPr>
      <w:fldChar w:fldCharType="begin"/>
    </w:r>
    <w:r w:rsidRPr="00131D33">
      <w:rPr>
        <w:bCs/>
        <w:sz w:val="20"/>
        <w:szCs w:val="20"/>
      </w:rPr>
      <w:instrText xml:space="preserve"> NUMPAGES  </w:instrText>
    </w:r>
    <w:r w:rsidRPr="00131D33">
      <w:rPr>
        <w:bCs/>
        <w:sz w:val="20"/>
        <w:szCs w:val="20"/>
      </w:rPr>
      <w:fldChar w:fldCharType="separate"/>
    </w:r>
    <w:r w:rsidR="005B0063">
      <w:rPr>
        <w:bCs/>
        <w:noProof/>
        <w:sz w:val="20"/>
        <w:szCs w:val="20"/>
      </w:rPr>
      <w:t>3</w:t>
    </w:r>
    <w:r w:rsidRPr="00131D33">
      <w:rPr>
        <w:bCs/>
        <w:sz w:val="20"/>
        <w:szCs w:val="20"/>
      </w:rPr>
      <w:fldChar w:fldCharType="end"/>
    </w:r>
  </w:p>
  <w:p w14:paraId="5B8750C5" w14:textId="77777777" w:rsidR="009D6E53" w:rsidRPr="00B15C94" w:rsidRDefault="009D6E5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E0F6" w14:textId="77777777" w:rsidR="00FB1736" w:rsidRDefault="00FB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7D73" w14:textId="77777777" w:rsidR="003977B3" w:rsidRDefault="003977B3" w:rsidP="00596F7C">
      <w:pPr>
        <w:spacing w:after="0" w:line="240" w:lineRule="auto"/>
      </w:pPr>
      <w:r>
        <w:separator/>
      </w:r>
    </w:p>
  </w:footnote>
  <w:footnote w:type="continuationSeparator" w:id="0">
    <w:p w14:paraId="71E9178B" w14:textId="77777777" w:rsidR="003977B3" w:rsidRDefault="003977B3" w:rsidP="0059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7122" w14:textId="77777777" w:rsidR="00FB1736" w:rsidRDefault="00FB1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40"/>
        <w:szCs w:val="40"/>
      </w:rPr>
      <w:alias w:val="Title"/>
      <w:id w:val="77738743"/>
      <w:placeholder>
        <w:docPart w:val="AB14A2A0A7DD49ED83FE4C9C9D408BE8"/>
      </w:placeholder>
      <w:dataBinding w:prefixMappings="xmlns:ns0='http://schemas.openxmlformats.org/package/2006/metadata/core-properties' xmlns:ns1='http://purl.org/dc/elements/1.1/'" w:xpath="/ns0:coreProperties[1]/ns1:title[1]" w:storeItemID="{6C3C8BC8-F283-45AE-878A-BAB7291924A1}"/>
      <w:text/>
    </w:sdtPr>
    <w:sdtEndPr/>
    <w:sdtContent>
      <w:p w14:paraId="6B4E7EE6" w14:textId="77777777" w:rsidR="009D6E53" w:rsidRDefault="009D6E5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2B80">
          <w:rPr>
            <w:b/>
            <w:sz w:val="40"/>
            <w:szCs w:val="40"/>
          </w:rPr>
          <w:t>Research Integrity Officer (RIO) Checklist</w:t>
        </w:r>
      </w:p>
    </w:sdtContent>
  </w:sdt>
  <w:p w14:paraId="3D6740D4" w14:textId="77777777" w:rsidR="009D6E53" w:rsidRDefault="009D6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BE45" w14:textId="77777777" w:rsidR="00FB1736" w:rsidRDefault="00FB1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788B"/>
    <w:multiLevelType w:val="hybridMultilevel"/>
    <w:tmpl w:val="90F8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7C"/>
    <w:rsid w:val="00004E6F"/>
    <w:rsid w:val="00016963"/>
    <w:rsid w:val="00034BA7"/>
    <w:rsid w:val="00041A22"/>
    <w:rsid w:val="000703B2"/>
    <w:rsid w:val="00077403"/>
    <w:rsid w:val="000C16BA"/>
    <w:rsid w:val="000C5632"/>
    <w:rsid w:val="000C64D4"/>
    <w:rsid w:val="000E0E11"/>
    <w:rsid w:val="000E31AB"/>
    <w:rsid w:val="000E7B0C"/>
    <w:rsid w:val="000F4371"/>
    <w:rsid w:val="000F480D"/>
    <w:rsid w:val="000F4CDB"/>
    <w:rsid w:val="00104290"/>
    <w:rsid w:val="0014055F"/>
    <w:rsid w:val="001429E0"/>
    <w:rsid w:val="00154AA7"/>
    <w:rsid w:val="00161599"/>
    <w:rsid w:val="00163651"/>
    <w:rsid w:val="0017206A"/>
    <w:rsid w:val="00192DD5"/>
    <w:rsid w:val="00193EFD"/>
    <w:rsid w:val="001A196B"/>
    <w:rsid w:val="001B49B3"/>
    <w:rsid w:val="001B620F"/>
    <w:rsid w:val="001B6A4F"/>
    <w:rsid w:val="001D0152"/>
    <w:rsid w:val="001D3A7B"/>
    <w:rsid w:val="001D7E9B"/>
    <w:rsid w:val="001E6F5D"/>
    <w:rsid w:val="00200B22"/>
    <w:rsid w:val="00217AA9"/>
    <w:rsid w:val="00234833"/>
    <w:rsid w:val="00240BF6"/>
    <w:rsid w:val="00246EBB"/>
    <w:rsid w:val="00256AD7"/>
    <w:rsid w:val="002607E5"/>
    <w:rsid w:val="00264916"/>
    <w:rsid w:val="002A6F85"/>
    <w:rsid w:val="002B4D67"/>
    <w:rsid w:val="002C4BF9"/>
    <w:rsid w:val="002D0FCC"/>
    <w:rsid w:val="002D21A6"/>
    <w:rsid w:val="002D5733"/>
    <w:rsid w:val="002D5DA6"/>
    <w:rsid w:val="002F651D"/>
    <w:rsid w:val="003077D2"/>
    <w:rsid w:val="00314A44"/>
    <w:rsid w:val="00320794"/>
    <w:rsid w:val="0036510B"/>
    <w:rsid w:val="003653BD"/>
    <w:rsid w:val="00376AF4"/>
    <w:rsid w:val="003939AE"/>
    <w:rsid w:val="003977B3"/>
    <w:rsid w:val="003A32AD"/>
    <w:rsid w:val="003A5A22"/>
    <w:rsid w:val="003C2FD0"/>
    <w:rsid w:val="003D630C"/>
    <w:rsid w:val="003E3351"/>
    <w:rsid w:val="003F3EA5"/>
    <w:rsid w:val="003F7B1B"/>
    <w:rsid w:val="004059D1"/>
    <w:rsid w:val="004164A3"/>
    <w:rsid w:val="004248B0"/>
    <w:rsid w:val="00455017"/>
    <w:rsid w:val="0046010B"/>
    <w:rsid w:val="004956EE"/>
    <w:rsid w:val="004961BC"/>
    <w:rsid w:val="004B10D4"/>
    <w:rsid w:val="004B2202"/>
    <w:rsid w:val="004B4C95"/>
    <w:rsid w:val="004C015D"/>
    <w:rsid w:val="004C5972"/>
    <w:rsid w:val="004D2523"/>
    <w:rsid w:val="004D4C23"/>
    <w:rsid w:val="004F2E24"/>
    <w:rsid w:val="00512EEE"/>
    <w:rsid w:val="00531C6A"/>
    <w:rsid w:val="00534222"/>
    <w:rsid w:val="00553E98"/>
    <w:rsid w:val="00555A5B"/>
    <w:rsid w:val="005578A1"/>
    <w:rsid w:val="00562B80"/>
    <w:rsid w:val="00562B8C"/>
    <w:rsid w:val="00593FC7"/>
    <w:rsid w:val="00596F7C"/>
    <w:rsid w:val="005B0063"/>
    <w:rsid w:val="005B6E35"/>
    <w:rsid w:val="005C5302"/>
    <w:rsid w:val="005C5517"/>
    <w:rsid w:val="005E29F9"/>
    <w:rsid w:val="005E55BF"/>
    <w:rsid w:val="005E765C"/>
    <w:rsid w:val="005F44AD"/>
    <w:rsid w:val="006008EE"/>
    <w:rsid w:val="00620195"/>
    <w:rsid w:val="00625364"/>
    <w:rsid w:val="00626669"/>
    <w:rsid w:val="00630DD6"/>
    <w:rsid w:val="0064109F"/>
    <w:rsid w:val="00643965"/>
    <w:rsid w:val="00644381"/>
    <w:rsid w:val="00650134"/>
    <w:rsid w:val="00654625"/>
    <w:rsid w:val="006720C6"/>
    <w:rsid w:val="00682998"/>
    <w:rsid w:val="0068453F"/>
    <w:rsid w:val="0068740C"/>
    <w:rsid w:val="00687F8E"/>
    <w:rsid w:val="0069409D"/>
    <w:rsid w:val="006962D3"/>
    <w:rsid w:val="006B67DC"/>
    <w:rsid w:val="006E1E51"/>
    <w:rsid w:val="006E2A6A"/>
    <w:rsid w:val="007252A0"/>
    <w:rsid w:val="007264A6"/>
    <w:rsid w:val="007264D2"/>
    <w:rsid w:val="00732314"/>
    <w:rsid w:val="00732F25"/>
    <w:rsid w:val="00743A21"/>
    <w:rsid w:val="00743EFF"/>
    <w:rsid w:val="00782ABD"/>
    <w:rsid w:val="00791239"/>
    <w:rsid w:val="007950EC"/>
    <w:rsid w:val="007C1019"/>
    <w:rsid w:val="007C64B9"/>
    <w:rsid w:val="007D1D9F"/>
    <w:rsid w:val="007D3118"/>
    <w:rsid w:val="007D6F6C"/>
    <w:rsid w:val="007E037B"/>
    <w:rsid w:val="007F0F53"/>
    <w:rsid w:val="008146B3"/>
    <w:rsid w:val="0081544E"/>
    <w:rsid w:val="00820B71"/>
    <w:rsid w:val="00820E6F"/>
    <w:rsid w:val="008216B7"/>
    <w:rsid w:val="008229C0"/>
    <w:rsid w:val="00825572"/>
    <w:rsid w:val="00825A5F"/>
    <w:rsid w:val="008262F6"/>
    <w:rsid w:val="00832C0C"/>
    <w:rsid w:val="00843F14"/>
    <w:rsid w:val="00854DD3"/>
    <w:rsid w:val="008652FA"/>
    <w:rsid w:val="00866872"/>
    <w:rsid w:val="00872247"/>
    <w:rsid w:val="00880F0D"/>
    <w:rsid w:val="008828F9"/>
    <w:rsid w:val="008932F6"/>
    <w:rsid w:val="008A3184"/>
    <w:rsid w:val="008B738D"/>
    <w:rsid w:val="008E0F98"/>
    <w:rsid w:val="008E355D"/>
    <w:rsid w:val="008E4301"/>
    <w:rsid w:val="008F02C4"/>
    <w:rsid w:val="008F39A6"/>
    <w:rsid w:val="00942E21"/>
    <w:rsid w:val="00945C64"/>
    <w:rsid w:val="00954ED6"/>
    <w:rsid w:val="009776E3"/>
    <w:rsid w:val="0098031D"/>
    <w:rsid w:val="00983944"/>
    <w:rsid w:val="00991835"/>
    <w:rsid w:val="009977D6"/>
    <w:rsid w:val="009A3AFE"/>
    <w:rsid w:val="009A6D41"/>
    <w:rsid w:val="009B1817"/>
    <w:rsid w:val="009B302D"/>
    <w:rsid w:val="009B4FCF"/>
    <w:rsid w:val="009B5460"/>
    <w:rsid w:val="009C4A1A"/>
    <w:rsid w:val="009D3455"/>
    <w:rsid w:val="009D6E53"/>
    <w:rsid w:val="009E527A"/>
    <w:rsid w:val="009E6AAD"/>
    <w:rsid w:val="00A144C8"/>
    <w:rsid w:val="00A1694E"/>
    <w:rsid w:val="00A1739C"/>
    <w:rsid w:val="00A20B6E"/>
    <w:rsid w:val="00A25644"/>
    <w:rsid w:val="00A359A3"/>
    <w:rsid w:val="00A40F58"/>
    <w:rsid w:val="00A4111F"/>
    <w:rsid w:val="00A423A4"/>
    <w:rsid w:val="00A4519A"/>
    <w:rsid w:val="00A64436"/>
    <w:rsid w:val="00A64BBF"/>
    <w:rsid w:val="00A66F48"/>
    <w:rsid w:val="00A67692"/>
    <w:rsid w:val="00A721B7"/>
    <w:rsid w:val="00A730AF"/>
    <w:rsid w:val="00A83AB9"/>
    <w:rsid w:val="00A8475F"/>
    <w:rsid w:val="00A86650"/>
    <w:rsid w:val="00A93E77"/>
    <w:rsid w:val="00A948C5"/>
    <w:rsid w:val="00AA6231"/>
    <w:rsid w:val="00AA7EAB"/>
    <w:rsid w:val="00AB42B6"/>
    <w:rsid w:val="00AB5920"/>
    <w:rsid w:val="00AC5075"/>
    <w:rsid w:val="00AD0328"/>
    <w:rsid w:val="00AE0323"/>
    <w:rsid w:val="00AF01AB"/>
    <w:rsid w:val="00AF4344"/>
    <w:rsid w:val="00AF69BB"/>
    <w:rsid w:val="00AF7E1D"/>
    <w:rsid w:val="00B13446"/>
    <w:rsid w:val="00B152EB"/>
    <w:rsid w:val="00B15C94"/>
    <w:rsid w:val="00B34766"/>
    <w:rsid w:val="00B4669A"/>
    <w:rsid w:val="00B54366"/>
    <w:rsid w:val="00B62799"/>
    <w:rsid w:val="00B62822"/>
    <w:rsid w:val="00B741F3"/>
    <w:rsid w:val="00B7511F"/>
    <w:rsid w:val="00BB48D3"/>
    <w:rsid w:val="00BC5712"/>
    <w:rsid w:val="00BC5DCA"/>
    <w:rsid w:val="00BC7814"/>
    <w:rsid w:val="00BC7B2D"/>
    <w:rsid w:val="00BE015A"/>
    <w:rsid w:val="00C03974"/>
    <w:rsid w:val="00C03F61"/>
    <w:rsid w:val="00C162A1"/>
    <w:rsid w:val="00C213C2"/>
    <w:rsid w:val="00C32733"/>
    <w:rsid w:val="00C55D3C"/>
    <w:rsid w:val="00C6033E"/>
    <w:rsid w:val="00C729B7"/>
    <w:rsid w:val="00C7486C"/>
    <w:rsid w:val="00C85D68"/>
    <w:rsid w:val="00C9153B"/>
    <w:rsid w:val="00C9164C"/>
    <w:rsid w:val="00CA6E96"/>
    <w:rsid w:val="00CB4163"/>
    <w:rsid w:val="00CD3A26"/>
    <w:rsid w:val="00CF0860"/>
    <w:rsid w:val="00CF34AD"/>
    <w:rsid w:val="00CF5134"/>
    <w:rsid w:val="00D027AF"/>
    <w:rsid w:val="00D034B9"/>
    <w:rsid w:val="00D06635"/>
    <w:rsid w:val="00D12C79"/>
    <w:rsid w:val="00D15A59"/>
    <w:rsid w:val="00D22301"/>
    <w:rsid w:val="00D277B9"/>
    <w:rsid w:val="00D31F51"/>
    <w:rsid w:val="00D36278"/>
    <w:rsid w:val="00D636B3"/>
    <w:rsid w:val="00D71F9D"/>
    <w:rsid w:val="00D7356D"/>
    <w:rsid w:val="00D7667E"/>
    <w:rsid w:val="00D84DD2"/>
    <w:rsid w:val="00D85E4D"/>
    <w:rsid w:val="00DA10DA"/>
    <w:rsid w:val="00DB1708"/>
    <w:rsid w:val="00DB2FA5"/>
    <w:rsid w:val="00DB637A"/>
    <w:rsid w:val="00DB7776"/>
    <w:rsid w:val="00DD1149"/>
    <w:rsid w:val="00DD1A9A"/>
    <w:rsid w:val="00DD541E"/>
    <w:rsid w:val="00DD6D95"/>
    <w:rsid w:val="00DE30F9"/>
    <w:rsid w:val="00DE52E2"/>
    <w:rsid w:val="00E31AF1"/>
    <w:rsid w:val="00E37B6D"/>
    <w:rsid w:val="00E41EBD"/>
    <w:rsid w:val="00E44086"/>
    <w:rsid w:val="00E54AB6"/>
    <w:rsid w:val="00E57DD0"/>
    <w:rsid w:val="00E64794"/>
    <w:rsid w:val="00E70C83"/>
    <w:rsid w:val="00E8062E"/>
    <w:rsid w:val="00EB5F85"/>
    <w:rsid w:val="00EC6174"/>
    <w:rsid w:val="00ED4597"/>
    <w:rsid w:val="00EE6B13"/>
    <w:rsid w:val="00EF347F"/>
    <w:rsid w:val="00F03A2D"/>
    <w:rsid w:val="00F05615"/>
    <w:rsid w:val="00F21E3C"/>
    <w:rsid w:val="00F258E4"/>
    <w:rsid w:val="00F30596"/>
    <w:rsid w:val="00F31796"/>
    <w:rsid w:val="00F361BD"/>
    <w:rsid w:val="00F55EDB"/>
    <w:rsid w:val="00F565A6"/>
    <w:rsid w:val="00F609A3"/>
    <w:rsid w:val="00F85B3F"/>
    <w:rsid w:val="00F875AC"/>
    <w:rsid w:val="00FA010C"/>
    <w:rsid w:val="00FB1736"/>
    <w:rsid w:val="00FC0BDE"/>
    <w:rsid w:val="00FC2A47"/>
    <w:rsid w:val="00FC69A3"/>
    <w:rsid w:val="00FF2053"/>
    <w:rsid w:val="00FF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F4BC3"/>
  <w15:docId w15:val="{D792519B-8F11-421A-844C-4574ED48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7C"/>
  </w:style>
  <w:style w:type="paragraph" w:styleId="Footer">
    <w:name w:val="footer"/>
    <w:basedOn w:val="Normal"/>
    <w:link w:val="FooterChar"/>
    <w:uiPriority w:val="99"/>
    <w:unhideWhenUsed/>
    <w:rsid w:val="0059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7C"/>
  </w:style>
  <w:style w:type="paragraph" w:styleId="BalloonText">
    <w:name w:val="Balloon Text"/>
    <w:basedOn w:val="Normal"/>
    <w:link w:val="BalloonTextChar"/>
    <w:uiPriority w:val="99"/>
    <w:semiHidden/>
    <w:unhideWhenUsed/>
    <w:rsid w:val="0059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7C"/>
    <w:rPr>
      <w:rFonts w:ascii="Tahoma" w:hAnsi="Tahoma" w:cs="Tahoma"/>
      <w:sz w:val="16"/>
      <w:szCs w:val="16"/>
    </w:rPr>
  </w:style>
  <w:style w:type="table" w:styleId="TableGrid">
    <w:name w:val="Table Grid"/>
    <w:basedOn w:val="TableNormal"/>
    <w:uiPriority w:val="59"/>
    <w:rsid w:val="0059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F7C"/>
    <w:pPr>
      <w:ind w:left="720"/>
      <w:contextualSpacing/>
    </w:pPr>
  </w:style>
  <w:style w:type="character" w:styleId="CommentReference">
    <w:name w:val="annotation reference"/>
    <w:basedOn w:val="DefaultParagraphFont"/>
    <w:uiPriority w:val="99"/>
    <w:semiHidden/>
    <w:unhideWhenUsed/>
    <w:rsid w:val="00872247"/>
    <w:rPr>
      <w:sz w:val="16"/>
      <w:szCs w:val="16"/>
    </w:rPr>
  </w:style>
  <w:style w:type="paragraph" w:styleId="CommentText">
    <w:name w:val="annotation text"/>
    <w:basedOn w:val="Normal"/>
    <w:link w:val="CommentTextChar"/>
    <w:uiPriority w:val="99"/>
    <w:semiHidden/>
    <w:unhideWhenUsed/>
    <w:rsid w:val="00872247"/>
    <w:pPr>
      <w:spacing w:line="240" w:lineRule="auto"/>
    </w:pPr>
    <w:rPr>
      <w:sz w:val="20"/>
      <w:szCs w:val="20"/>
    </w:rPr>
  </w:style>
  <w:style w:type="character" w:customStyle="1" w:styleId="CommentTextChar">
    <w:name w:val="Comment Text Char"/>
    <w:basedOn w:val="DefaultParagraphFont"/>
    <w:link w:val="CommentText"/>
    <w:uiPriority w:val="99"/>
    <w:semiHidden/>
    <w:rsid w:val="00872247"/>
    <w:rPr>
      <w:sz w:val="20"/>
      <w:szCs w:val="20"/>
    </w:rPr>
  </w:style>
  <w:style w:type="paragraph" w:styleId="CommentSubject">
    <w:name w:val="annotation subject"/>
    <w:basedOn w:val="CommentText"/>
    <w:next w:val="CommentText"/>
    <w:link w:val="CommentSubjectChar"/>
    <w:uiPriority w:val="99"/>
    <w:semiHidden/>
    <w:unhideWhenUsed/>
    <w:rsid w:val="00872247"/>
    <w:rPr>
      <w:b/>
      <w:bCs/>
    </w:rPr>
  </w:style>
  <w:style w:type="character" w:customStyle="1" w:styleId="CommentSubjectChar">
    <w:name w:val="Comment Subject Char"/>
    <w:basedOn w:val="CommentTextChar"/>
    <w:link w:val="CommentSubject"/>
    <w:uiPriority w:val="99"/>
    <w:semiHidden/>
    <w:rsid w:val="00872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14A2A0A7DD49ED83FE4C9C9D408BE8"/>
        <w:category>
          <w:name w:val="General"/>
          <w:gallery w:val="placeholder"/>
        </w:category>
        <w:types>
          <w:type w:val="bbPlcHdr"/>
        </w:types>
        <w:behaviors>
          <w:behavior w:val="content"/>
        </w:behaviors>
        <w:guid w:val="{3730738C-7458-416A-B815-EB3437D88C71}"/>
      </w:docPartPr>
      <w:docPartBody>
        <w:p w:rsidR="00E95066" w:rsidRDefault="007E696C" w:rsidP="007E696C">
          <w:pPr>
            <w:pStyle w:val="AB14A2A0A7DD49ED83FE4C9C9D408B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96C"/>
    <w:rsid w:val="000A2D05"/>
    <w:rsid w:val="00140308"/>
    <w:rsid w:val="00151346"/>
    <w:rsid w:val="002434D3"/>
    <w:rsid w:val="002C2781"/>
    <w:rsid w:val="003233C7"/>
    <w:rsid w:val="00382CF3"/>
    <w:rsid w:val="00471280"/>
    <w:rsid w:val="0049718C"/>
    <w:rsid w:val="006012AF"/>
    <w:rsid w:val="007E696C"/>
    <w:rsid w:val="009531D9"/>
    <w:rsid w:val="009E16E8"/>
    <w:rsid w:val="00A24D19"/>
    <w:rsid w:val="00B810FE"/>
    <w:rsid w:val="00BC1761"/>
    <w:rsid w:val="00D21AE9"/>
    <w:rsid w:val="00DB4BAB"/>
    <w:rsid w:val="00E95066"/>
    <w:rsid w:val="00EC0989"/>
    <w:rsid w:val="00F2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4A2A0A7DD49ED83FE4C9C9D408BE8">
    <w:name w:val="AB14A2A0A7DD49ED83FE4C9C9D408BE8"/>
    <w:rsid w:val="007E696C"/>
  </w:style>
  <w:style w:type="paragraph" w:customStyle="1" w:styleId="25216C0F29A146A5912F63A825268C09">
    <w:name w:val="25216C0F29A146A5912F63A825268C09"/>
    <w:rsid w:val="007E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72C9-A888-4F47-B40A-A5103B3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Research Integrity Officer (RIO) Checklist</vt:lpstr>
    </vt:vector>
  </TitlesOfParts>
  <Company>Veteran Affairs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Integrity Officer (RIO) Checklist</dc:title>
  <dc:creator>Bannerman, Douglas D.</dc:creator>
  <cp:lastModifiedBy>Bautista, Ronnie (ORO)</cp:lastModifiedBy>
  <cp:revision>2</cp:revision>
  <cp:lastPrinted>2014-02-03T14:14:00Z</cp:lastPrinted>
  <dcterms:created xsi:type="dcterms:W3CDTF">2021-02-09T19:40:00Z</dcterms:created>
  <dcterms:modified xsi:type="dcterms:W3CDTF">2021-02-09T19:40:00Z</dcterms:modified>
</cp:coreProperties>
</file>