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3F25B" w14:textId="77777777" w:rsidR="0017716B" w:rsidRDefault="0013324C">
      <w:pPr>
        <w:pStyle w:val="BodyText"/>
        <w:ind w:left="195"/>
      </w:pPr>
      <w:r>
        <w:rPr>
          <w:position w:val="117"/>
        </w:rPr>
      </w:r>
      <w:r>
        <w:rPr>
          <w:position w:val="117"/>
        </w:rPr>
        <w:pict w14:anchorId="4474AA36">
          <v:group id="_x0000_s1093" style="width:158.4pt;height:.5pt;mso-position-horizontal-relative:char;mso-position-vertical-relative:line" coordsize="3168,10">
            <v:line id="_x0000_s1094" style="position:absolute" from="0,5" to="3168,5" strokeweight=".5pt"/>
            <w10:anchorlock/>
          </v:group>
        </w:pict>
      </w:r>
      <w:r w:rsidR="00CC70F2">
        <w:rPr>
          <w:spacing w:val="35"/>
          <w:position w:val="117"/>
        </w:rPr>
        <w:t xml:space="preserve"> </w:t>
      </w:r>
      <w:r>
        <w:rPr>
          <w:spacing w:val="35"/>
        </w:rPr>
      </w:r>
      <w:r>
        <w:rPr>
          <w:spacing w:val="35"/>
        </w:rPr>
        <w:pict w14:anchorId="423CDC77">
          <v:group id="_x0000_s1090" style="width:300.4pt;height:75.6pt;mso-position-horizontal-relative:char;mso-position-vertical-relative:line" coordsize="6008,1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alt="Vista Logo" style="position:absolute;width:2806;height:1512">
              <v:imagedata r:id="rId5" o:title=""/>
            </v:shape>
            <v:line id="_x0000_s1091" style="position:absolute" from="2840,352" to="6008,352" strokeweight=".5pt"/>
            <w10:anchorlock/>
          </v:group>
        </w:pict>
      </w:r>
    </w:p>
    <w:p w14:paraId="2645829F" w14:textId="77777777" w:rsidR="0017716B" w:rsidRDefault="0017716B">
      <w:pPr>
        <w:pStyle w:val="BodyText"/>
      </w:pPr>
    </w:p>
    <w:p w14:paraId="53B0E760" w14:textId="77777777" w:rsidR="0017716B" w:rsidRDefault="0017716B">
      <w:pPr>
        <w:pStyle w:val="BodyText"/>
      </w:pPr>
    </w:p>
    <w:p w14:paraId="44A93101" w14:textId="77777777" w:rsidR="0017716B" w:rsidRDefault="0017716B">
      <w:pPr>
        <w:pStyle w:val="BodyText"/>
      </w:pPr>
    </w:p>
    <w:p w14:paraId="29C9D91E" w14:textId="77777777" w:rsidR="0017716B" w:rsidRDefault="0017716B">
      <w:pPr>
        <w:pStyle w:val="BodyText"/>
      </w:pPr>
    </w:p>
    <w:p w14:paraId="3F9B2100" w14:textId="77777777" w:rsidR="0017716B" w:rsidRDefault="0017716B">
      <w:pPr>
        <w:pStyle w:val="BodyText"/>
      </w:pPr>
    </w:p>
    <w:p w14:paraId="3D4DD351" w14:textId="77777777" w:rsidR="0017716B" w:rsidRDefault="0017716B">
      <w:pPr>
        <w:pStyle w:val="BodyText"/>
        <w:spacing w:before="11"/>
        <w:rPr>
          <w:sz w:val="22"/>
        </w:rPr>
      </w:pPr>
    </w:p>
    <w:p w14:paraId="6DB0ADDA" w14:textId="77777777" w:rsidR="0017716B" w:rsidRDefault="00CC70F2">
      <w:pPr>
        <w:pStyle w:val="Title"/>
      </w:pPr>
      <w:r>
        <w:t>BAR CODE MEDICATION ADMINISTRATION (BCMA)</w:t>
      </w:r>
    </w:p>
    <w:p w14:paraId="2E0A85D3" w14:textId="77777777" w:rsidR="0017716B" w:rsidRDefault="0017716B">
      <w:pPr>
        <w:spacing w:before="7"/>
        <w:rPr>
          <w:b/>
          <w:sz w:val="55"/>
        </w:rPr>
      </w:pPr>
    </w:p>
    <w:p w14:paraId="64BCAC6B" w14:textId="77777777" w:rsidR="0017716B" w:rsidRDefault="00CC70F2">
      <w:pPr>
        <w:ind w:right="299"/>
        <w:jc w:val="center"/>
        <w:rPr>
          <w:b/>
          <w:sz w:val="48"/>
        </w:rPr>
      </w:pPr>
      <w:r>
        <w:rPr>
          <w:b/>
          <w:sz w:val="48"/>
        </w:rPr>
        <w:t>MANAGER’S USER MANUAL</w:t>
      </w:r>
    </w:p>
    <w:p w14:paraId="352F6AA0" w14:textId="77777777" w:rsidR="0017716B" w:rsidRDefault="0017716B">
      <w:pPr>
        <w:spacing w:before="6"/>
        <w:rPr>
          <w:b/>
          <w:sz w:val="55"/>
        </w:rPr>
      </w:pPr>
    </w:p>
    <w:p w14:paraId="771A4939" w14:textId="77777777" w:rsidR="0017716B" w:rsidRDefault="00CC70F2">
      <w:pPr>
        <w:pStyle w:val="Heading2"/>
        <w:ind w:right="300"/>
      </w:pPr>
      <w:r>
        <w:t>Version 3.0</w:t>
      </w:r>
    </w:p>
    <w:p w14:paraId="46780C63" w14:textId="77777777" w:rsidR="0017716B" w:rsidRDefault="00CC70F2">
      <w:pPr>
        <w:ind w:right="299"/>
        <w:jc w:val="center"/>
        <w:rPr>
          <w:sz w:val="36"/>
        </w:rPr>
      </w:pPr>
      <w:r>
        <w:rPr>
          <w:sz w:val="36"/>
        </w:rPr>
        <w:t>February 2004</w:t>
      </w:r>
    </w:p>
    <w:p w14:paraId="06801566" w14:textId="77777777" w:rsidR="0017716B" w:rsidRDefault="00CC70F2">
      <w:pPr>
        <w:spacing w:before="359"/>
        <w:ind w:right="299"/>
        <w:jc w:val="center"/>
        <w:rPr>
          <w:sz w:val="24"/>
        </w:rPr>
      </w:pPr>
      <w:r>
        <w:rPr>
          <w:sz w:val="24"/>
        </w:rPr>
        <w:t>(Revised October 2009)</w:t>
      </w:r>
    </w:p>
    <w:p w14:paraId="7AC19EF3" w14:textId="77777777" w:rsidR="0017716B" w:rsidRDefault="0017716B">
      <w:pPr>
        <w:rPr>
          <w:sz w:val="26"/>
        </w:rPr>
      </w:pPr>
    </w:p>
    <w:p w14:paraId="70FBD99E" w14:textId="77777777" w:rsidR="0017716B" w:rsidRDefault="0017716B">
      <w:pPr>
        <w:rPr>
          <w:sz w:val="26"/>
        </w:rPr>
      </w:pPr>
    </w:p>
    <w:p w14:paraId="08D880A8" w14:textId="77777777" w:rsidR="0017716B" w:rsidRDefault="0017716B">
      <w:pPr>
        <w:rPr>
          <w:sz w:val="26"/>
        </w:rPr>
      </w:pPr>
    </w:p>
    <w:p w14:paraId="74CC630D" w14:textId="77777777" w:rsidR="0017716B" w:rsidRDefault="0017716B">
      <w:pPr>
        <w:rPr>
          <w:sz w:val="26"/>
        </w:rPr>
      </w:pPr>
    </w:p>
    <w:p w14:paraId="6000E880" w14:textId="77777777" w:rsidR="0017716B" w:rsidRDefault="0017716B">
      <w:pPr>
        <w:rPr>
          <w:sz w:val="26"/>
        </w:rPr>
      </w:pPr>
    </w:p>
    <w:p w14:paraId="1DE45D3B" w14:textId="77777777" w:rsidR="0017716B" w:rsidRDefault="0017716B">
      <w:pPr>
        <w:rPr>
          <w:sz w:val="26"/>
        </w:rPr>
      </w:pPr>
    </w:p>
    <w:p w14:paraId="5CD95508" w14:textId="77777777" w:rsidR="0017716B" w:rsidRDefault="0017716B">
      <w:pPr>
        <w:rPr>
          <w:sz w:val="26"/>
        </w:rPr>
      </w:pPr>
    </w:p>
    <w:p w14:paraId="18A00161" w14:textId="77777777" w:rsidR="0017716B" w:rsidRDefault="0017716B">
      <w:pPr>
        <w:rPr>
          <w:sz w:val="26"/>
        </w:rPr>
      </w:pPr>
    </w:p>
    <w:p w14:paraId="4D61A82D" w14:textId="77777777" w:rsidR="0017716B" w:rsidRDefault="0017716B">
      <w:pPr>
        <w:rPr>
          <w:sz w:val="26"/>
        </w:rPr>
      </w:pPr>
    </w:p>
    <w:p w14:paraId="367D9A31" w14:textId="77777777" w:rsidR="0017716B" w:rsidRDefault="0017716B">
      <w:pPr>
        <w:rPr>
          <w:sz w:val="26"/>
        </w:rPr>
      </w:pPr>
    </w:p>
    <w:p w14:paraId="0B912D75" w14:textId="77777777" w:rsidR="0017716B" w:rsidRDefault="0017716B">
      <w:pPr>
        <w:rPr>
          <w:sz w:val="26"/>
        </w:rPr>
      </w:pPr>
    </w:p>
    <w:p w14:paraId="5B89AB4F" w14:textId="77777777" w:rsidR="0017716B" w:rsidRDefault="0017716B">
      <w:pPr>
        <w:rPr>
          <w:sz w:val="26"/>
        </w:rPr>
      </w:pPr>
    </w:p>
    <w:p w14:paraId="4B7DCC51" w14:textId="77777777" w:rsidR="0017716B" w:rsidRDefault="0017716B">
      <w:pPr>
        <w:rPr>
          <w:sz w:val="26"/>
        </w:rPr>
      </w:pPr>
    </w:p>
    <w:p w14:paraId="3414185E" w14:textId="77777777" w:rsidR="0017716B" w:rsidRDefault="0017716B">
      <w:pPr>
        <w:rPr>
          <w:sz w:val="26"/>
        </w:rPr>
      </w:pPr>
    </w:p>
    <w:p w14:paraId="01F798EE" w14:textId="77777777" w:rsidR="0017716B" w:rsidRDefault="0013324C">
      <w:pPr>
        <w:spacing w:before="193"/>
        <w:ind w:left="3112" w:right="3408" w:hanging="1"/>
        <w:jc w:val="center"/>
        <w:rPr>
          <w:sz w:val="24"/>
        </w:rPr>
      </w:pPr>
      <w:r>
        <w:pict w14:anchorId="33E28DCF">
          <v:line id="_x0000_s1089" style="position:absolute;left:0;text-align:left;z-index:15729664;mso-position-horizontal-relative:page" from="396.4pt,16.05pt" to="554.8pt,16.05pt" strokeweight=".5pt">
            <w10:wrap anchorx="page"/>
          </v:line>
        </w:pict>
      </w:r>
      <w:r>
        <w:pict w14:anchorId="15670A1B">
          <v:line id="_x0000_s1088" style="position:absolute;left:0;text-align:left;z-index:15730176;mso-position-horizontal-relative:page" from="216.9pt,16.95pt" to="58.5pt,16.95pt" strokeweight=".5pt">
            <w10:wrap anchorx="page"/>
          </v:line>
        </w:pict>
      </w:r>
      <w:r w:rsidR="00CC70F2">
        <w:rPr>
          <w:sz w:val="24"/>
        </w:rPr>
        <w:t>Department of Veterans Affairs Office of Enterprise Development</w:t>
      </w:r>
    </w:p>
    <w:p w14:paraId="12B2A094" w14:textId="77777777" w:rsidR="0017716B" w:rsidRDefault="0017716B">
      <w:pPr>
        <w:jc w:val="center"/>
        <w:rPr>
          <w:sz w:val="24"/>
        </w:rPr>
        <w:sectPr w:rsidR="0017716B">
          <w:type w:val="continuous"/>
          <w:pgSz w:w="12240" w:h="15840"/>
          <w:pgMar w:top="1300" w:right="940" w:bottom="280" w:left="1240" w:header="720" w:footer="720" w:gutter="0"/>
          <w:cols w:space="720"/>
        </w:sectPr>
      </w:pPr>
    </w:p>
    <w:p w14:paraId="69C7177F" w14:textId="77777777" w:rsidR="0017716B" w:rsidRDefault="0017716B">
      <w:pPr>
        <w:spacing w:before="4"/>
        <w:rPr>
          <w:sz w:val="17"/>
        </w:rPr>
      </w:pPr>
    </w:p>
    <w:p w14:paraId="15DD49CB" w14:textId="77777777" w:rsidR="0017716B" w:rsidRDefault="0017716B">
      <w:pPr>
        <w:rPr>
          <w:sz w:val="17"/>
        </w:rPr>
        <w:sectPr w:rsidR="0017716B">
          <w:pgSz w:w="12240" w:h="15840"/>
          <w:pgMar w:top="1500" w:right="940" w:bottom="280" w:left="1240" w:header="720" w:footer="720" w:gutter="0"/>
          <w:cols w:space="720"/>
        </w:sectPr>
      </w:pPr>
    </w:p>
    <w:p w14:paraId="65649E60" w14:textId="77777777" w:rsidR="0017716B" w:rsidRDefault="00CC70F2">
      <w:pPr>
        <w:pStyle w:val="Heading2"/>
        <w:tabs>
          <w:tab w:val="left" w:pos="9589"/>
        </w:tabs>
        <w:spacing w:before="81"/>
        <w:ind w:left="110"/>
        <w:jc w:val="left"/>
        <w:rPr>
          <w:rFonts w:ascii="Arial Black"/>
        </w:rPr>
      </w:pPr>
      <w:r>
        <w:rPr>
          <w:rFonts w:ascii="Arial Black"/>
          <w:color w:val="FFFFFF"/>
          <w:spacing w:val="-30"/>
          <w:w w:val="99"/>
          <w:shd w:val="clear" w:color="auto" w:fill="000000"/>
        </w:rPr>
        <w:lastRenderedPageBreak/>
        <w:t xml:space="preserve"> </w:t>
      </w:r>
      <w:r>
        <w:rPr>
          <w:rFonts w:ascii="Arial Black"/>
          <w:color w:val="FFFFFF"/>
          <w:spacing w:val="-12"/>
          <w:shd w:val="clear" w:color="auto" w:fill="000000"/>
        </w:rPr>
        <w:t>Revision</w:t>
      </w:r>
      <w:r>
        <w:rPr>
          <w:rFonts w:ascii="Arial Black"/>
          <w:color w:val="FFFFFF"/>
          <w:spacing w:val="-11"/>
          <w:shd w:val="clear" w:color="auto" w:fill="000000"/>
        </w:rPr>
        <w:t xml:space="preserve"> </w:t>
      </w:r>
      <w:r>
        <w:rPr>
          <w:rFonts w:ascii="Arial Black"/>
          <w:color w:val="FFFFFF"/>
          <w:spacing w:val="-6"/>
          <w:shd w:val="clear" w:color="auto" w:fill="000000"/>
        </w:rPr>
        <w:t>History</w:t>
      </w:r>
      <w:r>
        <w:rPr>
          <w:rFonts w:ascii="Arial Black"/>
          <w:color w:val="FFFFFF"/>
          <w:spacing w:val="-6"/>
          <w:shd w:val="clear" w:color="auto" w:fill="000000"/>
        </w:rPr>
        <w:tab/>
      </w:r>
    </w:p>
    <w:p w14:paraId="601CBA77" w14:textId="77777777" w:rsidR="0017716B" w:rsidRDefault="00CC70F2">
      <w:pPr>
        <w:spacing w:before="312"/>
        <w:ind w:left="199" w:right="536"/>
        <w:rPr>
          <w:rFonts w:ascii="Times New Roman" w:hAnsi="Times New Roman"/>
        </w:rPr>
      </w:pPr>
      <w:r>
        <w:rPr>
          <w:rFonts w:ascii="Times New Roman" w:hAnsi="Times New Roman"/>
        </w:rPr>
        <w:t>Each time this manual is updated, the Title Page lists the new revised date and this page describes the changes. If the Revised Pages column lists “All,” replace the existing manual with the reissued manual. If the Revised Pages column lists individual entries (e.g., 25, 32), either update the existing manual with the Change Pages Document or print the entire new manual.</w:t>
      </w:r>
    </w:p>
    <w:p w14:paraId="492A4F28" w14:textId="77777777" w:rsidR="0017716B" w:rsidRDefault="0017716B">
      <w:pPr>
        <w:pStyle w:val="BodyText"/>
        <w:spacing w:before="2"/>
        <w:rPr>
          <w:sz w:val="22"/>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1260"/>
        <w:gridCol w:w="1350"/>
        <w:gridCol w:w="6048"/>
      </w:tblGrid>
      <w:tr w:rsidR="0017716B" w14:paraId="6A27B3FF" w14:textId="77777777">
        <w:trPr>
          <w:trHeight w:val="865"/>
        </w:trPr>
        <w:tc>
          <w:tcPr>
            <w:tcW w:w="900" w:type="dxa"/>
            <w:shd w:val="clear" w:color="auto" w:fill="E6E6E6"/>
          </w:tcPr>
          <w:p w14:paraId="772B88E5" w14:textId="77777777" w:rsidR="0017716B" w:rsidRDefault="0017716B">
            <w:pPr>
              <w:pStyle w:val="TableParagraph"/>
              <w:spacing w:before="9"/>
              <w:ind w:left="0"/>
              <w:rPr>
                <w:rFonts w:ascii="Times New Roman"/>
                <w:sz w:val="20"/>
              </w:rPr>
            </w:pPr>
          </w:p>
          <w:p w14:paraId="5C2FB173" w14:textId="77777777" w:rsidR="0017716B" w:rsidRDefault="00CC70F2">
            <w:pPr>
              <w:pStyle w:val="TableParagraph"/>
              <w:ind w:left="89" w:right="76"/>
              <w:jc w:val="center"/>
              <w:rPr>
                <w:b/>
              </w:rPr>
            </w:pPr>
            <w:r>
              <w:rPr>
                <w:b/>
              </w:rPr>
              <w:t>Date</w:t>
            </w:r>
          </w:p>
        </w:tc>
        <w:tc>
          <w:tcPr>
            <w:tcW w:w="1260" w:type="dxa"/>
            <w:shd w:val="clear" w:color="auto" w:fill="E6E6E6"/>
          </w:tcPr>
          <w:p w14:paraId="2CB77726" w14:textId="77777777" w:rsidR="0017716B" w:rsidRDefault="0017716B">
            <w:pPr>
              <w:pStyle w:val="TableParagraph"/>
              <w:spacing w:before="9"/>
              <w:ind w:left="0"/>
              <w:rPr>
                <w:rFonts w:ascii="Times New Roman"/>
                <w:sz w:val="20"/>
              </w:rPr>
            </w:pPr>
          </w:p>
          <w:p w14:paraId="1562B5A3" w14:textId="77777777" w:rsidR="0017716B" w:rsidRDefault="00CC70F2">
            <w:pPr>
              <w:pStyle w:val="TableParagraph"/>
              <w:ind w:left="305" w:right="175" w:hanging="99"/>
              <w:rPr>
                <w:b/>
              </w:rPr>
            </w:pPr>
            <w:r>
              <w:rPr>
                <w:b/>
              </w:rPr>
              <w:t>Revised Pages</w:t>
            </w:r>
          </w:p>
        </w:tc>
        <w:tc>
          <w:tcPr>
            <w:tcW w:w="1350" w:type="dxa"/>
            <w:shd w:val="clear" w:color="auto" w:fill="E6E6E6"/>
          </w:tcPr>
          <w:p w14:paraId="06DEF6F9" w14:textId="77777777" w:rsidR="0017716B" w:rsidRDefault="0017716B">
            <w:pPr>
              <w:pStyle w:val="TableParagraph"/>
              <w:spacing w:before="9"/>
              <w:ind w:left="0"/>
              <w:rPr>
                <w:rFonts w:ascii="Times New Roman"/>
                <w:sz w:val="20"/>
              </w:rPr>
            </w:pPr>
          </w:p>
          <w:p w14:paraId="32B5703F" w14:textId="77777777" w:rsidR="0017716B" w:rsidRDefault="00CC70F2">
            <w:pPr>
              <w:pStyle w:val="TableParagraph"/>
              <w:ind w:left="258" w:right="225" w:firstLine="116"/>
              <w:rPr>
                <w:b/>
              </w:rPr>
            </w:pPr>
            <w:r>
              <w:rPr>
                <w:b/>
              </w:rPr>
              <w:t>Patch Number</w:t>
            </w:r>
          </w:p>
        </w:tc>
        <w:tc>
          <w:tcPr>
            <w:tcW w:w="6048" w:type="dxa"/>
            <w:shd w:val="clear" w:color="auto" w:fill="E6E6E6"/>
          </w:tcPr>
          <w:p w14:paraId="759FE6CB" w14:textId="77777777" w:rsidR="0017716B" w:rsidRDefault="0017716B">
            <w:pPr>
              <w:pStyle w:val="TableParagraph"/>
              <w:spacing w:before="9"/>
              <w:ind w:left="0"/>
              <w:rPr>
                <w:rFonts w:ascii="Times New Roman"/>
                <w:sz w:val="20"/>
              </w:rPr>
            </w:pPr>
          </w:p>
          <w:p w14:paraId="1265E5A5" w14:textId="77777777" w:rsidR="0017716B" w:rsidRDefault="00CC70F2">
            <w:pPr>
              <w:pStyle w:val="TableParagraph"/>
              <w:ind w:left="2398" w:right="2384"/>
              <w:jc w:val="center"/>
              <w:rPr>
                <w:b/>
              </w:rPr>
            </w:pPr>
            <w:r>
              <w:rPr>
                <w:b/>
              </w:rPr>
              <w:t>Description</w:t>
            </w:r>
          </w:p>
        </w:tc>
      </w:tr>
      <w:tr w:rsidR="0017716B" w14:paraId="1335BB0A" w14:textId="77777777">
        <w:trPr>
          <w:trHeight w:val="1379"/>
        </w:trPr>
        <w:tc>
          <w:tcPr>
            <w:tcW w:w="900" w:type="dxa"/>
          </w:tcPr>
          <w:p w14:paraId="10311B4D" w14:textId="77777777" w:rsidR="0017716B" w:rsidRDefault="00CC70F2">
            <w:pPr>
              <w:pStyle w:val="TableParagraph"/>
              <w:spacing w:before="18"/>
              <w:ind w:left="89" w:right="100"/>
              <w:jc w:val="center"/>
              <w:rPr>
                <w:rFonts w:ascii="Times New Roman"/>
                <w:sz w:val="20"/>
              </w:rPr>
            </w:pPr>
            <w:r>
              <w:rPr>
                <w:rFonts w:ascii="Times New Roman"/>
                <w:sz w:val="20"/>
              </w:rPr>
              <w:t>10/2009</w:t>
            </w:r>
          </w:p>
        </w:tc>
        <w:tc>
          <w:tcPr>
            <w:tcW w:w="1260" w:type="dxa"/>
          </w:tcPr>
          <w:p w14:paraId="46F10E65" w14:textId="77777777" w:rsidR="0017716B" w:rsidRDefault="00CC70F2">
            <w:pPr>
              <w:pStyle w:val="TableParagraph"/>
              <w:spacing w:before="18"/>
              <w:ind w:left="328" w:right="96" w:hanging="199"/>
              <w:rPr>
                <w:rFonts w:ascii="Times New Roman"/>
                <w:sz w:val="20"/>
              </w:rPr>
            </w:pPr>
            <w:r>
              <w:rPr>
                <w:rFonts w:ascii="Times New Roman"/>
                <w:sz w:val="20"/>
              </w:rPr>
              <w:t>i, iii-iv, 48a- 48b, 56</w:t>
            </w:r>
          </w:p>
        </w:tc>
        <w:tc>
          <w:tcPr>
            <w:tcW w:w="1350" w:type="dxa"/>
          </w:tcPr>
          <w:p w14:paraId="28C22617" w14:textId="77777777" w:rsidR="0017716B" w:rsidRDefault="00CC70F2">
            <w:pPr>
              <w:pStyle w:val="TableParagraph"/>
              <w:spacing w:before="18"/>
              <w:ind w:left="225" w:right="214"/>
              <w:jc w:val="center"/>
              <w:rPr>
                <w:rFonts w:ascii="Times New Roman"/>
                <w:sz w:val="20"/>
              </w:rPr>
            </w:pPr>
            <w:r>
              <w:rPr>
                <w:rFonts w:ascii="Times New Roman"/>
                <w:sz w:val="20"/>
              </w:rPr>
              <w:t>PSB*3*47</w:t>
            </w:r>
          </w:p>
        </w:tc>
        <w:tc>
          <w:tcPr>
            <w:tcW w:w="6048" w:type="dxa"/>
          </w:tcPr>
          <w:p w14:paraId="3B3BFB53" w14:textId="77777777" w:rsidR="0017716B" w:rsidRDefault="00CC70F2">
            <w:pPr>
              <w:pStyle w:val="TableParagraph"/>
              <w:ind w:left="107" w:right="150"/>
              <w:rPr>
                <w:rFonts w:ascii="Times New Roman"/>
                <w:sz w:val="20"/>
              </w:rPr>
            </w:pPr>
            <w:r>
              <w:rPr>
                <w:rFonts w:ascii="Times New Roman"/>
                <w:sz w:val="20"/>
              </w:rPr>
              <w:t xml:space="preserve">Added information for the new </w:t>
            </w:r>
            <w:r>
              <w:rPr>
                <w:rFonts w:ascii="Times New Roman"/>
                <w:i/>
                <w:sz w:val="20"/>
              </w:rPr>
              <w:t xml:space="preserve">Immunizations Documentation by BCMA Nightly Task </w:t>
            </w:r>
            <w:r>
              <w:rPr>
                <w:rFonts w:ascii="Times New Roman"/>
                <w:sz w:val="20"/>
              </w:rPr>
              <w:t xml:space="preserve">[PSB PX BCMA2PCE TASK] option that is added to the </w:t>
            </w:r>
            <w:r>
              <w:rPr>
                <w:rFonts w:ascii="Times New Roman"/>
                <w:i/>
                <w:sz w:val="20"/>
              </w:rPr>
              <w:t xml:space="preserve">Bar Code Medication Administration Manager </w:t>
            </w:r>
            <w:r>
              <w:rPr>
                <w:rFonts w:ascii="Times New Roman"/>
                <w:sz w:val="20"/>
              </w:rPr>
              <w:t>[PSB MGR] menu. PCE added to the glossary.</w:t>
            </w:r>
          </w:p>
          <w:p w14:paraId="0725771F" w14:textId="77777777" w:rsidR="0017716B" w:rsidRDefault="0017716B">
            <w:pPr>
              <w:pStyle w:val="TableParagraph"/>
              <w:spacing w:before="9"/>
              <w:ind w:left="0"/>
              <w:rPr>
                <w:rFonts w:ascii="Times New Roman"/>
                <w:sz w:val="19"/>
              </w:rPr>
            </w:pPr>
          </w:p>
          <w:p w14:paraId="43579D2E" w14:textId="77777777" w:rsidR="0017716B" w:rsidRDefault="00CC70F2">
            <w:pPr>
              <w:pStyle w:val="TableParagraph"/>
              <w:spacing w:line="212" w:lineRule="exact"/>
              <w:ind w:left="107"/>
              <w:rPr>
                <w:rFonts w:ascii="Times New Roman"/>
                <w:sz w:val="20"/>
              </w:rPr>
            </w:pPr>
            <w:r>
              <w:rPr>
                <w:highlight w:val="yellow"/>
              </w:rPr>
              <w:t>REDACTED</w:t>
            </w:r>
          </w:p>
        </w:tc>
      </w:tr>
      <w:tr w:rsidR="0017716B" w14:paraId="7BEDBB38" w14:textId="77777777">
        <w:trPr>
          <w:trHeight w:val="1189"/>
        </w:trPr>
        <w:tc>
          <w:tcPr>
            <w:tcW w:w="900" w:type="dxa"/>
          </w:tcPr>
          <w:p w14:paraId="0F55337F" w14:textId="77777777" w:rsidR="0017716B" w:rsidRDefault="00CC70F2">
            <w:pPr>
              <w:pStyle w:val="TableParagraph"/>
              <w:spacing w:before="18"/>
              <w:ind w:left="89" w:right="100"/>
              <w:jc w:val="center"/>
              <w:rPr>
                <w:rFonts w:ascii="Times New Roman"/>
                <w:sz w:val="20"/>
              </w:rPr>
            </w:pPr>
            <w:r>
              <w:rPr>
                <w:rFonts w:ascii="Times New Roman"/>
                <w:sz w:val="20"/>
              </w:rPr>
              <w:t>01/2009</w:t>
            </w:r>
          </w:p>
        </w:tc>
        <w:tc>
          <w:tcPr>
            <w:tcW w:w="1260" w:type="dxa"/>
          </w:tcPr>
          <w:p w14:paraId="52A53FD7" w14:textId="77777777" w:rsidR="0017716B" w:rsidRDefault="00CC70F2">
            <w:pPr>
              <w:pStyle w:val="TableParagraph"/>
              <w:spacing w:before="18"/>
              <w:ind w:left="481" w:right="468"/>
              <w:jc w:val="center"/>
              <w:rPr>
                <w:rFonts w:ascii="Times New Roman"/>
                <w:sz w:val="20"/>
              </w:rPr>
            </w:pPr>
            <w:r>
              <w:rPr>
                <w:rFonts w:ascii="Times New Roman"/>
                <w:sz w:val="20"/>
              </w:rPr>
              <w:t>All</w:t>
            </w:r>
          </w:p>
        </w:tc>
        <w:tc>
          <w:tcPr>
            <w:tcW w:w="1350" w:type="dxa"/>
          </w:tcPr>
          <w:p w14:paraId="288EF77E" w14:textId="77777777" w:rsidR="0017716B" w:rsidRDefault="00CC70F2">
            <w:pPr>
              <w:pStyle w:val="TableParagraph"/>
              <w:spacing w:before="18"/>
              <w:ind w:left="225" w:right="214"/>
              <w:jc w:val="center"/>
              <w:rPr>
                <w:rFonts w:ascii="Times New Roman"/>
                <w:sz w:val="20"/>
              </w:rPr>
            </w:pPr>
            <w:r>
              <w:rPr>
                <w:rFonts w:ascii="Times New Roman"/>
                <w:sz w:val="20"/>
              </w:rPr>
              <w:t>PSB*3*28</w:t>
            </w:r>
          </w:p>
        </w:tc>
        <w:tc>
          <w:tcPr>
            <w:tcW w:w="6048" w:type="dxa"/>
          </w:tcPr>
          <w:p w14:paraId="0FB97531" w14:textId="77777777" w:rsidR="0017716B" w:rsidRDefault="00CC70F2">
            <w:pPr>
              <w:pStyle w:val="TableParagraph"/>
              <w:spacing w:before="18"/>
              <w:ind w:left="107" w:right="103" w:hanging="1"/>
              <w:rPr>
                <w:rFonts w:ascii="Times New Roman"/>
                <w:sz w:val="20"/>
              </w:rPr>
            </w:pPr>
            <w:r>
              <w:rPr>
                <w:rFonts w:ascii="Times New Roman"/>
                <w:sz w:val="20"/>
              </w:rPr>
              <w:t>Reissue of manual to add new functionality in patch PSB*3*28 including the addition of a new unable to scan option, email notification feature, mode of patient record access and five rights override administration.</w:t>
            </w:r>
          </w:p>
          <w:p w14:paraId="58D1992A" w14:textId="77777777" w:rsidR="0017716B" w:rsidRDefault="00CC70F2">
            <w:pPr>
              <w:pStyle w:val="TableParagraph"/>
              <w:spacing w:before="21" w:line="211" w:lineRule="exact"/>
              <w:ind w:left="107"/>
              <w:rPr>
                <w:rFonts w:ascii="Times New Roman"/>
                <w:sz w:val="20"/>
              </w:rPr>
            </w:pPr>
            <w:r>
              <w:rPr>
                <w:highlight w:val="yellow"/>
              </w:rPr>
              <w:t>REDACTED</w:t>
            </w:r>
          </w:p>
        </w:tc>
      </w:tr>
    </w:tbl>
    <w:p w14:paraId="6A3440D0" w14:textId="77777777" w:rsidR="0017716B" w:rsidRDefault="0017716B">
      <w:pPr>
        <w:pStyle w:val="BodyText"/>
      </w:pPr>
    </w:p>
    <w:p w14:paraId="71A753EF" w14:textId="77777777" w:rsidR="0017716B" w:rsidRDefault="0017716B">
      <w:pPr>
        <w:pStyle w:val="BodyText"/>
      </w:pPr>
    </w:p>
    <w:p w14:paraId="3B4BF900" w14:textId="77777777" w:rsidR="0017716B" w:rsidRDefault="0017716B">
      <w:pPr>
        <w:pStyle w:val="BodyText"/>
      </w:pPr>
    </w:p>
    <w:p w14:paraId="6C9C5488" w14:textId="77777777" w:rsidR="0017716B" w:rsidRDefault="0017716B">
      <w:pPr>
        <w:pStyle w:val="BodyText"/>
      </w:pPr>
    </w:p>
    <w:p w14:paraId="4463D5F3" w14:textId="77777777" w:rsidR="0017716B" w:rsidRDefault="0017716B">
      <w:pPr>
        <w:pStyle w:val="BodyText"/>
      </w:pPr>
    </w:p>
    <w:p w14:paraId="45139E86" w14:textId="77777777" w:rsidR="0017716B" w:rsidRDefault="0017716B">
      <w:pPr>
        <w:pStyle w:val="BodyText"/>
      </w:pPr>
    </w:p>
    <w:p w14:paraId="1CB54CF4" w14:textId="77777777" w:rsidR="0017716B" w:rsidRDefault="0017716B">
      <w:pPr>
        <w:pStyle w:val="BodyText"/>
      </w:pPr>
    </w:p>
    <w:p w14:paraId="7255F10C" w14:textId="77777777" w:rsidR="0017716B" w:rsidRDefault="0017716B">
      <w:pPr>
        <w:pStyle w:val="BodyText"/>
      </w:pPr>
    </w:p>
    <w:p w14:paraId="660D5357" w14:textId="77777777" w:rsidR="0017716B" w:rsidRDefault="0017716B">
      <w:pPr>
        <w:pStyle w:val="BodyText"/>
      </w:pPr>
    </w:p>
    <w:p w14:paraId="284325B8" w14:textId="77777777" w:rsidR="0017716B" w:rsidRDefault="0017716B">
      <w:pPr>
        <w:pStyle w:val="BodyText"/>
      </w:pPr>
    </w:p>
    <w:p w14:paraId="330ADA03" w14:textId="77777777" w:rsidR="0017716B" w:rsidRDefault="0017716B">
      <w:pPr>
        <w:pStyle w:val="BodyText"/>
      </w:pPr>
    </w:p>
    <w:p w14:paraId="425A7A95" w14:textId="77777777" w:rsidR="0017716B" w:rsidRDefault="0017716B">
      <w:pPr>
        <w:pStyle w:val="BodyText"/>
      </w:pPr>
    </w:p>
    <w:p w14:paraId="241D89A3" w14:textId="77777777" w:rsidR="0017716B" w:rsidRDefault="0017716B">
      <w:pPr>
        <w:pStyle w:val="BodyText"/>
      </w:pPr>
    </w:p>
    <w:p w14:paraId="1C35EE16" w14:textId="77777777" w:rsidR="0017716B" w:rsidRDefault="0017716B">
      <w:pPr>
        <w:pStyle w:val="BodyText"/>
      </w:pPr>
    </w:p>
    <w:p w14:paraId="5BFB7A7D" w14:textId="77777777" w:rsidR="0017716B" w:rsidRDefault="0017716B">
      <w:pPr>
        <w:pStyle w:val="BodyText"/>
      </w:pPr>
    </w:p>
    <w:p w14:paraId="5996E599" w14:textId="77777777" w:rsidR="0017716B" w:rsidRDefault="0017716B">
      <w:pPr>
        <w:pStyle w:val="BodyText"/>
      </w:pPr>
    </w:p>
    <w:p w14:paraId="0CF316C5" w14:textId="77777777" w:rsidR="0017716B" w:rsidRDefault="0017716B">
      <w:pPr>
        <w:pStyle w:val="BodyText"/>
      </w:pPr>
    </w:p>
    <w:p w14:paraId="64BD4487" w14:textId="77777777" w:rsidR="0017716B" w:rsidRDefault="0017716B">
      <w:pPr>
        <w:pStyle w:val="BodyText"/>
      </w:pPr>
    </w:p>
    <w:p w14:paraId="4BFADB64" w14:textId="77777777" w:rsidR="0017716B" w:rsidRDefault="0017716B">
      <w:pPr>
        <w:pStyle w:val="BodyText"/>
      </w:pPr>
    </w:p>
    <w:p w14:paraId="71BF57D4" w14:textId="77777777" w:rsidR="0017716B" w:rsidRDefault="0017716B">
      <w:pPr>
        <w:pStyle w:val="BodyText"/>
      </w:pPr>
    </w:p>
    <w:p w14:paraId="54994B50" w14:textId="77777777" w:rsidR="0017716B" w:rsidRDefault="0017716B">
      <w:pPr>
        <w:pStyle w:val="BodyText"/>
      </w:pPr>
    </w:p>
    <w:p w14:paraId="17EB1A1A" w14:textId="77777777" w:rsidR="0017716B" w:rsidRDefault="0017716B">
      <w:pPr>
        <w:pStyle w:val="BodyText"/>
      </w:pPr>
    </w:p>
    <w:p w14:paraId="31550959" w14:textId="77777777" w:rsidR="0017716B" w:rsidRDefault="0017716B">
      <w:pPr>
        <w:pStyle w:val="BodyText"/>
      </w:pPr>
    </w:p>
    <w:p w14:paraId="26547420" w14:textId="77777777" w:rsidR="0017716B" w:rsidRDefault="0017716B">
      <w:pPr>
        <w:pStyle w:val="BodyText"/>
      </w:pPr>
    </w:p>
    <w:p w14:paraId="10F7AC78" w14:textId="77777777" w:rsidR="0017716B" w:rsidRDefault="0017716B">
      <w:pPr>
        <w:pStyle w:val="BodyText"/>
      </w:pPr>
    </w:p>
    <w:p w14:paraId="08A03DF5" w14:textId="77777777" w:rsidR="0017716B" w:rsidRDefault="0017716B">
      <w:pPr>
        <w:pStyle w:val="BodyText"/>
      </w:pPr>
    </w:p>
    <w:p w14:paraId="067582A0" w14:textId="77777777" w:rsidR="0017716B" w:rsidRDefault="0017716B">
      <w:pPr>
        <w:pStyle w:val="BodyText"/>
      </w:pPr>
    </w:p>
    <w:p w14:paraId="6520E474" w14:textId="77777777" w:rsidR="0017716B" w:rsidRDefault="0017716B">
      <w:pPr>
        <w:pStyle w:val="BodyText"/>
      </w:pPr>
    </w:p>
    <w:p w14:paraId="39E9160D" w14:textId="77777777" w:rsidR="0017716B" w:rsidRDefault="0017716B">
      <w:pPr>
        <w:pStyle w:val="BodyText"/>
      </w:pPr>
    </w:p>
    <w:p w14:paraId="3DFFB761" w14:textId="77777777" w:rsidR="0017716B" w:rsidRDefault="0017716B">
      <w:pPr>
        <w:pStyle w:val="BodyText"/>
      </w:pPr>
    </w:p>
    <w:p w14:paraId="162AE918" w14:textId="77777777" w:rsidR="0017716B" w:rsidRDefault="0017716B">
      <w:pPr>
        <w:pStyle w:val="BodyText"/>
      </w:pPr>
    </w:p>
    <w:p w14:paraId="073D03EE" w14:textId="77777777" w:rsidR="0017716B" w:rsidRDefault="0017716B">
      <w:pPr>
        <w:pStyle w:val="BodyText"/>
      </w:pPr>
    </w:p>
    <w:p w14:paraId="4ACC7C81" w14:textId="77777777" w:rsidR="0017716B" w:rsidRDefault="0017716B">
      <w:pPr>
        <w:pStyle w:val="BodyText"/>
      </w:pPr>
    </w:p>
    <w:p w14:paraId="21D13FCD" w14:textId="77777777" w:rsidR="0017716B" w:rsidRDefault="0017716B">
      <w:pPr>
        <w:pStyle w:val="BodyText"/>
      </w:pPr>
    </w:p>
    <w:p w14:paraId="73895444" w14:textId="77777777" w:rsidR="0017716B" w:rsidRDefault="0013324C">
      <w:pPr>
        <w:pStyle w:val="BodyText"/>
        <w:spacing w:before="3"/>
        <w:rPr>
          <w:sz w:val="27"/>
        </w:rPr>
      </w:pPr>
      <w:r>
        <w:pict w14:anchorId="2CFB615C">
          <v:shape id="_x0000_s1087" style="position:absolute;margin-left:70.5pt;margin-top:17.65pt;width:471pt;height:4.45pt;z-index:-15726592;mso-wrap-distance-left:0;mso-wrap-distance-right:0;mso-position-horizontal-relative:page" coordorigin="1410,353" coordsize="9420,89" o:spt="100" adj="0,,0" path="m10830,381r-9420,l1410,441r9420,l10830,381xm10830,353r-9420,l1410,367r9420,l10830,353xe" fillcolor="black" stroked="f">
            <v:stroke joinstyle="round"/>
            <v:formulas/>
            <v:path arrowok="t" o:connecttype="segments"/>
            <w10:wrap type="topAndBottom" anchorx="page"/>
          </v:shape>
        </w:pict>
      </w:r>
    </w:p>
    <w:p w14:paraId="7672A8C4" w14:textId="77777777" w:rsidR="0017716B" w:rsidRDefault="00CC70F2">
      <w:pPr>
        <w:pStyle w:val="BodyText"/>
        <w:tabs>
          <w:tab w:val="left" w:pos="2958"/>
          <w:tab w:val="left" w:pos="9415"/>
        </w:tabs>
        <w:spacing w:line="219" w:lineRule="exact"/>
        <w:ind w:left="200"/>
      </w:pPr>
      <w:r>
        <w:t>October</w:t>
      </w:r>
      <w:r>
        <w:rPr>
          <w:spacing w:val="-3"/>
        </w:rPr>
        <w:t xml:space="preserve"> </w:t>
      </w:r>
      <w:r>
        <w:t>2009</w:t>
      </w:r>
      <w:r>
        <w:tab/>
        <w:t>BCMA V. 3.0 Manager’s</w:t>
      </w:r>
      <w:r>
        <w:rPr>
          <w:spacing w:val="-10"/>
        </w:rPr>
        <w:t xml:space="preserve"> </w:t>
      </w:r>
      <w:r>
        <w:t>User</w:t>
      </w:r>
      <w:r>
        <w:rPr>
          <w:spacing w:val="-2"/>
        </w:rPr>
        <w:t xml:space="preserve"> </w:t>
      </w:r>
      <w:r>
        <w:t>Manual</w:t>
      </w:r>
      <w:r>
        <w:tab/>
        <w:t>i</w:t>
      </w:r>
    </w:p>
    <w:p w14:paraId="27C14EFB" w14:textId="77777777" w:rsidR="0017716B" w:rsidRDefault="00CC70F2">
      <w:pPr>
        <w:pStyle w:val="BodyText"/>
        <w:spacing w:line="230" w:lineRule="exact"/>
        <w:ind w:right="1019"/>
        <w:jc w:val="center"/>
      </w:pPr>
      <w:r>
        <w:t>PSB*3*47</w:t>
      </w:r>
    </w:p>
    <w:p w14:paraId="3DFFBCB0" w14:textId="77777777" w:rsidR="0017716B" w:rsidRDefault="0017716B">
      <w:pPr>
        <w:spacing w:line="230" w:lineRule="exact"/>
        <w:jc w:val="center"/>
        <w:sectPr w:rsidR="0017716B">
          <w:pgSz w:w="12240" w:h="15840"/>
          <w:pgMar w:top="860" w:right="940" w:bottom="280" w:left="1240" w:header="720" w:footer="720" w:gutter="0"/>
          <w:cols w:space="720"/>
        </w:sectPr>
      </w:pPr>
    </w:p>
    <w:p w14:paraId="16F68D0C" w14:textId="77777777" w:rsidR="0017716B" w:rsidRDefault="0017716B">
      <w:pPr>
        <w:pStyle w:val="BodyText"/>
      </w:pPr>
    </w:p>
    <w:p w14:paraId="0B8DC86C" w14:textId="77777777" w:rsidR="0017716B" w:rsidRDefault="0017716B">
      <w:pPr>
        <w:pStyle w:val="BodyText"/>
      </w:pPr>
    </w:p>
    <w:p w14:paraId="594EA083" w14:textId="77777777" w:rsidR="0017716B" w:rsidRDefault="0017716B">
      <w:pPr>
        <w:pStyle w:val="BodyText"/>
      </w:pPr>
    </w:p>
    <w:p w14:paraId="3870B428" w14:textId="77777777" w:rsidR="0017716B" w:rsidRDefault="0017716B">
      <w:pPr>
        <w:pStyle w:val="BodyText"/>
      </w:pPr>
    </w:p>
    <w:p w14:paraId="56BC31F4" w14:textId="77777777" w:rsidR="0017716B" w:rsidRDefault="0017716B">
      <w:pPr>
        <w:pStyle w:val="BodyText"/>
      </w:pPr>
    </w:p>
    <w:p w14:paraId="0CD54C2A" w14:textId="77777777" w:rsidR="0017716B" w:rsidRDefault="0017716B">
      <w:pPr>
        <w:pStyle w:val="BodyText"/>
      </w:pPr>
    </w:p>
    <w:p w14:paraId="6DD797A9" w14:textId="77777777" w:rsidR="0017716B" w:rsidRDefault="0017716B">
      <w:pPr>
        <w:pStyle w:val="BodyText"/>
      </w:pPr>
    </w:p>
    <w:p w14:paraId="02E21546" w14:textId="77777777" w:rsidR="0017716B" w:rsidRDefault="0017716B">
      <w:pPr>
        <w:pStyle w:val="BodyText"/>
      </w:pPr>
    </w:p>
    <w:p w14:paraId="3656E10B" w14:textId="77777777" w:rsidR="0017716B" w:rsidRDefault="0017716B">
      <w:pPr>
        <w:pStyle w:val="BodyText"/>
      </w:pPr>
    </w:p>
    <w:p w14:paraId="3E0428D5" w14:textId="77777777" w:rsidR="0017716B" w:rsidRDefault="0017716B">
      <w:pPr>
        <w:pStyle w:val="BodyText"/>
      </w:pPr>
    </w:p>
    <w:p w14:paraId="409F48F3" w14:textId="77777777" w:rsidR="0017716B" w:rsidRDefault="0017716B">
      <w:pPr>
        <w:pStyle w:val="BodyText"/>
      </w:pPr>
    </w:p>
    <w:p w14:paraId="39BE5663" w14:textId="77777777" w:rsidR="0017716B" w:rsidRDefault="0017716B">
      <w:pPr>
        <w:pStyle w:val="BodyText"/>
      </w:pPr>
    </w:p>
    <w:p w14:paraId="5604F213" w14:textId="77777777" w:rsidR="0017716B" w:rsidRDefault="0017716B">
      <w:pPr>
        <w:pStyle w:val="BodyText"/>
      </w:pPr>
    </w:p>
    <w:p w14:paraId="16C7A224" w14:textId="77777777" w:rsidR="0017716B" w:rsidRDefault="0017716B">
      <w:pPr>
        <w:pStyle w:val="BodyText"/>
      </w:pPr>
    </w:p>
    <w:p w14:paraId="03A3ED63" w14:textId="77777777" w:rsidR="0017716B" w:rsidRDefault="0017716B">
      <w:pPr>
        <w:pStyle w:val="BodyText"/>
      </w:pPr>
    </w:p>
    <w:p w14:paraId="42D6AC2E" w14:textId="77777777" w:rsidR="0017716B" w:rsidRDefault="0017716B">
      <w:pPr>
        <w:pStyle w:val="BodyText"/>
      </w:pPr>
    </w:p>
    <w:p w14:paraId="409849E9" w14:textId="77777777" w:rsidR="0017716B" w:rsidRDefault="0017716B">
      <w:pPr>
        <w:pStyle w:val="BodyText"/>
      </w:pPr>
    </w:p>
    <w:p w14:paraId="2D584A62" w14:textId="77777777" w:rsidR="0017716B" w:rsidRDefault="0017716B">
      <w:pPr>
        <w:pStyle w:val="BodyText"/>
      </w:pPr>
    </w:p>
    <w:p w14:paraId="2F2A6A2B" w14:textId="77777777" w:rsidR="0017716B" w:rsidRDefault="0017716B">
      <w:pPr>
        <w:pStyle w:val="BodyText"/>
      </w:pPr>
    </w:p>
    <w:p w14:paraId="0937C1ED" w14:textId="77777777" w:rsidR="0017716B" w:rsidRDefault="0017716B">
      <w:pPr>
        <w:pStyle w:val="BodyText"/>
      </w:pPr>
    </w:p>
    <w:p w14:paraId="3B174D75" w14:textId="77777777" w:rsidR="0017716B" w:rsidRDefault="0017716B">
      <w:pPr>
        <w:pStyle w:val="BodyText"/>
      </w:pPr>
    </w:p>
    <w:p w14:paraId="0803495D" w14:textId="77777777" w:rsidR="0017716B" w:rsidRDefault="0017716B">
      <w:pPr>
        <w:pStyle w:val="BodyText"/>
      </w:pPr>
    </w:p>
    <w:p w14:paraId="01222FAF" w14:textId="77777777" w:rsidR="0017716B" w:rsidRDefault="0017716B">
      <w:pPr>
        <w:pStyle w:val="BodyText"/>
      </w:pPr>
    </w:p>
    <w:p w14:paraId="178BF736" w14:textId="77777777" w:rsidR="0017716B" w:rsidRDefault="0017716B">
      <w:pPr>
        <w:pStyle w:val="BodyText"/>
      </w:pPr>
    </w:p>
    <w:p w14:paraId="6F9793A7" w14:textId="77777777" w:rsidR="0017716B" w:rsidRDefault="0017716B">
      <w:pPr>
        <w:pStyle w:val="BodyText"/>
      </w:pPr>
    </w:p>
    <w:p w14:paraId="25086C7C" w14:textId="77777777" w:rsidR="0017716B" w:rsidRDefault="0017716B">
      <w:pPr>
        <w:pStyle w:val="BodyText"/>
      </w:pPr>
    </w:p>
    <w:p w14:paraId="4F36A830" w14:textId="77777777" w:rsidR="0017716B" w:rsidRDefault="0017716B">
      <w:pPr>
        <w:pStyle w:val="BodyText"/>
      </w:pPr>
    </w:p>
    <w:p w14:paraId="7EDF1CCA" w14:textId="77777777" w:rsidR="0017716B" w:rsidRDefault="0017716B">
      <w:pPr>
        <w:pStyle w:val="BodyText"/>
      </w:pPr>
    </w:p>
    <w:p w14:paraId="50606C0A" w14:textId="77777777" w:rsidR="0017716B" w:rsidRDefault="0017716B">
      <w:pPr>
        <w:pStyle w:val="BodyText"/>
      </w:pPr>
    </w:p>
    <w:p w14:paraId="1E1DA2D0" w14:textId="77777777" w:rsidR="0017716B" w:rsidRDefault="0017716B">
      <w:pPr>
        <w:pStyle w:val="BodyText"/>
      </w:pPr>
    </w:p>
    <w:p w14:paraId="71FBBD9B" w14:textId="77777777" w:rsidR="0017716B" w:rsidRDefault="0017716B">
      <w:pPr>
        <w:pStyle w:val="BodyText"/>
      </w:pPr>
    </w:p>
    <w:p w14:paraId="61A5DE6A" w14:textId="77777777" w:rsidR="0017716B" w:rsidRDefault="0017716B">
      <w:pPr>
        <w:pStyle w:val="BodyText"/>
      </w:pPr>
    </w:p>
    <w:p w14:paraId="33527322" w14:textId="77777777" w:rsidR="0017716B" w:rsidRDefault="0017716B">
      <w:pPr>
        <w:pStyle w:val="BodyText"/>
      </w:pPr>
    </w:p>
    <w:p w14:paraId="7D17A508" w14:textId="77777777" w:rsidR="0017716B" w:rsidRDefault="0017716B">
      <w:pPr>
        <w:pStyle w:val="BodyText"/>
      </w:pPr>
    </w:p>
    <w:p w14:paraId="0F232144" w14:textId="77777777" w:rsidR="0017716B" w:rsidRDefault="0017716B">
      <w:pPr>
        <w:pStyle w:val="BodyText"/>
      </w:pPr>
    </w:p>
    <w:p w14:paraId="51BFDCD5" w14:textId="77777777" w:rsidR="0017716B" w:rsidRDefault="0017716B">
      <w:pPr>
        <w:pStyle w:val="BodyText"/>
      </w:pPr>
    </w:p>
    <w:p w14:paraId="4887BAE2" w14:textId="77777777" w:rsidR="0017716B" w:rsidRDefault="0017716B">
      <w:pPr>
        <w:pStyle w:val="BodyText"/>
      </w:pPr>
    </w:p>
    <w:p w14:paraId="1A195256" w14:textId="77777777" w:rsidR="0017716B" w:rsidRDefault="0017716B">
      <w:pPr>
        <w:pStyle w:val="BodyText"/>
      </w:pPr>
    </w:p>
    <w:p w14:paraId="587865BD" w14:textId="77777777" w:rsidR="0017716B" w:rsidRDefault="0017716B">
      <w:pPr>
        <w:pStyle w:val="BodyText"/>
      </w:pPr>
    </w:p>
    <w:p w14:paraId="1DE3DBDA" w14:textId="77777777" w:rsidR="0017716B" w:rsidRDefault="0017716B">
      <w:pPr>
        <w:pStyle w:val="BodyText"/>
      </w:pPr>
    </w:p>
    <w:p w14:paraId="49760C04" w14:textId="77777777" w:rsidR="0017716B" w:rsidRDefault="0017716B">
      <w:pPr>
        <w:pStyle w:val="BodyText"/>
      </w:pPr>
    </w:p>
    <w:p w14:paraId="50B7DCC7" w14:textId="77777777" w:rsidR="0017716B" w:rsidRDefault="0017716B">
      <w:pPr>
        <w:pStyle w:val="BodyText"/>
      </w:pPr>
    </w:p>
    <w:p w14:paraId="389DAAA4" w14:textId="77777777" w:rsidR="0017716B" w:rsidRDefault="0017716B">
      <w:pPr>
        <w:pStyle w:val="BodyText"/>
      </w:pPr>
    </w:p>
    <w:p w14:paraId="13A82215" w14:textId="77777777" w:rsidR="0017716B" w:rsidRDefault="0017716B">
      <w:pPr>
        <w:pStyle w:val="BodyText"/>
      </w:pPr>
    </w:p>
    <w:p w14:paraId="34304490" w14:textId="77777777" w:rsidR="0017716B" w:rsidRDefault="0017716B">
      <w:pPr>
        <w:pStyle w:val="BodyText"/>
      </w:pPr>
    </w:p>
    <w:p w14:paraId="3AC32659" w14:textId="77777777" w:rsidR="0017716B" w:rsidRDefault="0017716B">
      <w:pPr>
        <w:pStyle w:val="BodyText"/>
      </w:pPr>
    </w:p>
    <w:p w14:paraId="6BA2FC98" w14:textId="77777777" w:rsidR="0017716B" w:rsidRDefault="0017716B">
      <w:pPr>
        <w:pStyle w:val="BodyText"/>
      </w:pPr>
    </w:p>
    <w:p w14:paraId="66C1525F" w14:textId="77777777" w:rsidR="0017716B" w:rsidRDefault="0017716B">
      <w:pPr>
        <w:pStyle w:val="BodyText"/>
      </w:pPr>
    </w:p>
    <w:p w14:paraId="2181E9CB" w14:textId="77777777" w:rsidR="0017716B" w:rsidRDefault="0017716B">
      <w:pPr>
        <w:pStyle w:val="BodyText"/>
      </w:pPr>
    </w:p>
    <w:p w14:paraId="0FF2DE13" w14:textId="77777777" w:rsidR="0017716B" w:rsidRDefault="0017716B">
      <w:pPr>
        <w:pStyle w:val="BodyText"/>
      </w:pPr>
    </w:p>
    <w:p w14:paraId="733E43C2" w14:textId="77777777" w:rsidR="0017716B" w:rsidRDefault="0017716B">
      <w:pPr>
        <w:pStyle w:val="BodyText"/>
      </w:pPr>
    </w:p>
    <w:p w14:paraId="36BA66E8" w14:textId="77777777" w:rsidR="0017716B" w:rsidRDefault="0017716B">
      <w:pPr>
        <w:pStyle w:val="BodyText"/>
      </w:pPr>
    </w:p>
    <w:p w14:paraId="280AAED2" w14:textId="77777777" w:rsidR="0017716B" w:rsidRDefault="0017716B">
      <w:pPr>
        <w:pStyle w:val="BodyText"/>
      </w:pPr>
    </w:p>
    <w:p w14:paraId="3CE16E47" w14:textId="77777777" w:rsidR="0017716B" w:rsidRDefault="0017716B">
      <w:pPr>
        <w:pStyle w:val="BodyText"/>
      </w:pPr>
    </w:p>
    <w:p w14:paraId="2F507847" w14:textId="77777777" w:rsidR="0017716B" w:rsidRDefault="0017716B">
      <w:pPr>
        <w:pStyle w:val="BodyText"/>
      </w:pPr>
    </w:p>
    <w:p w14:paraId="3D231781" w14:textId="77777777" w:rsidR="0017716B" w:rsidRDefault="0017716B">
      <w:pPr>
        <w:pStyle w:val="BodyText"/>
      </w:pPr>
    </w:p>
    <w:p w14:paraId="0649964B" w14:textId="77777777" w:rsidR="0017716B" w:rsidRDefault="0017716B">
      <w:pPr>
        <w:pStyle w:val="BodyText"/>
      </w:pPr>
    </w:p>
    <w:p w14:paraId="50177A56" w14:textId="77777777" w:rsidR="0017716B" w:rsidRDefault="0017716B">
      <w:pPr>
        <w:pStyle w:val="BodyText"/>
        <w:spacing w:before="5"/>
        <w:rPr>
          <w:sz w:val="27"/>
        </w:rPr>
      </w:pPr>
    </w:p>
    <w:p w14:paraId="2FBD0CD6" w14:textId="77777777" w:rsidR="0017716B" w:rsidRDefault="0013324C">
      <w:pPr>
        <w:pStyle w:val="BodyText"/>
        <w:spacing w:line="88" w:lineRule="exact"/>
        <w:ind w:left="170"/>
        <w:rPr>
          <w:sz w:val="8"/>
        </w:rPr>
      </w:pPr>
      <w:r>
        <w:rPr>
          <w:position w:val="-1"/>
          <w:sz w:val="8"/>
        </w:rPr>
      </w:r>
      <w:r>
        <w:rPr>
          <w:position w:val="-1"/>
          <w:sz w:val="8"/>
        </w:rPr>
        <w:pict w14:anchorId="2EC43E15">
          <v:group id="_x0000_s1085" style="width:471pt;height:4.45pt;mso-position-horizontal-relative:char;mso-position-vertical-relative:line" coordsize="9420,89">
            <v:shape id="_x0000_s1086" style="position:absolute;width:9420;height:89" coordsize="9420,89" o:spt="100" adj="0,,0" path="m9420,29l,29,,89r9420,l9420,29xm9420,l,,,14r9420,l9420,xe" fillcolor="black" stroked="f">
              <v:stroke joinstyle="round"/>
              <v:formulas/>
              <v:path arrowok="t" o:connecttype="segments"/>
            </v:shape>
            <w10:anchorlock/>
          </v:group>
        </w:pict>
      </w:r>
    </w:p>
    <w:p w14:paraId="02A22E2F" w14:textId="77777777" w:rsidR="0017716B" w:rsidRDefault="00CC70F2">
      <w:pPr>
        <w:pStyle w:val="BodyText"/>
        <w:tabs>
          <w:tab w:val="left" w:pos="2957"/>
          <w:tab w:val="left" w:pos="8397"/>
        </w:tabs>
        <w:spacing w:before="19"/>
        <w:ind w:left="200"/>
      </w:pPr>
      <w:r>
        <w:t>ii</w:t>
      </w:r>
      <w:r>
        <w:tab/>
        <w:t>BCMA V. 3.0 Manager’s</w:t>
      </w:r>
      <w:r>
        <w:rPr>
          <w:spacing w:val="-11"/>
        </w:rPr>
        <w:t xml:space="preserve"> </w:t>
      </w:r>
      <w:r>
        <w:t>User</w:t>
      </w:r>
      <w:r>
        <w:rPr>
          <w:spacing w:val="-1"/>
        </w:rPr>
        <w:t xml:space="preserve"> </w:t>
      </w:r>
      <w:r>
        <w:t>Manual</w:t>
      </w:r>
      <w:r>
        <w:tab/>
        <w:t>January</w:t>
      </w:r>
      <w:r>
        <w:rPr>
          <w:spacing w:val="-3"/>
        </w:rPr>
        <w:t xml:space="preserve"> </w:t>
      </w:r>
      <w:r>
        <w:t>2009</w:t>
      </w:r>
    </w:p>
    <w:p w14:paraId="22D27CA5" w14:textId="77777777" w:rsidR="0017716B" w:rsidRDefault="0017716B">
      <w:pPr>
        <w:sectPr w:rsidR="0017716B">
          <w:pgSz w:w="12240" w:h="15840"/>
          <w:pgMar w:top="1500" w:right="940" w:bottom="280" w:left="1240" w:header="720" w:footer="720" w:gutter="0"/>
          <w:cols w:space="720"/>
        </w:sectPr>
      </w:pPr>
    </w:p>
    <w:p w14:paraId="000488EF" w14:textId="77777777" w:rsidR="0017716B" w:rsidRDefault="0013324C">
      <w:pPr>
        <w:pStyle w:val="BodyText"/>
        <w:ind w:left="362"/>
      </w:pPr>
      <w:r>
        <w:pict w14:anchorId="29F3F1AB">
          <v:group id="_x0000_s1082" style="width:479.65pt;height:47.55pt;mso-position-horizontal-relative:char;mso-position-vertical-relative:line" coordsize="9593,951">
            <v:shape id="_x0000_s1084" style="position:absolute;width:9593;height:951" coordsize="9593,951" o:spt="100" adj="0,,0" path="m89,l14,,,,,14,,89,,773r,74l,862r14,l89,862r,-15l14,847r,-74l14,89r,-75l89,14,89,xm9475,29r-60,l9415,89r,684l89,773,89,89r9326,l9415,29,89,29r-60,l29,89r,684l29,833r60,l9415,833r60,l9475,773r,-684l9475,29xm9593,89r-89,l9504,14r,-14l9490,r-75,l89,r,14l9415,14r75,l9490,89r,684l9490,847r-75,l89,847r,103l9415,950r89,l9593,950r,-88l9593,773r,-684xe" fillcolor="black" stroked="f">
              <v:stroke joinstyle="round"/>
              <v:formulas/>
              <v:path arrowok="t" o:connecttype="segments"/>
            </v:shape>
            <v:shapetype id="_x0000_t202" coordsize="21600,21600" o:spt="202" path="m,l,21600r21600,l21600,xe">
              <v:stroke joinstyle="miter"/>
              <v:path gradientshapeok="t" o:connecttype="rect"/>
            </v:shapetype>
            <v:shape id="_x0000_s1083" type="#_x0000_t202" style="position:absolute;width:9593;height:951" filled="f" stroked="f">
              <v:textbox inset="0,0,0,0">
                <w:txbxContent>
                  <w:p w14:paraId="74B1D858" w14:textId="77777777" w:rsidR="0017716B" w:rsidRDefault="00CC70F2">
                    <w:pPr>
                      <w:spacing w:before="132"/>
                      <w:ind w:left="198"/>
                      <w:rPr>
                        <w:b/>
                        <w:sz w:val="40"/>
                      </w:rPr>
                    </w:pPr>
                    <w:r>
                      <w:rPr>
                        <w:b/>
                        <w:sz w:val="40"/>
                      </w:rPr>
                      <w:t>Table of Contents</w:t>
                    </w:r>
                  </w:p>
                </w:txbxContent>
              </v:textbox>
            </v:shape>
            <w10:anchorlock/>
          </v:group>
        </w:pict>
      </w:r>
    </w:p>
    <w:p w14:paraId="4905EBC6" w14:textId="77777777" w:rsidR="0017716B" w:rsidRDefault="0017716B">
      <w:pPr>
        <w:pStyle w:val="BodyText"/>
      </w:pPr>
    </w:p>
    <w:p w14:paraId="0332F88E" w14:textId="77777777" w:rsidR="0017716B" w:rsidRDefault="0017716B">
      <w:pPr>
        <w:sectPr w:rsidR="0017716B">
          <w:pgSz w:w="12240" w:h="15840"/>
          <w:pgMar w:top="1500" w:right="940" w:bottom="559" w:left="1240" w:header="720" w:footer="720" w:gutter="0"/>
          <w:cols w:space="720"/>
        </w:sectPr>
      </w:pPr>
    </w:p>
    <w:sdt>
      <w:sdtPr>
        <w:id w:val="-360051328"/>
        <w:docPartObj>
          <w:docPartGallery w:val="Table of Contents"/>
          <w:docPartUnique/>
        </w:docPartObj>
      </w:sdtPr>
      <w:sdtEndPr/>
      <w:sdtContent>
        <w:p w14:paraId="557616F5" w14:textId="77777777" w:rsidR="0017716B" w:rsidRDefault="00CC70F2">
          <w:pPr>
            <w:pStyle w:val="TOC3"/>
            <w:tabs>
              <w:tab w:val="right" w:leader="dot" w:pos="9094"/>
            </w:tabs>
            <w:spacing w:before="232"/>
            <w:ind w:left="560"/>
          </w:pPr>
          <w:r>
            <w:t>Introduction</w:t>
          </w:r>
          <w:r>
            <w:tab/>
            <w:t>1</w:t>
          </w:r>
        </w:p>
        <w:p w14:paraId="2E5B97C3" w14:textId="77777777" w:rsidR="0017716B" w:rsidRDefault="00CC70F2">
          <w:pPr>
            <w:pStyle w:val="TOC4"/>
            <w:tabs>
              <w:tab w:val="right" w:leader="dot" w:pos="9093"/>
            </w:tabs>
            <w:ind w:left="797"/>
          </w:pPr>
          <w:r>
            <w:t>Benefits of BCMA</w:t>
          </w:r>
          <w:r>
            <w:rPr>
              <w:spacing w:val="-1"/>
            </w:rPr>
            <w:t xml:space="preserve"> </w:t>
          </w:r>
          <w:r>
            <w:t>V. 3.0</w:t>
          </w:r>
          <w:r>
            <w:tab/>
            <w:t>1</w:t>
          </w:r>
        </w:p>
        <w:p w14:paraId="0AD9EDC2" w14:textId="77777777" w:rsidR="0017716B" w:rsidRDefault="00CC70F2">
          <w:pPr>
            <w:pStyle w:val="TOC4"/>
            <w:tabs>
              <w:tab w:val="right" w:leader="dot" w:pos="9093"/>
            </w:tabs>
            <w:spacing w:before="0"/>
            <w:ind w:left="797"/>
          </w:pPr>
          <w:r>
            <w:t>Benefits of</w:t>
          </w:r>
          <w:r>
            <w:rPr>
              <w:spacing w:val="-1"/>
            </w:rPr>
            <w:t xml:space="preserve"> </w:t>
          </w:r>
          <w:r>
            <w:t>This Manual</w:t>
          </w:r>
          <w:r>
            <w:tab/>
            <w:t>1</w:t>
          </w:r>
        </w:p>
        <w:p w14:paraId="6582DDC0" w14:textId="77777777" w:rsidR="0017716B" w:rsidRDefault="00CC70F2">
          <w:pPr>
            <w:pStyle w:val="TOC5"/>
            <w:tabs>
              <w:tab w:val="right" w:leader="dot" w:pos="9093"/>
            </w:tabs>
            <w:spacing w:before="2"/>
          </w:pPr>
          <w:r>
            <w:t>Our</w:t>
          </w:r>
          <w:r>
            <w:rPr>
              <w:spacing w:val="-1"/>
            </w:rPr>
            <w:t xml:space="preserve"> </w:t>
          </w:r>
          <w:r>
            <w:t>Target Audience.</w:t>
          </w:r>
          <w:r>
            <w:tab/>
            <w:t>1</w:t>
          </w:r>
        </w:p>
        <w:p w14:paraId="68820A61" w14:textId="77777777" w:rsidR="0017716B" w:rsidRDefault="00CC70F2">
          <w:pPr>
            <w:pStyle w:val="TOC4"/>
            <w:tabs>
              <w:tab w:val="right" w:leader="dot" w:pos="9093"/>
            </w:tabs>
            <w:spacing w:before="0" w:line="252" w:lineRule="exact"/>
            <w:ind w:left="797"/>
          </w:pPr>
          <w:r>
            <w:t>Other Sources</w:t>
          </w:r>
          <w:r>
            <w:rPr>
              <w:spacing w:val="-1"/>
            </w:rPr>
            <w:t xml:space="preserve"> </w:t>
          </w:r>
          <w:r>
            <w:t>of Information</w:t>
          </w:r>
          <w:r>
            <w:tab/>
            <w:t>2</w:t>
          </w:r>
        </w:p>
        <w:p w14:paraId="5FD52033" w14:textId="77777777" w:rsidR="0017716B" w:rsidRDefault="00CC70F2">
          <w:pPr>
            <w:pStyle w:val="TOC5"/>
            <w:tabs>
              <w:tab w:val="right" w:leader="dot" w:pos="9095"/>
            </w:tabs>
            <w:spacing w:before="1"/>
          </w:pPr>
          <w:r>
            <w:t>Background/Technical</w:t>
          </w:r>
          <w:r>
            <w:rPr>
              <w:spacing w:val="-1"/>
            </w:rPr>
            <w:t xml:space="preserve"> </w:t>
          </w:r>
          <w:r>
            <w:t>Information</w:t>
          </w:r>
          <w:r>
            <w:tab/>
            <w:t>2</w:t>
          </w:r>
        </w:p>
        <w:p w14:paraId="0E413320" w14:textId="77777777" w:rsidR="0017716B" w:rsidRDefault="00CC70F2">
          <w:pPr>
            <w:pStyle w:val="TOC5"/>
            <w:tabs>
              <w:tab w:val="right" w:leader="dot" w:pos="9093"/>
            </w:tabs>
          </w:pPr>
          <w:r>
            <w:t>Training</w:t>
          </w:r>
          <w:r>
            <w:rPr>
              <w:spacing w:val="-1"/>
            </w:rPr>
            <w:t xml:space="preserve"> </w:t>
          </w:r>
          <w:r>
            <w:t>Information</w:t>
          </w:r>
          <w:r>
            <w:tab/>
            <w:t>2</w:t>
          </w:r>
        </w:p>
        <w:p w14:paraId="765309FE" w14:textId="77777777" w:rsidR="0017716B" w:rsidRDefault="00CC70F2">
          <w:pPr>
            <w:pStyle w:val="TOC5"/>
            <w:tabs>
              <w:tab w:val="right" w:leader="dot" w:pos="9095"/>
            </w:tabs>
          </w:pPr>
          <w:r>
            <w:t>This Manual and</w:t>
          </w:r>
          <w:r>
            <w:rPr>
              <w:spacing w:val="-2"/>
            </w:rPr>
            <w:t xml:space="preserve"> </w:t>
          </w:r>
          <w:r>
            <w:t>Related</w:t>
          </w:r>
          <w:r>
            <w:rPr>
              <w:spacing w:val="-1"/>
            </w:rPr>
            <w:t xml:space="preserve"> </w:t>
          </w:r>
          <w:r>
            <w:t>Documentation</w:t>
          </w:r>
          <w:r>
            <w:tab/>
            <w:t>2</w:t>
          </w:r>
        </w:p>
        <w:p w14:paraId="6AB35E64" w14:textId="77777777" w:rsidR="0017716B" w:rsidRDefault="00CC70F2">
          <w:pPr>
            <w:pStyle w:val="TOC4"/>
            <w:tabs>
              <w:tab w:val="right" w:leader="dot" w:pos="9093"/>
            </w:tabs>
            <w:spacing w:before="0" w:line="252" w:lineRule="exact"/>
            <w:ind w:left="797"/>
          </w:pPr>
          <w:r>
            <w:t>Conventions Used in</w:t>
          </w:r>
          <w:r>
            <w:rPr>
              <w:spacing w:val="-1"/>
            </w:rPr>
            <w:t xml:space="preserve"> </w:t>
          </w:r>
          <w:r>
            <w:t>This Manual</w:t>
          </w:r>
          <w:r>
            <w:tab/>
            <w:t>2</w:t>
          </w:r>
        </w:p>
        <w:p w14:paraId="7E390BC0" w14:textId="77777777" w:rsidR="0017716B" w:rsidRDefault="00CC70F2">
          <w:pPr>
            <w:pStyle w:val="TOC4"/>
            <w:tabs>
              <w:tab w:val="right" w:leader="dot" w:pos="9092"/>
            </w:tabs>
            <w:spacing w:before="0"/>
          </w:pPr>
          <w:r>
            <w:t>Obtaining</w:t>
          </w:r>
          <w:r>
            <w:rPr>
              <w:spacing w:val="-2"/>
            </w:rPr>
            <w:t xml:space="preserve"> </w:t>
          </w:r>
          <w:r>
            <w:t>On-line Help</w:t>
          </w:r>
          <w:r>
            <w:tab/>
            <w:t>4</w:t>
          </w:r>
        </w:p>
        <w:p w14:paraId="6D84B464" w14:textId="77777777" w:rsidR="0017716B" w:rsidRDefault="00CC70F2">
          <w:pPr>
            <w:pStyle w:val="TOC3"/>
            <w:tabs>
              <w:tab w:val="right" w:leader="dot" w:pos="9092"/>
            </w:tabs>
          </w:pPr>
          <w:r>
            <w:t>Setting Site Parameters for</w:t>
          </w:r>
          <w:r>
            <w:rPr>
              <w:spacing w:val="-1"/>
            </w:rPr>
            <w:t xml:space="preserve"> </w:t>
          </w:r>
          <w:r>
            <w:t>GUI BCMA</w:t>
          </w:r>
          <w:r>
            <w:tab/>
            <w:t>5</w:t>
          </w:r>
        </w:p>
        <w:p w14:paraId="1709530C" w14:textId="77777777" w:rsidR="0017716B" w:rsidRDefault="00CC70F2">
          <w:pPr>
            <w:pStyle w:val="TOC4"/>
            <w:tabs>
              <w:tab w:val="right" w:leader="dot" w:pos="9092"/>
            </w:tabs>
            <w:spacing w:before="118"/>
          </w:pPr>
          <w:r>
            <w:t>Signing on to GUI BCMA Site</w:t>
          </w:r>
          <w:r>
            <w:rPr>
              <w:spacing w:val="-3"/>
            </w:rPr>
            <w:t xml:space="preserve"> </w:t>
          </w:r>
          <w:r>
            <w:t>Parameters Application</w:t>
          </w:r>
          <w:r>
            <w:tab/>
            <w:t>5</w:t>
          </w:r>
        </w:p>
        <w:p w14:paraId="5BC3AA6E" w14:textId="77777777" w:rsidR="0017716B" w:rsidRDefault="00CC70F2">
          <w:pPr>
            <w:pStyle w:val="TOC4"/>
            <w:tabs>
              <w:tab w:val="right" w:leader="dot" w:pos="9094"/>
            </w:tabs>
            <w:spacing w:before="0"/>
          </w:pPr>
          <w:r>
            <w:t>Defining and Updating Site Parameters for</w:t>
          </w:r>
          <w:r>
            <w:rPr>
              <w:spacing w:val="-2"/>
            </w:rPr>
            <w:t xml:space="preserve"> </w:t>
          </w:r>
          <w:r>
            <w:t>Your Division</w:t>
          </w:r>
          <w:r>
            <w:tab/>
            <w:t>9</w:t>
          </w:r>
        </w:p>
        <w:p w14:paraId="7C6E2B34" w14:textId="77777777" w:rsidR="0017716B" w:rsidRDefault="00CC70F2">
          <w:pPr>
            <w:pStyle w:val="TOC6"/>
            <w:tabs>
              <w:tab w:val="right" w:leader="dot" w:pos="9207"/>
            </w:tabs>
            <w:spacing w:before="1"/>
          </w:pPr>
          <w:r>
            <w:t>Working with the</w:t>
          </w:r>
          <w:r>
            <w:rPr>
              <w:spacing w:val="-1"/>
            </w:rPr>
            <w:t xml:space="preserve"> </w:t>
          </w:r>
          <w:r>
            <w:t>Facility</w:t>
          </w:r>
          <w:r>
            <w:rPr>
              <w:spacing w:val="-1"/>
            </w:rPr>
            <w:t xml:space="preserve"> </w:t>
          </w:r>
          <w:r>
            <w:t>Tab</w:t>
          </w:r>
          <w:r>
            <w:tab/>
            <w:t>11</w:t>
          </w:r>
        </w:p>
        <w:p w14:paraId="297C63A7" w14:textId="77777777" w:rsidR="0017716B" w:rsidRDefault="00CC70F2">
          <w:pPr>
            <w:pStyle w:val="TOC6"/>
            <w:tabs>
              <w:tab w:val="right" w:leader="dot" w:pos="9204"/>
            </w:tabs>
            <w:spacing w:before="1"/>
          </w:pPr>
          <w:r>
            <w:t>Working with the</w:t>
          </w:r>
          <w:r>
            <w:rPr>
              <w:spacing w:val="-1"/>
            </w:rPr>
            <w:t xml:space="preserve"> </w:t>
          </w:r>
          <w:r>
            <w:t>Parameters Tab</w:t>
          </w:r>
          <w:r>
            <w:tab/>
            <w:t>12</w:t>
          </w:r>
        </w:p>
        <w:p w14:paraId="2407B797" w14:textId="77777777" w:rsidR="0017716B" w:rsidRDefault="00CC70F2">
          <w:pPr>
            <w:pStyle w:val="TOC6"/>
            <w:tabs>
              <w:tab w:val="right" w:leader="dot" w:pos="9205"/>
            </w:tabs>
            <w:spacing w:line="252" w:lineRule="exact"/>
          </w:pPr>
          <w:r>
            <w:t>Working with the Default Answer</w:t>
          </w:r>
          <w:r>
            <w:rPr>
              <w:spacing w:val="-2"/>
            </w:rPr>
            <w:t xml:space="preserve"> </w:t>
          </w:r>
          <w:r>
            <w:t>Lists</w:t>
          </w:r>
          <w:r>
            <w:rPr>
              <w:spacing w:val="1"/>
            </w:rPr>
            <w:t xml:space="preserve"> </w:t>
          </w:r>
          <w:r>
            <w:t>Tab</w:t>
          </w:r>
          <w:r>
            <w:tab/>
            <w:t>17</w:t>
          </w:r>
        </w:p>
        <w:p w14:paraId="571ADEFD" w14:textId="77777777" w:rsidR="0017716B" w:rsidRDefault="00CC70F2">
          <w:pPr>
            <w:pStyle w:val="TOC6"/>
            <w:tabs>
              <w:tab w:val="right" w:leader="dot" w:pos="9204"/>
            </w:tabs>
            <w:spacing w:line="252" w:lineRule="exact"/>
          </w:pPr>
          <w:r>
            <w:t>Working with the IV</w:t>
          </w:r>
          <w:r>
            <w:rPr>
              <w:spacing w:val="-1"/>
            </w:rPr>
            <w:t xml:space="preserve"> </w:t>
          </w:r>
          <w:r>
            <w:t>Parameters Tab</w:t>
          </w:r>
          <w:r>
            <w:tab/>
            <w:t>25</w:t>
          </w:r>
        </w:p>
        <w:p w14:paraId="3CE98686" w14:textId="77777777" w:rsidR="0017716B" w:rsidRDefault="00CC70F2">
          <w:pPr>
            <w:pStyle w:val="TOC6"/>
            <w:tabs>
              <w:tab w:val="right" w:leader="dot" w:pos="9204"/>
            </w:tabs>
          </w:pPr>
          <w:r>
            <w:t>Keyed Entry</w:t>
          </w:r>
          <w:r>
            <w:rPr>
              <w:spacing w:val="-1"/>
            </w:rPr>
            <w:t xml:space="preserve"> </w:t>
          </w:r>
          <w:r>
            <w:t>Timing Parameter</w:t>
          </w:r>
          <w:r>
            <w:tab/>
            <w:t>30</w:t>
          </w:r>
        </w:p>
        <w:p w14:paraId="65DA8AC2" w14:textId="77777777" w:rsidR="0017716B" w:rsidRDefault="00CC70F2">
          <w:pPr>
            <w:pStyle w:val="TOC3"/>
            <w:tabs>
              <w:tab w:val="right" w:leader="dot" w:pos="9204"/>
            </w:tabs>
            <w:spacing w:before="120"/>
          </w:pPr>
          <w:r>
            <w:t>Accessing the CHUI BCMA</w:t>
          </w:r>
          <w:r>
            <w:rPr>
              <w:spacing w:val="-1"/>
            </w:rPr>
            <w:t xml:space="preserve"> </w:t>
          </w:r>
          <w:r>
            <w:t>Manager Menu</w:t>
          </w:r>
          <w:r>
            <w:tab/>
            <w:t>33</w:t>
          </w:r>
        </w:p>
        <w:p w14:paraId="0C0A2AA4" w14:textId="77777777" w:rsidR="0017716B" w:rsidRDefault="00CC70F2">
          <w:pPr>
            <w:pStyle w:val="TOC4"/>
            <w:tabs>
              <w:tab w:val="right" w:leader="dot" w:pos="9204"/>
            </w:tabs>
            <w:ind w:left="797"/>
          </w:pPr>
          <w:r>
            <w:t>Accessing the CHUI BCMA</w:t>
          </w:r>
          <w:r>
            <w:rPr>
              <w:spacing w:val="-1"/>
            </w:rPr>
            <w:t xml:space="preserve"> </w:t>
          </w:r>
          <w:r>
            <w:t>Manager</w:t>
          </w:r>
          <w:r>
            <w:rPr>
              <w:spacing w:val="1"/>
            </w:rPr>
            <w:t xml:space="preserve"> </w:t>
          </w:r>
          <w:r>
            <w:t>Menu</w:t>
          </w:r>
          <w:r>
            <w:tab/>
            <w:t>33</w:t>
          </w:r>
        </w:p>
        <w:p w14:paraId="7D129A36" w14:textId="77777777" w:rsidR="0017716B" w:rsidRDefault="00CC70F2">
          <w:pPr>
            <w:pStyle w:val="TOC3"/>
            <w:tabs>
              <w:tab w:val="right" w:leader="dot" w:pos="9203"/>
            </w:tabs>
          </w:pPr>
          <w:r>
            <w:t>Checking the Drug IEN Code for Unit</w:t>
          </w:r>
          <w:r>
            <w:rPr>
              <w:spacing w:val="-1"/>
            </w:rPr>
            <w:t xml:space="preserve"> </w:t>
          </w:r>
          <w:r>
            <w:t>Dose Meds</w:t>
          </w:r>
          <w:r>
            <w:tab/>
            <w:t>35</w:t>
          </w:r>
        </w:p>
        <w:p w14:paraId="4DB2F224" w14:textId="77777777" w:rsidR="0017716B" w:rsidRDefault="00CC70F2">
          <w:pPr>
            <w:pStyle w:val="TOC4"/>
            <w:tabs>
              <w:tab w:val="right" w:leader="dot" w:pos="9202"/>
            </w:tabs>
          </w:pPr>
          <w:r>
            <w:t>Verifying the Drug IEN Code for a Unit</w:t>
          </w:r>
          <w:r>
            <w:rPr>
              <w:spacing w:val="-3"/>
            </w:rPr>
            <w:t xml:space="preserve"> </w:t>
          </w:r>
          <w:r>
            <w:t>Dose Medication</w:t>
          </w:r>
          <w:r>
            <w:tab/>
            <w:t>35</w:t>
          </w:r>
        </w:p>
        <w:p w14:paraId="650037E7" w14:textId="77777777" w:rsidR="0017716B" w:rsidRDefault="00CC70F2">
          <w:pPr>
            <w:pStyle w:val="TOC3"/>
            <w:tabs>
              <w:tab w:val="right" w:leader="dot" w:pos="9203"/>
            </w:tabs>
            <w:spacing w:before="120"/>
          </w:pPr>
          <w:r>
            <w:t>Responding to Missing</w:t>
          </w:r>
          <w:r>
            <w:rPr>
              <w:spacing w:val="-1"/>
            </w:rPr>
            <w:t xml:space="preserve"> </w:t>
          </w:r>
          <w:r>
            <w:t>Dose Requests</w:t>
          </w:r>
          <w:r>
            <w:tab/>
            <w:t>37</w:t>
          </w:r>
        </w:p>
        <w:p w14:paraId="546D772D" w14:textId="77777777" w:rsidR="0017716B" w:rsidRDefault="00CC70F2">
          <w:pPr>
            <w:pStyle w:val="TOC4"/>
            <w:tabs>
              <w:tab w:val="right" w:leader="dot" w:pos="9203"/>
            </w:tabs>
          </w:pPr>
          <w:r>
            <w:t>Creating a Follow-up Message for a Missing</w:t>
          </w:r>
          <w:r>
            <w:rPr>
              <w:spacing w:val="-1"/>
            </w:rPr>
            <w:t xml:space="preserve"> </w:t>
          </w:r>
          <w:r>
            <w:t>Dose Request</w:t>
          </w:r>
          <w:r>
            <w:tab/>
            <w:t>37</w:t>
          </w:r>
        </w:p>
        <w:p w14:paraId="0681E686" w14:textId="77777777" w:rsidR="0017716B" w:rsidRDefault="00CC70F2">
          <w:pPr>
            <w:pStyle w:val="TOC3"/>
            <w:tabs>
              <w:tab w:val="right" w:leader="dot" w:pos="9204"/>
            </w:tabs>
            <w:spacing w:before="121"/>
          </w:pPr>
          <w:r>
            <w:t>Resetting</w:t>
          </w:r>
          <w:r>
            <w:rPr>
              <w:spacing w:val="-1"/>
            </w:rPr>
            <w:t xml:space="preserve"> </w:t>
          </w:r>
          <w:r>
            <w:t>User Parameters</w:t>
          </w:r>
          <w:r>
            <w:tab/>
            <w:t>41</w:t>
          </w:r>
        </w:p>
        <w:p w14:paraId="407548BE" w14:textId="77777777" w:rsidR="0017716B" w:rsidRDefault="00CC70F2">
          <w:pPr>
            <w:pStyle w:val="TOC4"/>
            <w:tabs>
              <w:tab w:val="right" w:leader="dot" w:pos="9203"/>
            </w:tabs>
          </w:pPr>
          <w:r>
            <w:t>Resetting a User’s Default</w:t>
          </w:r>
          <w:r>
            <w:rPr>
              <w:spacing w:val="-1"/>
            </w:rPr>
            <w:t xml:space="preserve"> </w:t>
          </w:r>
          <w:r>
            <w:t>Parameter Settings</w:t>
          </w:r>
          <w:r>
            <w:tab/>
            <w:t>41</w:t>
          </w:r>
        </w:p>
        <w:p w14:paraId="6E74855A" w14:textId="77777777" w:rsidR="0017716B" w:rsidRDefault="00CC70F2">
          <w:pPr>
            <w:pStyle w:val="TOC3"/>
            <w:tabs>
              <w:tab w:val="right" w:leader="dot" w:pos="9203"/>
            </w:tabs>
          </w:pPr>
          <w:r>
            <w:t>Using the Trouble Shoot</w:t>
          </w:r>
          <w:r>
            <w:rPr>
              <w:spacing w:val="-2"/>
            </w:rPr>
            <w:t xml:space="preserve"> </w:t>
          </w:r>
          <w:r>
            <w:t>Med Log</w:t>
          </w:r>
          <w:r>
            <w:tab/>
            <w:t>43</w:t>
          </w:r>
        </w:p>
        <w:p w14:paraId="072CAFDB" w14:textId="77777777" w:rsidR="0017716B" w:rsidRDefault="00CC70F2">
          <w:pPr>
            <w:pStyle w:val="TOC4"/>
            <w:tabs>
              <w:tab w:val="right" w:leader="dot" w:pos="9203"/>
            </w:tabs>
            <w:spacing w:before="118"/>
          </w:pPr>
          <w:r>
            <w:t>Identifying</w:t>
          </w:r>
          <w:r>
            <w:rPr>
              <w:spacing w:val="-2"/>
            </w:rPr>
            <w:t xml:space="preserve"> </w:t>
          </w:r>
          <w:r>
            <w:t>Scanning Problems</w:t>
          </w:r>
          <w:r>
            <w:tab/>
            <w:t>43</w:t>
          </w:r>
        </w:p>
        <w:p w14:paraId="5863163C" w14:textId="77777777" w:rsidR="0017716B" w:rsidRDefault="00CC70F2">
          <w:pPr>
            <w:pStyle w:val="TOC3"/>
            <w:tabs>
              <w:tab w:val="right" w:leader="dot" w:pos="9202"/>
            </w:tabs>
            <w:spacing w:before="121"/>
          </w:pPr>
          <w:r>
            <w:t>Running the Unknown Action</w:t>
          </w:r>
          <w:r>
            <w:rPr>
              <w:spacing w:val="-1"/>
            </w:rPr>
            <w:t xml:space="preserve"> </w:t>
          </w:r>
          <w:r>
            <w:t>Status Report</w:t>
          </w:r>
          <w:r>
            <w:tab/>
            <w:t>47</w:t>
          </w:r>
        </w:p>
        <w:p w14:paraId="6C58E60B" w14:textId="77777777" w:rsidR="0017716B" w:rsidRDefault="00CC70F2">
          <w:pPr>
            <w:pStyle w:val="TOC4"/>
            <w:tabs>
              <w:tab w:val="right" w:leader="dot" w:pos="9203"/>
            </w:tabs>
          </w:pPr>
          <w:r>
            <w:t>Creating a Listing of</w:t>
          </w:r>
          <w:r>
            <w:rPr>
              <w:spacing w:val="-1"/>
            </w:rPr>
            <w:t xml:space="preserve"> </w:t>
          </w:r>
          <w:r>
            <w:t>Unknown Actions</w:t>
          </w:r>
          <w:r>
            <w:tab/>
            <w:t>47</w:t>
          </w:r>
        </w:p>
        <w:p w14:paraId="297E2391" w14:textId="77777777" w:rsidR="0017716B" w:rsidRDefault="00CC70F2">
          <w:pPr>
            <w:pStyle w:val="TOC3"/>
            <w:tabs>
              <w:tab w:val="left" w:leader="dot" w:pos="8984"/>
            </w:tabs>
          </w:pPr>
          <w:r>
            <w:t>Using Immunizations Documentation</w:t>
          </w:r>
          <w:r>
            <w:rPr>
              <w:spacing w:val="-5"/>
            </w:rPr>
            <w:t xml:space="preserve"> </w:t>
          </w:r>
          <w:r>
            <w:t>by</w:t>
          </w:r>
          <w:r>
            <w:rPr>
              <w:spacing w:val="-1"/>
            </w:rPr>
            <w:t xml:space="preserve"> </w:t>
          </w:r>
          <w:r>
            <w:t>BCMA</w:t>
          </w:r>
          <w:r>
            <w:tab/>
            <w:t>48a</w:t>
          </w:r>
        </w:p>
        <w:p w14:paraId="672736FB" w14:textId="77777777" w:rsidR="0017716B" w:rsidRDefault="00CC70F2">
          <w:pPr>
            <w:pStyle w:val="TOC4"/>
            <w:tabs>
              <w:tab w:val="left" w:leader="dot" w:pos="8983"/>
            </w:tabs>
          </w:pPr>
          <w:r>
            <w:t>Validate the Immunizations Documentation by BCMA</w:t>
          </w:r>
          <w:r>
            <w:rPr>
              <w:spacing w:val="-8"/>
            </w:rPr>
            <w:t xml:space="preserve"> </w:t>
          </w:r>
          <w:r>
            <w:t>Nightly</w:t>
          </w:r>
          <w:r>
            <w:rPr>
              <w:spacing w:val="-1"/>
            </w:rPr>
            <w:t xml:space="preserve"> </w:t>
          </w:r>
          <w:r>
            <w:t>Task</w:t>
          </w:r>
          <w:r>
            <w:tab/>
            <w:t>48a</w:t>
          </w:r>
        </w:p>
        <w:p w14:paraId="66753C0F" w14:textId="77777777" w:rsidR="0017716B" w:rsidRDefault="00CC70F2">
          <w:pPr>
            <w:pStyle w:val="TOC3"/>
            <w:tabs>
              <w:tab w:val="right" w:leader="dot" w:pos="9204"/>
            </w:tabs>
            <w:spacing w:before="121"/>
          </w:pPr>
          <w:r>
            <w:t>Customizing the BCMA GUI</w:t>
          </w:r>
          <w:r>
            <w:rPr>
              <w:spacing w:val="2"/>
            </w:rPr>
            <w:t xml:space="preserve"> </w:t>
          </w:r>
          <w:r>
            <w:t>Tools</w:t>
          </w:r>
          <w:r>
            <w:rPr>
              <w:spacing w:val="1"/>
            </w:rPr>
            <w:t xml:space="preserve"> </w:t>
          </w:r>
          <w:r>
            <w:t>Menu</w:t>
          </w:r>
          <w:r>
            <w:tab/>
            <w:t>49</w:t>
          </w:r>
        </w:p>
        <w:p w14:paraId="3A8DF579" w14:textId="77777777" w:rsidR="0017716B" w:rsidRDefault="00CC70F2">
          <w:pPr>
            <w:pStyle w:val="TOC4"/>
            <w:tabs>
              <w:tab w:val="right" w:leader="dot" w:pos="9203"/>
            </w:tabs>
            <w:spacing w:before="118"/>
          </w:pPr>
          <w:r>
            <w:t>Defining the Tools Menu</w:t>
          </w:r>
          <w:r>
            <w:rPr>
              <w:spacing w:val="-2"/>
            </w:rPr>
            <w:t xml:space="preserve"> </w:t>
          </w:r>
          <w:r>
            <w:t>in VistA</w:t>
          </w:r>
          <w:r>
            <w:tab/>
            <w:t>49</w:t>
          </w:r>
        </w:p>
        <w:p w14:paraId="730EFD9E" w14:textId="77777777" w:rsidR="0017716B" w:rsidRDefault="0013324C">
          <w:pPr>
            <w:pStyle w:val="TOC2"/>
            <w:tabs>
              <w:tab w:val="left" w:pos="2958"/>
              <w:tab w:val="right" w:pos="9471"/>
            </w:tabs>
          </w:pPr>
          <w:r>
            <w:pict w14:anchorId="0E8AE47F">
              <v:shape id="_x0000_s1081" style="position:absolute;left:0;text-align:left;margin-left:70.5pt;margin-top:43.35pt;width:471pt;height:4.45pt;z-index:15732224;mso-position-horizontal-relative:page" coordorigin="1410,867" coordsize="9420,89" o:spt="100" adj="0,,0" path="m10830,896r-9420,l1410,956r9420,l10830,896xm10830,867r-9420,l1410,881r9420,l10830,867xe" fillcolor="black" stroked="f">
                <v:stroke joinstyle="round"/>
                <v:formulas/>
                <v:path arrowok="t" o:connecttype="segments"/>
                <w10:wrap anchorx="page"/>
              </v:shape>
            </w:pict>
          </w:r>
          <w:r w:rsidR="00CC70F2">
            <w:t>October</w:t>
          </w:r>
          <w:r w:rsidR="00CC70F2">
            <w:rPr>
              <w:spacing w:val="-2"/>
            </w:rPr>
            <w:t xml:space="preserve"> </w:t>
          </w:r>
          <w:r w:rsidR="00CC70F2">
            <w:t>2009</w:t>
          </w:r>
          <w:r w:rsidR="00CC70F2">
            <w:tab/>
            <w:t>BCMA V. 3.0 Manager’s</w:t>
          </w:r>
          <w:r w:rsidR="00CC70F2">
            <w:rPr>
              <w:spacing w:val="-3"/>
            </w:rPr>
            <w:t xml:space="preserve"> </w:t>
          </w:r>
          <w:r w:rsidR="00CC70F2">
            <w:t>User Manual</w:t>
          </w:r>
          <w:r w:rsidR="00CC70F2">
            <w:tab/>
            <w:t>iii</w:t>
          </w:r>
        </w:p>
        <w:p w14:paraId="21248E5C" w14:textId="77777777" w:rsidR="0017716B" w:rsidRDefault="00CC70F2">
          <w:pPr>
            <w:pStyle w:val="TOC1"/>
          </w:pPr>
          <w:r>
            <w:t>PSB*3*47</w:t>
          </w:r>
        </w:p>
        <w:p w14:paraId="127631EC" w14:textId="77777777" w:rsidR="0017716B" w:rsidRDefault="0013324C">
          <w:pPr>
            <w:pStyle w:val="TOC3"/>
            <w:tabs>
              <w:tab w:val="right" w:leader="dot" w:pos="9205"/>
            </w:tabs>
            <w:spacing w:before="68"/>
            <w:ind w:left="560"/>
          </w:pPr>
          <w:hyperlink w:anchor="_TOC_250000" w:history="1">
            <w:r w:rsidR="00CC70F2">
              <w:t>Glossary</w:t>
            </w:r>
            <w:r w:rsidR="00CC70F2">
              <w:tab/>
              <w:t>53</w:t>
            </w:r>
          </w:hyperlink>
        </w:p>
        <w:p w14:paraId="5B65DDAF" w14:textId="77777777" w:rsidR="0017716B" w:rsidRDefault="00CC70F2">
          <w:pPr>
            <w:pStyle w:val="TOC4"/>
            <w:tabs>
              <w:tab w:val="right" w:leader="dot" w:pos="9204"/>
            </w:tabs>
            <w:ind w:left="797"/>
          </w:pPr>
          <w:r>
            <w:t>Learning</w:t>
          </w:r>
          <w:r>
            <w:rPr>
              <w:spacing w:val="-1"/>
            </w:rPr>
            <w:t xml:space="preserve"> </w:t>
          </w:r>
          <w:r>
            <w:t>BCMA Lingo</w:t>
          </w:r>
          <w:r>
            <w:tab/>
            <w:t>53</w:t>
          </w:r>
        </w:p>
        <w:p w14:paraId="6DF67031" w14:textId="77777777" w:rsidR="0017716B" w:rsidRDefault="00CC70F2">
          <w:pPr>
            <w:pStyle w:val="TOC3"/>
            <w:tabs>
              <w:tab w:val="right" w:leader="dot" w:pos="9205"/>
            </w:tabs>
            <w:spacing w:before="120"/>
            <w:ind w:left="560"/>
          </w:pPr>
          <w:r>
            <w:t>Index</w:t>
          </w:r>
          <w:r>
            <w:tab/>
            <w:t>59</w:t>
          </w:r>
        </w:p>
      </w:sdtContent>
    </w:sdt>
    <w:p w14:paraId="223AFE0A" w14:textId="77777777" w:rsidR="0017716B" w:rsidRDefault="0017716B">
      <w:pPr>
        <w:sectPr w:rsidR="0017716B">
          <w:type w:val="continuous"/>
          <w:pgSz w:w="12240" w:h="15840"/>
          <w:pgMar w:top="999" w:right="940" w:bottom="559" w:left="1240" w:header="720" w:footer="720" w:gutter="0"/>
          <w:cols w:space="720"/>
        </w:sectPr>
      </w:pPr>
    </w:p>
    <w:p w14:paraId="4C309163" w14:textId="77777777" w:rsidR="0017716B" w:rsidRDefault="0017716B">
      <w:pPr>
        <w:pStyle w:val="BodyText"/>
        <w:rPr>
          <w:b/>
        </w:rPr>
      </w:pPr>
    </w:p>
    <w:p w14:paraId="7E464EF0" w14:textId="77777777" w:rsidR="0017716B" w:rsidRDefault="0017716B">
      <w:pPr>
        <w:pStyle w:val="BodyText"/>
        <w:rPr>
          <w:b/>
        </w:rPr>
      </w:pPr>
    </w:p>
    <w:p w14:paraId="6A4F546E" w14:textId="77777777" w:rsidR="0017716B" w:rsidRDefault="0017716B">
      <w:pPr>
        <w:pStyle w:val="BodyText"/>
        <w:rPr>
          <w:b/>
        </w:rPr>
      </w:pPr>
    </w:p>
    <w:p w14:paraId="0066FAEC" w14:textId="77777777" w:rsidR="0017716B" w:rsidRDefault="0017716B">
      <w:pPr>
        <w:pStyle w:val="BodyText"/>
        <w:rPr>
          <w:b/>
        </w:rPr>
      </w:pPr>
    </w:p>
    <w:p w14:paraId="09B4E5FC" w14:textId="77777777" w:rsidR="0017716B" w:rsidRDefault="0017716B">
      <w:pPr>
        <w:pStyle w:val="BodyText"/>
        <w:rPr>
          <w:b/>
        </w:rPr>
      </w:pPr>
    </w:p>
    <w:p w14:paraId="7BE7BB81" w14:textId="77777777" w:rsidR="0017716B" w:rsidRDefault="0017716B">
      <w:pPr>
        <w:pStyle w:val="BodyText"/>
        <w:rPr>
          <w:b/>
        </w:rPr>
      </w:pPr>
    </w:p>
    <w:p w14:paraId="04112C9C" w14:textId="77777777" w:rsidR="0017716B" w:rsidRDefault="0017716B">
      <w:pPr>
        <w:pStyle w:val="BodyText"/>
        <w:rPr>
          <w:b/>
        </w:rPr>
      </w:pPr>
    </w:p>
    <w:p w14:paraId="21E8FE77" w14:textId="77777777" w:rsidR="0017716B" w:rsidRDefault="0017716B">
      <w:pPr>
        <w:pStyle w:val="BodyText"/>
        <w:rPr>
          <w:b/>
        </w:rPr>
      </w:pPr>
    </w:p>
    <w:p w14:paraId="0276F200" w14:textId="77777777" w:rsidR="0017716B" w:rsidRDefault="0017716B">
      <w:pPr>
        <w:pStyle w:val="BodyText"/>
        <w:rPr>
          <w:b/>
        </w:rPr>
      </w:pPr>
    </w:p>
    <w:p w14:paraId="282EAA84" w14:textId="77777777" w:rsidR="0017716B" w:rsidRDefault="0017716B">
      <w:pPr>
        <w:pStyle w:val="BodyText"/>
        <w:rPr>
          <w:b/>
        </w:rPr>
      </w:pPr>
    </w:p>
    <w:p w14:paraId="21504C7E" w14:textId="77777777" w:rsidR="0017716B" w:rsidRDefault="0017716B">
      <w:pPr>
        <w:pStyle w:val="BodyText"/>
        <w:rPr>
          <w:b/>
        </w:rPr>
      </w:pPr>
    </w:p>
    <w:p w14:paraId="209353A5" w14:textId="77777777" w:rsidR="0017716B" w:rsidRDefault="0017716B">
      <w:pPr>
        <w:pStyle w:val="BodyText"/>
        <w:rPr>
          <w:b/>
        </w:rPr>
      </w:pPr>
    </w:p>
    <w:p w14:paraId="4EFC9A90" w14:textId="77777777" w:rsidR="0017716B" w:rsidRDefault="0017716B">
      <w:pPr>
        <w:pStyle w:val="BodyText"/>
        <w:rPr>
          <w:b/>
        </w:rPr>
      </w:pPr>
    </w:p>
    <w:p w14:paraId="4BC253F0" w14:textId="77777777" w:rsidR="0017716B" w:rsidRDefault="0017716B">
      <w:pPr>
        <w:pStyle w:val="BodyText"/>
        <w:rPr>
          <w:b/>
        </w:rPr>
      </w:pPr>
    </w:p>
    <w:p w14:paraId="791AFEEB" w14:textId="77777777" w:rsidR="0017716B" w:rsidRDefault="0017716B">
      <w:pPr>
        <w:pStyle w:val="BodyText"/>
        <w:rPr>
          <w:b/>
        </w:rPr>
      </w:pPr>
    </w:p>
    <w:p w14:paraId="1BB26A52" w14:textId="77777777" w:rsidR="0017716B" w:rsidRDefault="0017716B">
      <w:pPr>
        <w:pStyle w:val="BodyText"/>
        <w:rPr>
          <w:b/>
        </w:rPr>
      </w:pPr>
    </w:p>
    <w:p w14:paraId="26A58376" w14:textId="77777777" w:rsidR="0017716B" w:rsidRDefault="0017716B">
      <w:pPr>
        <w:pStyle w:val="BodyText"/>
        <w:rPr>
          <w:b/>
        </w:rPr>
      </w:pPr>
    </w:p>
    <w:p w14:paraId="36B11E22" w14:textId="77777777" w:rsidR="0017716B" w:rsidRDefault="0017716B">
      <w:pPr>
        <w:pStyle w:val="BodyText"/>
        <w:rPr>
          <w:b/>
        </w:rPr>
      </w:pPr>
    </w:p>
    <w:p w14:paraId="43DDD724" w14:textId="77777777" w:rsidR="0017716B" w:rsidRDefault="0017716B">
      <w:pPr>
        <w:pStyle w:val="BodyText"/>
        <w:rPr>
          <w:b/>
        </w:rPr>
      </w:pPr>
    </w:p>
    <w:p w14:paraId="30936349" w14:textId="77777777" w:rsidR="0017716B" w:rsidRDefault="0017716B">
      <w:pPr>
        <w:pStyle w:val="BodyText"/>
        <w:rPr>
          <w:b/>
        </w:rPr>
      </w:pPr>
    </w:p>
    <w:p w14:paraId="2154ADE1" w14:textId="77777777" w:rsidR="0017716B" w:rsidRDefault="0017716B">
      <w:pPr>
        <w:pStyle w:val="BodyText"/>
        <w:rPr>
          <w:b/>
        </w:rPr>
      </w:pPr>
    </w:p>
    <w:p w14:paraId="489F59B8" w14:textId="77777777" w:rsidR="0017716B" w:rsidRDefault="0017716B">
      <w:pPr>
        <w:pStyle w:val="BodyText"/>
        <w:rPr>
          <w:b/>
        </w:rPr>
      </w:pPr>
    </w:p>
    <w:p w14:paraId="2441BE8A" w14:textId="77777777" w:rsidR="0017716B" w:rsidRDefault="0017716B">
      <w:pPr>
        <w:pStyle w:val="BodyText"/>
        <w:rPr>
          <w:b/>
        </w:rPr>
      </w:pPr>
    </w:p>
    <w:p w14:paraId="09376DAE" w14:textId="77777777" w:rsidR="0017716B" w:rsidRDefault="0017716B">
      <w:pPr>
        <w:pStyle w:val="BodyText"/>
        <w:rPr>
          <w:b/>
        </w:rPr>
      </w:pPr>
    </w:p>
    <w:p w14:paraId="2E7772DF" w14:textId="77777777" w:rsidR="0017716B" w:rsidRDefault="0017716B">
      <w:pPr>
        <w:pStyle w:val="BodyText"/>
        <w:rPr>
          <w:b/>
        </w:rPr>
      </w:pPr>
    </w:p>
    <w:p w14:paraId="377E9381" w14:textId="77777777" w:rsidR="0017716B" w:rsidRDefault="0017716B">
      <w:pPr>
        <w:pStyle w:val="BodyText"/>
        <w:rPr>
          <w:b/>
        </w:rPr>
      </w:pPr>
    </w:p>
    <w:p w14:paraId="0DED8213" w14:textId="77777777" w:rsidR="0017716B" w:rsidRDefault="0017716B">
      <w:pPr>
        <w:pStyle w:val="BodyText"/>
        <w:rPr>
          <w:b/>
        </w:rPr>
      </w:pPr>
    </w:p>
    <w:p w14:paraId="6BA3CDF2" w14:textId="77777777" w:rsidR="0017716B" w:rsidRDefault="0017716B">
      <w:pPr>
        <w:pStyle w:val="BodyText"/>
        <w:rPr>
          <w:b/>
        </w:rPr>
      </w:pPr>
    </w:p>
    <w:p w14:paraId="06209BDA" w14:textId="77777777" w:rsidR="0017716B" w:rsidRDefault="0017716B">
      <w:pPr>
        <w:pStyle w:val="BodyText"/>
        <w:rPr>
          <w:b/>
        </w:rPr>
      </w:pPr>
    </w:p>
    <w:p w14:paraId="2C07B311" w14:textId="77777777" w:rsidR="0017716B" w:rsidRDefault="0017716B">
      <w:pPr>
        <w:pStyle w:val="BodyText"/>
        <w:rPr>
          <w:b/>
        </w:rPr>
      </w:pPr>
    </w:p>
    <w:p w14:paraId="3E6D67D8" w14:textId="77777777" w:rsidR="0017716B" w:rsidRDefault="0017716B">
      <w:pPr>
        <w:pStyle w:val="BodyText"/>
        <w:rPr>
          <w:b/>
        </w:rPr>
      </w:pPr>
    </w:p>
    <w:p w14:paraId="0635AD0D" w14:textId="77777777" w:rsidR="0017716B" w:rsidRDefault="0017716B">
      <w:pPr>
        <w:pStyle w:val="BodyText"/>
        <w:rPr>
          <w:b/>
        </w:rPr>
      </w:pPr>
    </w:p>
    <w:p w14:paraId="543C8E8F" w14:textId="77777777" w:rsidR="0017716B" w:rsidRDefault="0017716B">
      <w:pPr>
        <w:pStyle w:val="BodyText"/>
        <w:rPr>
          <w:b/>
        </w:rPr>
      </w:pPr>
    </w:p>
    <w:p w14:paraId="3235DEB0" w14:textId="77777777" w:rsidR="0017716B" w:rsidRDefault="0017716B">
      <w:pPr>
        <w:pStyle w:val="BodyText"/>
        <w:rPr>
          <w:b/>
        </w:rPr>
      </w:pPr>
    </w:p>
    <w:p w14:paraId="57ACDE80" w14:textId="77777777" w:rsidR="0017716B" w:rsidRDefault="0017716B">
      <w:pPr>
        <w:pStyle w:val="BodyText"/>
        <w:rPr>
          <w:b/>
        </w:rPr>
      </w:pPr>
    </w:p>
    <w:p w14:paraId="1DE0C92A" w14:textId="77777777" w:rsidR="0017716B" w:rsidRDefault="0017716B">
      <w:pPr>
        <w:pStyle w:val="BodyText"/>
        <w:rPr>
          <w:b/>
        </w:rPr>
      </w:pPr>
    </w:p>
    <w:p w14:paraId="539222FA" w14:textId="77777777" w:rsidR="0017716B" w:rsidRDefault="0017716B">
      <w:pPr>
        <w:pStyle w:val="BodyText"/>
        <w:rPr>
          <w:b/>
        </w:rPr>
      </w:pPr>
    </w:p>
    <w:p w14:paraId="2854BF0B" w14:textId="77777777" w:rsidR="0017716B" w:rsidRDefault="0017716B">
      <w:pPr>
        <w:pStyle w:val="BodyText"/>
        <w:rPr>
          <w:b/>
        </w:rPr>
      </w:pPr>
    </w:p>
    <w:p w14:paraId="5631C3E4" w14:textId="77777777" w:rsidR="0017716B" w:rsidRDefault="0017716B">
      <w:pPr>
        <w:pStyle w:val="BodyText"/>
        <w:rPr>
          <w:b/>
        </w:rPr>
      </w:pPr>
    </w:p>
    <w:p w14:paraId="4E34D2D3" w14:textId="77777777" w:rsidR="0017716B" w:rsidRDefault="0017716B">
      <w:pPr>
        <w:pStyle w:val="BodyText"/>
        <w:rPr>
          <w:b/>
        </w:rPr>
      </w:pPr>
    </w:p>
    <w:p w14:paraId="5B88D00D" w14:textId="77777777" w:rsidR="0017716B" w:rsidRDefault="0017716B">
      <w:pPr>
        <w:pStyle w:val="BodyText"/>
        <w:rPr>
          <w:b/>
        </w:rPr>
      </w:pPr>
    </w:p>
    <w:p w14:paraId="2AA2760A" w14:textId="77777777" w:rsidR="0017716B" w:rsidRDefault="0017716B">
      <w:pPr>
        <w:pStyle w:val="BodyText"/>
        <w:rPr>
          <w:b/>
        </w:rPr>
      </w:pPr>
    </w:p>
    <w:p w14:paraId="35972604" w14:textId="77777777" w:rsidR="0017716B" w:rsidRDefault="0017716B">
      <w:pPr>
        <w:pStyle w:val="BodyText"/>
        <w:rPr>
          <w:b/>
        </w:rPr>
      </w:pPr>
    </w:p>
    <w:p w14:paraId="029A2CC4" w14:textId="77777777" w:rsidR="0017716B" w:rsidRDefault="0017716B">
      <w:pPr>
        <w:pStyle w:val="BodyText"/>
        <w:rPr>
          <w:b/>
        </w:rPr>
      </w:pPr>
    </w:p>
    <w:p w14:paraId="6FB40F5A" w14:textId="77777777" w:rsidR="0017716B" w:rsidRDefault="0017716B">
      <w:pPr>
        <w:pStyle w:val="BodyText"/>
        <w:rPr>
          <w:b/>
        </w:rPr>
      </w:pPr>
    </w:p>
    <w:p w14:paraId="69BDD9B8" w14:textId="77777777" w:rsidR="0017716B" w:rsidRDefault="0017716B">
      <w:pPr>
        <w:pStyle w:val="BodyText"/>
        <w:rPr>
          <w:b/>
        </w:rPr>
      </w:pPr>
    </w:p>
    <w:p w14:paraId="33565983" w14:textId="77777777" w:rsidR="0017716B" w:rsidRDefault="0017716B">
      <w:pPr>
        <w:pStyle w:val="BodyText"/>
        <w:rPr>
          <w:b/>
        </w:rPr>
      </w:pPr>
    </w:p>
    <w:p w14:paraId="12B4BF20" w14:textId="77777777" w:rsidR="0017716B" w:rsidRDefault="0017716B">
      <w:pPr>
        <w:pStyle w:val="BodyText"/>
        <w:rPr>
          <w:b/>
        </w:rPr>
      </w:pPr>
    </w:p>
    <w:p w14:paraId="3B14DB82" w14:textId="77777777" w:rsidR="0017716B" w:rsidRDefault="0017716B">
      <w:pPr>
        <w:pStyle w:val="BodyText"/>
        <w:rPr>
          <w:b/>
        </w:rPr>
      </w:pPr>
    </w:p>
    <w:p w14:paraId="2A35DC80" w14:textId="77777777" w:rsidR="0017716B" w:rsidRDefault="0017716B">
      <w:pPr>
        <w:pStyle w:val="BodyText"/>
        <w:rPr>
          <w:b/>
        </w:rPr>
      </w:pPr>
    </w:p>
    <w:p w14:paraId="6F58DEE8" w14:textId="77777777" w:rsidR="0017716B" w:rsidRDefault="0017716B">
      <w:pPr>
        <w:pStyle w:val="BodyText"/>
        <w:rPr>
          <w:b/>
        </w:rPr>
      </w:pPr>
    </w:p>
    <w:p w14:paraId="3F6C6444" w14:textId="77777777" w:rsidR="0017716B" w:rsidRDefault="0017716B">
      <w:pPr>
        <w:pStyle w:val="BodyText"/>
        <w:rPr>
          <w:b/>
        </w:rPr>
      </w:pPr>
    </w:p>
    <w:p w14:paraId="3C4F5374" w14:textId="77777777" w:rsidR="0017716B" w:rsidRDefault="0017716B">
      <w:pPr>
        <w:pStyle w:val="BodyText"/>
        <w:rPr>
          <w:b/>
        </w:rPr>
      </w:pPr>
    </w:p>
    <w:p w14:paraId="4A415F4F" w14:textId="77777777" w:rsidR="0017716B" w:rsidRDefault="0017716B">
      <w:pPr>
        <w:pStyle w:val="BodyText"/>
        <w:rPr>
          <w:b/>
        </w:rPr>
      </w:pPr>
    </w:p>
    <w:p w14:paraId="48F22F31" w14:textId="77777777" w:rsidR="0017716B" w:rsidRDefault="0013324C">
      <w:pPr>
        <w:pStyle w:val="BodyText"/>
        <w:spacing w:before="9"/>
        <w:rPr>
          <w:b/>
          <w:sz w:val="14"/>
        </w:rPr>
      </w:pPr>
      <w:r>
        <w:pict w14:anchorId="016C9888">
          <v:shape id="_x0000_s1080" style="position:absolute;margin-left:70.5pt;margin-top:10.45pt;width:471pt;height:4.45pt;z-index:-15724544;mso-wrap-distance-left:0;mso-wrap-distance-right:0;mso-position-horizontal-relative:page" coordorigin="1410,209" coordsize="9420,89" o:spt="100" adj="0,,0" path="m10830,238r-9420,l1410,298r9420,l10830,238xm10830,209r-9420,l1410,224r9420,l10830,209xe" fillcolor="black" stroked="f">
            <v:stroke joinstyle="round"/>
            <v:formulas/>
            <v:path arrowok="t" o:connecttype="segments"/>
            <w10:wrap type="topAndBottom" anchorx="page"/>
          </v:shape>
        </w:pict>
      </w:r>
    </w:p>
    <w:p w14:paraId="0E094E4F" w14:textId="77777777" w:rsidR="0017716B" w:rsidRDefault="00CC70F2">
      <w:pPr>
        <w:pStyle w:val="BodyText"/>
        <w:tabs>
          <w:tab w:val="left" w:pos="2957"/>
          <w:tab w:val="left" w:pos="8374"/>
        </w:tabs>
        <w:ind w:left="4091" w:right="587" w:hanging="3892"/>
      </w:pPr>
      <w:r>
        <w:t>iv</w:t>
      </w:r>
      <w:r>
        <w:tab/>
        <w:t>BCMA V. 3.0 Manager’s</w:t>
      </w:r>
      <w:r>
        <w:rPr>
          <w:spacing w:val="-10"/>
        </w:rPr>
        <w:t xml:space="preserve"> </w:t>
      </w:r>
      <w:r>
        <w:t>User</w:t>
      </w:r>
      <w:r>
        <w:rPr>
          <w:spacing w:val="-1"/>
        </w:rPr>
        <w:t xml:space="preserve"> </w:t>
      </w:r>
      <w:r>
        <w:t>Manual</w:t>
      </w:r>
      <w:r>
        <w:tab/>
        <w:t xml:space="preserve">October </w:t>
      </w:r>
      <w:r>
        <w:rPr>
          <w:spacing w:val="-5"/>
        </w:rPr>
        <w:t xml:space="preserve">2009 </w:t>
      </w:r>
      <w:r>
        <w:t>PSB*3*47</w:t>
      </w:r>
    </w:p>
    <w:p w14:paraId="160DE892" w14:textId="77777777" w:rsidR="0017716B" w:rsidRDefault="0017716B">
      <w:pPr>
        <w:sectPr w:rsidR="0017716B">
          <w:type w:val="continuous"/>
          <w:pgSz w:w="12240" w:h="15840"/>
          <w:pgMar w:top="1000" w:right="940" w:bottom="280" w:left="1240" w:header="720" w:footer="720" w:gutter="0"/>
          <w:cols w:space="720"/>
        </w:sectPr>
      </w:pPr>
    </w:p>
    <w:p w14:paraId="2E9FE189" w14:textId="77777777" w:rsidR="0017716B" w:rsidRDefault="00CC70F2">
      <w:pPr>
        <w:pStyle w:val="Heading1"/>
      </w:pPr>
      <w:r>
        <w:lastRenderedPageBreak/>
        <w:t>Using Immunizations Documentation by BCMA</w:t>
      </w:r>
    </w:p>
    <w:p w14:paraId="469C1CF6" w14:textId="77777777" w:rsidR="0017716B" w:rsidRDefault="0013324C">
      <w:pPr>
        <w:spacing w:line="88" w:lineRule="exact"/>
        <w:ind w:left="170"/>
        <w:rPr>
          <w:sz w:val="8"/>
        </w:rPr>
      </w:pPr>
      <w:r>
        <w:rPr>
          <w:position w:val="-1"/>
          <w:sz w:val="8"/>
        </w:rPr>
      </w:r>
      <w:r>
        <w:rPr>
          <w:position w:val="-1"/>
          <w:sz w:val="8"/>
        </w:rPr>
        <w:pict w14:anchorId="13F67123">
          <v:group id="_x0000_s1078" style="width:471pt;height:4.45pt;mso-position-horizontal-relative:char;mso-position-vertical-relative:line" coordsize="9420,89">
            <v:shape id="_x0000_s1079" style="position:absolute;width:9420;height:89" coordsize="9420,89" o:spt="100" adj="0,,0" path="m9420,29l,29,,89r9420,l9420,29xm9420,l,,,14r9420,l9420,xe" fillcolor="black" stroked="f">
              <v:stroke joinstyle="round"/>
              <v:formulas/>
              <v:path arrowok="t" o:connecttype="segments"/>
            </v:shape>
            <w10:anchorlock/>
          </v:group>
        </w:pict>
      </w:r>
    </w:p>
    <w:p w14:paraId="6E0FDB30" w14:textId="77777777" w:rsidR="0017716B" w:rsidRDefault="0017716B">
      <w:pPr>
        <w:rPr>
          <w:b/>
          <w:sz w:val="20"/>
        </w:rPr>
      </w:pPr>
    </w:p>
    <w:p w14:paraId="7158A7C3" w14:textId="77777777" w:rsidR="0017716B" w:rsidRDefault="0017716B">
      <w:pPr>
        <w:spacing w:before="9"/>
        <w:rPr>
          <w:b/>
          <w:sz w:val="21"/>
        </w:rPr>
      </w:pPr>
    </w:p>
    <w:tbl>
      <w:tblPr>
        <w:tblW w:w="0" w:type="auto"/>
        <w:tblInd w:w="177" w:type="dxa"/>
        <w:tblLayout w:type="fixed"/>
        <w:tblCellMar>
          <w:left w:w="0" w:type="dxa"/>
          <w:right w:w="0" w:type="dxa"/>
        </w:tblCellMar>
        <w:tblLook w:val="01E0" w:firstRow="1" w:lastRow="1" w:firstColumn="1" w:lastColumn="1" w:noHBand="0" w:noVBand="0"/>
      </w:tblPr>
      <w:tblGrid>
        <w:gridCol w:w="2912"/>
        <w:gridCol w:w="6507"/>
      </w:tblGrid>
      <w:tr w:rsidR="0017716B" w14:paraId="54144DE6" w14:textId="77777777">
        <w:trPr>
          <w:trHeight w:val="12648"/>
        </w:trPr>
        <w:tc>
          <w:tcPr>
            <w:tcW w:w="2912" w:type="dxa"/>
            <w:tcBorders>
              <w:bottom w:val="thickThinMediumGap" w:sz="12" w:space="0" w:color="000000"/>
              <w:right w:val="single" w:sz="4" w:space="0" w:color="000000"/>
            </w:tcBorders>
          </w:tcPr>
          <w:p w14:paraId="7128D042" w14:textId="77777777" w:rsidR="0017716B" w:rsidRDefault="00CC70F2">
            <w:pPr>
              <w:pStyle w:val="TableParagraph"/>
              <w:ind w:left="138" w:right="166"/>
              <w:rPr>
                <w:b/>
                <w:sz w:val="28"/>
              </w:rPr>
            </w:pPr>
            <w:r>
              <w:rPr>
                <w:b/>
                <w:sz w:val="28"/>
              </w:rPr>
              <w:t>Validate the Immunizations Documentation by BCMA Nightly Task</w:t>
            </w:r>
          </w:p>
        </w:tc>
        <w:tc>
          <w:tcPr>
            <w:tcW w:w="6507" w:type="dxa"/>
            <w:tcBorders>
              <w:left w:val="single" w:sz="4" w:space="0" w:color="000000"/>
              <w:bottom w:val="thickThinMediumGap" w:sz="12" w:space="0" w:color="000000"/>
            </w:tcBorders>
          </w:tcPr>
          <w:p w14:paraId="45CA6DE3" w14:textId="77777777" w:rsidR="0017716B" w:rsidRDefault="00CC70F2">
            <w:pPr>
              <w:pStyle w:val="TableParagraph"/>
              <w:ind w:left="355" w:right="58"/>
              <w:rPr>
                <w:rFonts w:ascii="Times New Roman"/>
              </w:rPr>
            </w:pPr>
            <w:r>
              <w:rPr>
                <w:rFonts w:ascii="Times New Roman"/>
              </w:rPr>
              <w:t>The Immunizations Documentation by BCMA application is introduced with patches PSS*1*141 and PSB*3*47. Patch PSS*1*141 adds the ASSOCIATED IMMUNIZATION field (#9) to the PHARMACY ORDERABLE ITEM file (#50.7). A mapping relationship is created between the PHARMACY ORDERABLE ITEM file (#50.7) and the pointed-to immunization so that a record can be created in the V IMMUNIZATION file (#9000010.11) corresponding to the BCMA administration of an immunization.</w:t>
            </w:r>
          </w:p>
          <w:p w14:paraId="01E66553" w14:textId="77777777" w:rsidR="0017716B" w:rsidRDefault="0017716B">
            <w:pPr>
              <w:pStyle w:val="TableParagraph"/>
              <w:spacing w:before="8"/>
              <w:ind w:left="0"/>
              <w:rPr>
                <w:b/>
                <w:sz w:val="21"/>
              </w:rPr>
            </w:pPr>
          </w:p>
          <w:p w14:paraId="7EC9DC0B" w14:textId="77777777" w:rsidR="0017716B" w:rsidRDefault="00CC70F2">
            <w:pPr>
              <w:pStyle w:val="TableParagraph"/>
              <w:ind w:left="355" w:right="84"/>
              <w:rPr>
                <w:rFonts w:ascii="Times New Roman" w:hAnsi="Times New Roman"/>
              </w:rPr>
            </w:pPr>
            <w:r>
              <w:rPr>
                <w:rFonts w:ascii="Times New Roman" w:hAnsi="Times New Roman"/>
              </w:rPr>
              <w:t xml:space="preserve">Patch PSB*3*47 adds </w:t>
            </w:r>
            <w:r>
              <w:rPr>
                <w:rFonts w:ascii="Times New Roman" w:hAnsi="Times New Roman"/>
                <w:i/>
              </w:rPr>
              <w:t xml:space="preserve">Immunizations Documentation by BCMA Nightly Task </w:t>
            </w:r>
            <w:r>
              <w:rPr>
                <w:rFonts w:ascii="Times New Roman" w:hAnsi="Times New Roman"/>
              </w:rPr>
              <w:t xml:space="preserve">[PSB PX BCMA2PCE TASK] option to the </w:t>
            </w:r>
            <w:r>
              <w:rPr>
                <w:rFonts w:ascii="Times New Roman" w:hAnsi="Times New Roman"/>
                <w:i/>
              </w:rPr>
              <w:t xml:space="preserve">Bar Code Medication Administration Manager </w:t>
            </w:r>
            <w:r>
              <w:rPr>
                <w:rFonts w:ascii="Times New Roman" w:hAnsi="Times New Roman"/>
              </w:rPr>
              <w:t>[PSB MGR] menu. You can use this option to run a task which will create a record within Patient Care Encounter (PCE) for medications marked as given in BCMA that have been identified as immunizations. The primary intended use of this option is to queue it as a nightly background task, which will process the previous day’s BCMA administrations of immunizations.</w:t>
            </w:r>
          </w:p>
          <w:p w14:paraId="210B895D" w14:textId="77777777" w:rsidR="0017716B" w:rsidRDefault="0017716B">
            <w:pPr>
              <w:pStyle w:val="TableParagraph"/>
              <w:spacing w:before="1"/>
              <w:ind w:left="0"/>
              <w:rPr>
                <w:b/>
              </w:rPr>
            </w:pPr>
          </w:p>
          <w:p w14:paraId="52A16676" w14:textId="77777777" w:rsidR="0017716B" w:rsidRDefault="00CC70F2">
            <w:pPr>
              <w:pStyle w:val="TableParagraph"/>
              <w:ind w:left="355" w:right="102"/>
              <w:rPr>
                <w:rFonts w:ascii="Times New Roman"/>
              </w:rPr>
            </w:pPr>
            <w:r>
              <w:rPr>
                <w:rFonts w:ascii="Times New Roman"/>
              </w:rPr>
              <w:t>See the Immunizations Documentation by BCMA Release Notes for additional detail.</w:t>
            </w:r>
          </w:p>
          <w:p w14:paraId="14E4A71E" w14:textId="77777777" w:rsidR="0017716B" w:rsidRDefault="0017716B">
            <w:pPr>
              <w:pStyle w:val="TableParagraph"/>
              <w:spacing w:before="10"/>
              <w:ind w:left="0"/>
              <w:rPr>
                <w:b/>
                <w:sz w:val="21"/>
              </w:rPr>
            </w:pPr>
          </w:p>
          <w:p w14:paraId="22EBF31B" w14:textId="77777777" w:rsidR="0017716B" w:rsidRDefault="00CC70F2">
            <w:pPr>
              <w:pStyle w:val="TableParagraph"/>
              <w:spacing w:before="1"/>
              <w:ind w:left="355" w:right="140"/>
              <w:rPr>
                <w:rFonts w:ascii="Times New Roman"/>
              </w:rPr>
            </w:pPr>
            <w:r>
              <w:rPr>
                <w:rFonts w:ascii="Times New Roman"/>
              </w:rPr>
              <w:t>For each orderable item that is found in which there is an associated immunization, the program will display the patient name, immunization name, date of entry and the person who recorded the BCMA administration.</w:t>
            </w:r>
          </w:p>
          <w:p w14:paraId="50DA180B" w14:textId="77777777" w:rsidR="0017716B" w:rsidRDefault="0017716B">
            <w:pPr>
              <w:pStyle w:val="TableParagraph"/>
              <w:spacing w:before="11"/>
              <w:ind w:left="0"/>
              <w:rPr>
                <w:b/>
                <w:sz w:val="21"/>
              </w:rPr>
            </w:pPr>
          </w:p>
          <w:p w14:paraId="59D9318A" w14:textId="77777777" w:rsidR="0017716B" w:rsidRDefault="00CC70F2">
            <w:pPr>
              <w:pStyle w:val="TableParagraph"/>
              <w:ind w:left="355" w:right="371"/>
              <w:rPr>
                <w:rFonts w:ascii="Times New Roman"/>
              </w:rPr>
            </w:pPr>
            <w:r>
              <w:rPr>
                <w:rFonts w:ascii="Times New Roman"/>
              </w:rPr>
              <w:t>Once an immunization is found, the next line will display a result code.</w:t>
            </w:r>
          </w:p>
          <w:p w14:paraId="7C4E6946" w14:textId="77777777" w:rsidR="0017716B" w:rsidRDefault="00CC70F2">
            <w:pPr>
              <w:pStyle w:val="TableParagraph"/>
              <w:numPr>
                <w:ilvl w:val="0"/>
                <w:numId w:val="1"/>
              </w:numPr>
              <w:tabs>
                <w:tab w:val="left" w:pos="1183"/>
                <w:tab w:val="left" w:pos="1184"/>
              </w:tabs>
              <w:ind w:right="115"/>
              <w:rPr>
                <w:rFonts w:ascii="Times New Roman" w:hAnsi="Times New Roman"/>
              </w:rPr>
            </w:pPr>
            <w:r>
              <w:rPr>
                <w:rFonts w:ascii="Times New Roman" w:hAnsi="Times New Roman"/>
              </w:rPr>
              <w:t>Result code 1 indicates a successful transmission of data to PCE.</w:t>
            </w:r>
          </w:p>
          <w:p w14:paraId="6729A314" w14:textId="77777777" w:rsidR="0017716B" w:rsidRDefault="00CC70F2">
            <w:pPr>
              <w:pStyle w:val="TableParagraph"/>
              <w:numPr>
                <w:ilvl w:val="0"/>
                <w:numId w:val="1"/>
              </w:numPr>
              <w:tabs>
                <w:tab w:val="left" w:pos="1183"/>
                <w:tab w:val="left" w:pos="1184"/>
              </w:tabs>
              <w:ind w:right="87"/>
              <w:rPr>
                <w:rFonts w:ascii="Times New Roman" w:hAnsi="Times New Roman"/>
              </w:rPr>
            </w:pPr>
            <w:r>
              <w:rPr>
                <w:rFonts w:ascii="Times New Roman" w:hAnsi="Times New Roman"/>
              </w:rPr>
              <w:t>Result codes -1, -2 and -3 indicate a problem filing the data to</w:t>
            </w:r>
            <w:r>
              <w:rPr>
                <w:rFonts w:ascii="Times New Roman" w:hAnsi="Times New Roman"/>
                <w:spacing w:val="-1"/>
              </w:rPr>
              <w:t xml:space="preserve"> </w:t>
            </w:r>
            <w:r>
              <w:rPr>
                <w:rFonts w:ascii="Times New Roman" w:hAnsi="Times New Roman"/>
              </w:rPr>
              <w:t>PCE.</w:t>
            </w:r>
          </w:p>
          <w:p w14:paraId="436231D3" w14:textId="77777777" w:rsidR="0017716B" w:rsidRDefault="00CC70F2">
            <w:pPr>
              <w:pStyle w:val="TableParagraph"/>
              <w:numPr>
                <w:ilvl w:val="1"/>
                <w:numId w:val="1"/>
              </w:numPr>
              <w:tabs>
                <w:tab w:val="left" w:pos="1903"/>
                <w:tab w:val="left" w:pos="1904"/>
              </w:tabs>
              <w:spacing w:line="237" w:lineRule="auto"/>
              <w:ind w:right="221"/>
              <w:rPr>
                <w:rFonts w:ascii="Times New Roman" w:hAnsi="Times New Roman"/>
              </w:rPr>
            </w:pPr>
            <w:r>
              <w:rPr>
                <w:rFonts w:ascii="Times New Roman" w:hAnsi="Times New Roman"/>
              </w:rPr>
              <w:t>-1 is returned if there were errors in PCE but the data was filed as completely as possible. For example, error code -1 can occur if the nurse who recorded the administration in BCMA does not have a valid and current entry in the PERSON CLASS field</w:t>
            </w:r>
            <w:r>
              <w:rPr>
                <w:rFonts w:ascii="Times New Roman" w:hAnsi="Times New Roman"/>
                <w:spacing w:val="-1"/>
              </w:rPr>
              <w:t xml:space="preserve"> </w:t>
            </w:r>
            <w:r>
              <w:rPr>
                <w:rFonts w:ascii="Times New Roman" w:hAnsi="Times New Roman"/>
              </w:rPr>
              <w:t>(#8932.1).</w:t>
            </w:r>
          </w:p>
          <w:p w14:paraId="291E3349" w14:textId="77777777" w:rsidR="0017716B" w:rsidRDefault="00CC70F2">
            <w:pPr>
              <w:pStyle w:val="TableParagraph"/>
              <w:numPr>
                <w:ilvl w:val="1"/>
                <w:numId w:val="1"/>
              </w:numPr>
              <w:tabs>
                <w:tab w:val="left" w:pos="1903"/>
                <w:tab w:val="left" w:pos="1904"/>
              </w:tabs>
              <w:spacing w:before="8" w:line="223" w:lineRule="auto"/>
              <w:ind w:right="407"/>
              <w:rPr>
                <w:rFonts w:ascii="Times New Roman" w:hAnsi="Times New Roman"/>
              </w:rPr>
            </w:pPr>
            <w:r>
              <w:rPr>
                <w:rFonts w:ascii="Times New Roman" w:hAnsi="Times New Roman"/>
              </w:rPr>
              <w:t xml:space="preserve">-2 is returned if PCE could not find or create </w:t>
            </w:r>
            <w:r>
              <w:rPr>
                <w:rFonts w:ascii="Times New Roman" w:hAnsi="Times New Roman"/>
                <w:spacing w:val="-6"/>
              </w:rPr>
              <w:t xml:space="preserve">an </w:t>
            </w:r>
            <w:r>
              <w:rPr>
                <w:rFonts w:ascii="Times New Roman" w:hAnsi="Times New Roman"/>
              </w:rPr>
              <w:t>entry in the VISIT file</w:t>
            </w:r>
            <w:r>
              <w:rPr>
                <w:rFonts w:ascii="Times New Roman" w:hAnsi="Times New Roman"/>
                <w:spacing w:val="-2"/>
              </w:rPr>
              <w:t xml:space="preserve"> </w:t>
            </w:r>
            <w:r>
              <w:rPr>
                <w:rFonts w:ascii="Times New Roman" w:hAnsi="Times New Roman"/>
              </w:rPr>
              <w:t>(#9000010).</w:t>
            </w:r>
          </w:p>
          <w:p w14:paraId="06A243E0" w14:textId="77777777" w:rsidR="0017716B" w:rsidRDefault="00CC70F2">
            <w:pPr>
              <w:pStyle w:val="TableParagraph"/>
              <w:numPr>
                <w:ilvl w:val="1"/>
                <w:numId w:val="1"/>
              </w:numPr>
              <w:tabs>
                <w:tab w:val="left" w:pos="1903"/>
                <w:tab w:val="left" w:pos="1904"/>
              </w:tabs>
              <w:spacing w:before="12" w:line="230" w:lineRule="auto"/>
              <w:ind w:right="142"/>
              <w:rPr>
                <w:rFonts w:ascii="Times New Roman" w:hAnsi="Times New Roman"/>
              </w:rPr>
            </w:pPr>
            <w:r>
              <w:rPr>
                <w:rFonts w:ascii="Times New Roman" w:hAnsi="Times New Roman"/>
              </w:rPr>
              <w:t>-3 is returned if PCE was called incorrectly, which is indicative of a problem with this BCMA application.</w:t>
            </w:r>
          </w:p>
          <w:p w14:paraId="1A129F60" w14:textId="77777777" w:rsidR="0017716B" w:rsidRDefault="0017716B">
            <w:pPr>
              <w:pStyle w:val="TableParagraph"/>
              <w:spacing w:before="8"/>
              <w:ind w:left="0"/>
              <w:rPr>
                <w:b/>
                <w:sz w:val="32"/>
              </w:rPr>
            </w:pPr>
          </w:p>
          <w:p w14:paraId="5778E5CA" w14:textId="77777777" w:rsidR="0017716B" w:rsidRDefault="00CC70F2">
            <w:pPr>
              <w:pStyle w:val="TableParagraph"/>
              <w:spacing w:before="1"/>
              <w:ind w:right="178"/>
              <w:rPr>
                <w:rFonts w:ascii="Times New Roman" w:hAnsi="Times New Roman"/>
              </w:rPr>
            </w:pPr>
            <w:r>
              <w:rPr>
                <w:rFonts w:ascii="Times New Roman" w:hAnsi="Times New Roman"/>
              </w:rPr>
              <w:t>If the task generates an error code, file a Remedy ticket. If you don’t have access to Remedy please call the VA Service Desk at 1-888-596- 4357 and they will file a ticket on your behalf.</w:t>
            </w:r>
          </w:p>
        </w:tc>
      </w:tr>
    </w:tbl>
    <w:p w14:paraId="29FD5064" w14:textId="77777777" w:rsidR="0017716B" w:rsidRDefault="00CC70F2">
      <w:pPr>
        <w:pStyle w:val="BodyText"/>
        <w:tabs>
          <w:tab w:val="left" w:pos="2958"/>
          <w:tab w:val="left" w:pos="9180"/>
        </w:tabs>
        <w:spacing w:before="33" w:line="230" w:lineRule="exact"/>
        <w:ind w:left="200"/>
      </w:pPr>
      <w:r>
        <w:t>October</w:t>
      </w:r>
      <w:r>
        <w:rPr>
          <w:spacing w:val="-3"/>
        </w:rPr>
        <w:t xml:space="preserve"> </w:t>
      </w:r>
      <w:r>
        <w:t>2009</w:t>
      </w:r>
      <w:r>
        <w:tab/>
        <w:t>BCMA V. 3.0 Manager’s</w:t>
      </w:r>
      <w:r>
        <w:rPr>
          <w:spacing w:val="-10"/>
        </w:rPr>
        <w:t xml:space="preserve"> </w:t>
      </w:r>
      <w:r>
        <w:t>User</w:t>
      </w:r>
      <w:r>
        <w:rPr>
          <w:spacing w:val="-2"/>
        </w:rPr>
        <w:t xml:space="preserve"> </w:t>
      </w:r>
      <w:r>
        <w:t>Manual</w:t>
      </w:r>
      <w:r>
        <w:tab/>
        <w:t>48a</w:t>
      </w:r>
    </w:p>
    <w:p w14:paraId="7601CC04" w14:textId="77777777" w:rsidR="0017716B" w:rsidRDefault="00CC70F2">
      <w:pPr>
        <w:pStyle w:val="BodyText"/>
        <w:spacing w:line="230" w:lineRule="exact"/>
        <w:ind w:right="1019"/>
        <w:jc w:val="center"/>
      </w:pPr>
      <w:r>
        <w:t>PSB*3*47</w:t>
      </w:r>
    </w:p>
    <w:p w14:paraId="3DFC9E6E" w14:textId="77777777" w:rsidR="0017716B" w:rsidRDefault="0017716B">
      <w:pPr>
        <w:spacing w:line="230" w:lineRule="exact"/>
        <w:jc w:val="center"/>
        <w:sectPr w:rsidR="0017716B">
          <w:pgSz w:w="12240" w:h="15840"/>
          <w:pgMar w:top="980" w:right="940" w:bottom="280" w:left="1240" w:header="720" w:footer="720" w:gutter="0"/>
          <w:cols w:space="720"/>
        </w:sect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570"/>
      </w:tblGrid>
      <w:tr w:rsidR="0017716B" w14:paraId="413A8715" w14:textId="77777777">
        <w:trPr>
          <w:trHeight w:val="3901"/>
        </w:trPr>
        <w:tc>
          <w:tcPr>
            <w:tcW w:w="2972" w:type="dxa"/>
          </w:tcPr>
          <w:p w14:paraId="1F56A7DF" w14:textId="77777777" w:rsidR="0017716B" w:rsidRDefault="00CC70F2">
            <w:pPr>
              <w:pStyle w:val="TableParagraph"/>
              <w:ind w:left="200" w:right="169"/>
              <w:rPr>
                <w:b/>
                <w:sz w:val="28"/>
              </w:rPr>
            </w:pPr>
            <w:r>
              <w:rPr>
                <w:b/>
                <w:sz w:val="28"/>
              </w:rPr>
              <w:lastRenderedPageBreak/>
              <w:t>Validate the Immunizations Documentation by BCMA Nightly Task (cont.)</w:t>
            </w:r>
          </w:p>
        </w:tc>
        <w:tc>
          <w:tcPr>
            <w:tcW w:w="6570" w:type="dxa"/>
          </w:tcPr>
          <w:p w14:paraId="5A72DB8B" w14:textId="77777777" w:rsidR="0017716B" w:rsidRDefault="00CC70F2">
            <w:pPr>
              <w:pStyle w:val="TableParagraph"/>
              <w:ind w:left="107" w:right="326"/>
              <w:jc w:val="both"/>
              <w:rPr>
                <w:rFonts w:ascii="Times New Roman"/>
              </w:rPr>
            </w:pPr>
            <w:r>
              <w:rPr>
                <w:rFonts w:ascii="Times New Roman"/>
              </w:rPr>
              <w:t>A message will be displayed if there is already a record on file for the combination of patient, entry date, and immunization type. Duplicate data will not be filed.</w:t>
            </w:r>
          </w:p>
          <w:p w14:paraId="035D52EB" w14:textId="77777777" w:rsidR="0017716B" w:rsidRDefault="0017716B">
            <w:pPr>
              <w:pStyle w:val="TableParagraph"/>
              <w:spacing w:before="2"/>
              <w:ind w:left="0"/>
              <w:rPr>
                <w:rFonts w:ascii="Times New Roman"/>
                <w:sz w:val="21"/>
              </w:rPr>
            </w:pPr>
          </w:p>
          <w:p w14:paraId="2E42B8AB" w14:textId="77777777" w:rsidR="0017716B" w:rsidRDefault="00CC70F2">
            <w:pPr>
              <w:pStyle w:val="TableParagraph"/>
              <w:ind w:left="530" w:right="384" w:hanging="125"/>
              <w:rPr>
                <w:b/>
                <w:sz w:val="24"/>
              </w:rPr>
            </w:pPr>
            <w:r>
              <w:rPr>
                <w:b/>
                <w:sz w:val="24"/>
              </w:rPr>
              <w:t>Example: Immunizations Documentation by BCMA Nightly Task [PSB PX BCMA2PCE TASK] Option</w:t>
            </w:r>
          </w:p>
          <w:p w14:paraId="50B353E8" w14:textId="77777777" w:rsidR="0017716B" w:rsidRDefault="0017716B">
            <w:pPr>
              <w:pStyle w:val="TableParagraph"/>
              <w:spacing w:before="7"/>
              <w:ind w:left="0"/>
              <w:rPr>
                <w:rFonts w:ascii="Times New Roman"/>
                <w:sz w:val="25"/>
              </w:rPr>
            </w:pPr>
          </w:p>
          <w:p w14:paraId="0AA6D8AE" w14:textId="77777777" w:rsidR="0017716B" w:rsidRDefault="00CC70F2">
            <w:pPr>
              <w:pStyle w:val="TableParagraph"/>
              <w:ind w:left="108"/>
              <w:rPr>
                <w:rFonts w:ascii="Courier New"/>
                <w:b/>
                <w:sz w:val="16"/>
              </w:rPr>
            </w:pPr>
            <w:r>
              <w:rPr>
                <w:rFonts w:ascii="Courier New"/>
                <w:sz w:val="16"/>
              </w:rPr>
              <w:t xml:space="preserve">Select OPTION NAME: </w:t>
            </w:r>
            <w:r>
              <w:rPr>
                <w:rFonts w:ascii="Courier New"/>
                <w:b/>
                <w:sz w:val="16"/>
              </w:rPr>
              <w:t>PSB PX BCMA2PCE TASK</w:t>
            </w:r>
          </w:p>
          <w:p w14:paraId="3DD3462E" w14:textId="77777777" w:rsidR="0017716B" w:rsidRDefault="00CC70F2">
            <w:pPr>
              <w:pStyle w:val="TableParagraph"/>
              <w:spacing w:before="5"/>
              <w:ind w:left="108" w:right="1833"/>
              <w:rPr>
                <w:rFonts w:ascii="Courier New"/>
                <w:sz w:val="16"/>
              </w:rPr>
            </w:pPr>
            <w:r>
              <w:rPr>
                <w:rFonts w:ascii="Courier New"/>
                <w:sz w:val="16"/>
              </w:rPr>
              <w:t>Immunizations Documentation by BCMA Nightly Task Immunizations Documentation by BCMA</w:t>
            </w:r>
          </w:p>
          <w:p w14:paraId="6D382AAD" w14:textId="77777777" w:rsidR="0017716B" w:rsidRDefault="0017716B">
            <w:pPr>
              <w:pStyle w:val="TableParagraph"/>
              <w:spacing w:before="4"/>
              <w:ind w:left="0"/>
              <w:rPr>
                <w:rFonts w:ascii="Times New Roman"/>
                <w:sz w:val="15"/>
              </w:rPr>
            </w:pPr>
          </w:p>
          <w:p w14:paraId="1ECA1221" w14:textId="77777777" w:rsidR="0017716B" w:rsidRDefault="00CC70F2">
            <w:pPr>
              <w:pStyle w:val="TableParagraph"/>
              <w:tabs>
                <w:tab w:val="left" w:pos="2315"/>
                <w:tab w:val="left" w:pos="4715"/>
              </w:tabs>
              <w:spacing w:line="247" w:lineRule="auto"/>
              <w:ind w:left="108" w:right="509"/>
              <w:rPr>
                <w:rFonts w:ascii="Courier New"/>
                <w:sz w:val="16"/>
              </w:rPr>
            </w:pPr>
            <w:r>
              <w:rPr>
                <w:rFonts w:ascii="Courier New"/>
                <w:sz w:val="16"/>
              </w:rPr>
              <w:t>Select START DATE: Dec 18, 2008//</w:t>
            </w:r>
            <w:r>
              <w:rPr>
                <w:rFonts w:ascii="Courier New"/>
                <w:b/>
                <w:sz w:val="16"/>
              </w:rPr>
              <w:t xml:space="preserve">12-1 </w:t>
            </w:r>
            <w:r>
              <w:rPr>
                <w:rFonts w:ascii="Courier New"/>
                <w:sz w:val="16"/>
              </w:rPr>
              <w:t>(DEC 01, 2008) BCMAPATIENT,</w:t>
            </w:r>
            <w:r>
              <w:rPr>
                <w:rFonts w:ascii="Courier New"/>
                <w:spacing w:val="-2"/>
                <w:sz w:val="16"/>
              </w:rPr>
              <w:t xml:space="preserve"> </w:t>
            </w:r>
            <w:r>
              <w:rPr>
                <w:rFonts w:ascii="Courier New"/>
                <w:sz w:val="16"/>
              </w:rPr>
              <w:t>ONE</w:t>
            </w:r>
            <w:r>
              <w:rPr>
                <w:rFonts w:ascii="Courier New"/>
                <w:sz w:val="16"/>
              </w:rPr>
              <w:tab/>
              <w:t>FLU,3</w:t>
            </w:r>
            <w:r>
              <w:rPr>
                <w:rFonts w:ascii="Courier New"/>
                <w:spacing w:val="-2"/>
                <w:sz w:val="16"/>
              </w:rPr>
              <w:t xml:space="preserve"> </w:t>
            </w:r>
            <w:r>
              <w:rPr>
                <w:rFonts w:ascii="Courier New"/>
                <w:sz w:val="16"/>
              </w:rPr>
              <w:t>YRS</w:t>
            </w:r>
            <w:r>
              <w:rPr>
                <w:rFonts w:ascii="Courier New"/>
                <w:spacing w:val="-1"/>
                <w:sz w:val="16"/>
              </w:rPr>
              <w:t xml:space="preserve"> </w:t>
            </w:r>
            <w:r>
              <w:rPr>
                <w:rFonts w:ascii="Courier New"/>
                <w:sz w:val="16"/>
              </w:rPr>
              <w:t>(12/1/08)</w:t>
            </w:r>
            <w:r>
              <w:rPr>
                <w:rFonts w:ascii="Courier New"/>
                <w:sz w:val="16"/>
              </w:rPr>
              <w:tab/>
              <w:t>BCMANURSE,</w:t>
            </w:r>
            <w:r>
              <w:rPr>
                <w:rFonts w:ascii="Courier New"/>
                <w:spacing w:val="-3"/>
                <w:sz w:val="16"/>
              </w:rPr>
              <w:t xml:space="preserve"> </w:t>
            </w:r>
            <w:r>
              <w:rPr>
                <w:rFonts w:ascii="Courier New"/>
                <w:spacing w:val="-5"/>
                <w:sz w:val="16"/>
              </w:rPr>
              <w:t>ONE</w:t>
            </w:r>
          </w:p>
          <w:p w14:paraId="49264964" w14:textId="77777777" w:rsidR="0017716B" w:rsidRDefault="00CC70F2">
            <w:pPr>
              <w:pStyle w:val="TableParagraph"/>
              <w:spacing w:line="176" w:lineRule="exact"/>
              <w:ind w:left="108"/>
              <w:rPr>
                <w:rFonts w:ascii="Courier New"/>
                <w:sz w:val="16"/>
              </w:rPr>
            </w:pPr>
            <w:r>
              <w:rPr>
                <w:rFonts w:ascii="Courier New"/>
                <w:sz w:val="16"/>
              </w:rPr>
              <w:t>Result code: 1</w:t>
            </w:r>
          </w:p>
          <w:p w14:paraId="5CDA4D27" w14:textId="77777777" w:rsidR="0017716B" w:rsidRDefault="00CC70F2">
            <w:pPr>
              <w:pStyle w:val="TableParagraph"/>
              <w:tabs>
                <w:tab w:val="left" w:pos="2315"/>
                <w:tab w:val="left" w:pos="4715"/>
              </w:tabs>
              <w:ind w:left="108"/>
              <w:rPr>
                <w:rFonts w:ascii="Courier New"/>
                <w:sz w:val="16"/>
              </w:rPr>
            </w:pPr>
            <w:r>
              <w:rPr>
                <w:rFonts w:ascii="Courier New"/>
                <w:sz w:val="16"/>
              </w:rPr>
              <w:t>BCMAPATIENT,</w:t>
            </w:r>
            <w:r>
              <w:rPr>
                <w:rFonts w:ascii="Courier New"/>
                <w:spacing w:val="-2"/>
                <w:sz w:val="16"/>
              </w:rPr>
              <w:t xml:space="preserve"> </w:t>
            </w:r>
            <w:r>
              <w:rPr>
                <w:rFonts w:ascii="Courier New"/>
                <w:sz w:val="16"/>
              </w:rPr>
              <w:t>ONE</w:t>
            </w:r>
            <w:r>
              <w:rPr>
                <w:rFonts w:ascii="Courier New"/>
                <w:sz w:val="16"/>
              </w:rPr>
              <w:tab/>
              <w:t>PNEUMOVAX</w:t>
            </w:r>
            <w:r>
              <w:rPr>
                <w:rFonts w:ascii="Courier New"/>
                <w:spacing w:val="-3"/>
                <w:sz w:val="16"/>
              </w:rPr>
              <w:t xml:space="preserve"> </w:t>
            </w:r>
            <w:r>
              <w:rPr>
                <w:rFonts w:ascii="Courier New"/>
                <w:sz w:val="16"/>
              </w:rPr>
              <w:t>(12/1/08)</w:t>
            </w:r>
            <w:r>
              <w:rPr>
                <w:rFonts w:ascii="Courier New"/>
                <w:sz w:val="16"/>
              </w:rPr>
              <w:tab/>
              <w:t>BCMANURSE, ONE</w:t>
            </w:r>
          </w:p>
          <w:p w14:paraId="3DCECA7A" w14:textId="77777777" w:rsidR="0017716B" w:rsidRDefault="00CC70F2">
            <w:pPr>
              <w:pStyle w:val="TableParagraph"/>
              <w:spacing w:before="1"/>
              <w:ind w:left="108"/>
              <w:rPr>
                <w:rFonts w:ascii="Courier New"/>
                <w:sz w:val="16"/>
              </w:rPr>
            </w:pPr>
            <w:r>
              <w:rPr>
                <w:rFonts w:ascii="Courier New"/>
                <w:sz w:val="16"/>
              </w:rPr>
              <w:t>Result: Immunization already on file.</w:t>
            </w:r>
          </w:p>
        </w:tc>
      </w:tr>
    </w:tbl>
    <w:p w14:paraId="7D5D0585" w14:textId="77777777" w:rsidR="0017716B" w:rsidRDefault="0013324C">
      <w:pPr>
        <w:pStyle w:val="BodyText"/>
      </w:pPr>
      <w:r>
        <w:pict w14:anchorId="705F0542">
          <v:group id="_x0000_s1073" style="position:absolute;margin-left:215.75pt;margin-top:54.65pt;width:328.75pt;height:195.1pt;z-index:-16080384;mso-position-horizontal-relative:page;mso-position-vertical-relative:page" coordorigin="4315,1093" coordsize="6575,3902">
            <v:rect id="_x0000_s1077" style="position:absolute;left:4324;top:2929;width:6566;height:202" fillcolor="#e0e0e0" stroked="f"/>
            <v:rect id="_x0000_s1076" style="position:absolute;left:4324;top:2910;width:6566;height:20" fillcolor="black" stroked="f"/>
            <v:shape id="_x0000_s1075" style="position:absolute;left:4324;top:3130;width:6566;height:1472" coordorigin="4325,3131" coordsize="6566,1472" o:spt="100" adj="0,,0" path="m10890,4038r-6565,l4325,4219r,181l4325,4602r6565,l10890,4400r,-181l10890,4038xm10890,3493r-6565,l4325,3674r,183l4325,4038r6565,l10890,3857r,-183l10890,3493xm10890,3131r-6565,l4325,3312r,181l10890,3493r,-181l10890,3131xe" fillcolor="#e0e0e0" stroked="f">
              <v:stroke joinstyle="round"/>
              <v:formulas/>
              <v:path arrowok="t" o:connecttype="segments"/>
            </v:shape>
            <v:shape id="_x0000_s1074" style="position:absolute;left:4315;top:1093;width:6575;height:3902" coordorigin="4315,1093" coordsize="6575,3902" o:spt="100" adj="0,,0" path="m4325,1093r-10,l4315,4994r10,l4325,1093xm10890,4602r-6565,l4325,4621r6565,l10890,4602xe" fillcolor="black" stroked="f">
              <v:stroke joinstyle="round"/>
              <v:formulas/>
              <v:path arrowok="t" o:connecttype="segments"/>
            </v:shape>
            <w10:wrap anchorx="page" anchory="page"/>
          </v:group>
        </w:pict>
      </w:r>
    </w:p>
    <w:p w14:paraId="74A9B7CC" w14:textId="77777777" w:rsidR="0017716B" w:rsidRDefault="0017716B">
      <w:pPr>
        <w:pStyle w:val="BodyText"/>
      </w:pPr>
    </w:p>
    <w:p w14:paraId="2DFD104F" w14:textId="77777777" w:rsidR="0017716B" w:rsidRDefault="0017716B">
      <w:pPr>
        <w:pStyle w:val="BodyText"/>
      </w:pPr>
    </w:p>
    <w:p w14:paraId="606782A2" w14:textId="77777777" w:rsidR="0017716B" w:rsidRDefault="0017716B">
      <w:pPr>
        <w:pStyle w:val="BodyText"/>
      </w:pPr>
    </w:p>
    <w:p w14:paraId="7E0B7C2E" w14:textId="77777777" w:rsidR="0017716B" w:rsidRDefault="0017716B">
      <w:pPr>
        <w:pStyle w:val="BodyText"/>
      </w:pPr>
    </w:p>
    <w:p w14:paraId="19A7F02B" w14:textId="77777777" w:rsidR="0017716B" w:rsidRDefault="0017716B">
      <w:pPr>
        <w:pStyle w:val="BodyText"/>
      </w:pPr>
    </w:p>
    <w:p w14:paraId="5AB5540C" w14:textId="77777777" w:rsidR="0017716B" w:rsidRDefault="0017716B">
      <w:pPr>
        <w:pStyle w:val="BodyText"/>
      </w:pPr>
    </w:p>
    <w:p w14:paraId="79663390" w14:textId="77777777" w:rsidR="0017716B" w:rsidRDefault="0017716B">
      <w:pPr>
        <w:pStyle w:val="BodyText"/>
      </w:pPr>
    </w:p>
    <w:p w14:paraId="60D50808" w14:textId="77777777" w:rsidR="0017716B" w:rsidRDefault="0017716B">
      <w:pPr>
        <w:pStyle w:val="BodyText"/>
      </w:pPr>
    </w:p>
    <w:p w14:paraId="67A20A53" w14:textId="77777777" w:rsidR="0017716B" w:rsidRDefault="0017716B">
      <w:pPr>
        <w:pStyle w:val="BodyText"/>
      </w:pPr>
    </w:p>
    <w:p w14:paraId="4E72EFD0" w14:textId="77777777" w:rsidR="0017716B" w:rsidRDefault="0017716B">
      <w:pPr>
        <w:pStyle w:val="BodyText"/>
      </w:pPr>
    </w:p>
    <w:p w14:paraId="2A66DA5A" w14:textId="77777777" w:rsidR="0017716B" w:rsidRDefault="0017716B">
      <w:pPr>
        <w:pStyle w:val="BodyText"/>
      </w:pPr>
    </w:p>
    <w:p w14:paraId="46D375BA" w14:textId="77777777" w:rsidR="0017716B" w:rsidRDefault="0017716B">
      <w:pPr>
        <w:pStyle w:val="BodyText"/>
      </w:pPr>
    </w:p>
    <w:p w14:paraId="395841E7" w14:textId="77777777" w:rsidR="0017716B" w:rsidRDefault="0017716B">
      <w:pPr>
        <w:pStyle w:val="BodyText"/>
      </w:pPr>
    </w:p>
    <w:p w14:paraId="09E512E3" w14:textId="77777777" w:rsidR="0017716B" w:rsidRDefault="0017716B">
      <w:pPr>
        <w:pStyle w:val="BodyText"/>
      </w:pPr>
    </w:p>
    <w:p w14:paraId="34124B62" w14:textId="77777777" w:rsidR="0017716B" w:rsidRDefault="0017716B">
      <w:pPr>
        <w:pStyle w:val="BodyText"/>
      </w:pPr>
    </w:p>
    <w:p w14:paraId="3CE2BBEE" w14:textId="77777777" w:rsidR="0017716B" w:rsidRDefault="0017716B">
      <w:pPr>
        <w:pStyle w:val="BodyText"/>
      </w:pPr>
    </w:p>
    <w:p w14:paraId="61505E51" w14:textId="77777777" w:rsidR="0017716B" w:rsidRDefault="0017716B">
      <w:pPr>
        <w:pStyle w:val="BodyText"/>
      </w:pPr>
    </w:p>
    <w:p w14:paraId="633F46DB" w14:textId="77777777" w:rsidR="0017716B" w:rsidRDefault="0017716B">
      <w:pPr>
        <w:pStyle w:val="BodyText"/>
      </w:pPr>
    </w:p>
    <w:p w14:paraId="0D8E1BF3" w14:textId="77777777" w:rsidR="0017716B" w:rsidRDefault="0017716B">
      <w:pPr>
        <w:pStyle w:val="BodyText"/>
      </w:pPr>
    </w:p>
    <w:p w14:paraId="1FD2EB55" w14:textId="77777777" w:rsidR="0017716B" w:rsidRDefault="0017716B">
      <w:pPr>
        <w:pStyle w:val="BodyText"/>
      </w:pPr>
    </w:p>
    <w:p w14:paraId="799ADC3D" w14:textId="77777777" w:rsidR="0017716B" w:rsidRDefault="0017716B">
      <w:pPr>
        <w:pStyle w:val="BodyText"/>
      </w:pPr>
    </w:p>
    <w:p w14:paraId="4500117D" w14:textId="77777777" w:rsidR="0017716B" w:rsidRDefault="0017716B">
      <w:pPr>
        <w:pStyle w:val="BodyText"/>
      </w:pPr>
    </w:p>
    <w:p w14:paraId="2EABAFAB" w14:textId="77777777" w:rsidR="0017716B" w:rsidRDefault="0017716B">
      <w:pPr>
        <w:pStyle w:val="BodyText"/>
      </w:pPr>
    </w:p>
    <w:p w14:paraId="0B7F0300" w14:textId="77777777" w:rsidR="0017716B" w:rsidRDefault="0017716B">
      <w:pPr>
        <w:pStyle w:val="BodyText"/>
      </w:pPr>
    </w:p>
    <w:p w14:paraId="22A2BC3E" w14:textId="77777777" w:rsidR="0017716B" w:rsidRDefault="0017716B">
      <w:pPr>
        <w:pStyle w:val="BodyText"/>
      </w:pPr>
    </w:p>
    <w:p w14:paraId="581C5490" w14:textId="77777777" w:rsidR="0017716B" w:rsidRDefault="0017716B">
      <w:pPr>
        <w:pStyle w:val="BodyText"/>
      </w:pPr>
    </w:p>
    <w:p w14:paraId="51E50170" w14:textId="77777777" w:rsidR="0017716B" w:rsidRDefault="0017716B">
      <w:pPr>
        <w:pStyle w:val="BodyText"/>
      </w:pPr>
    </w:p>
    <w:p w14:paraId="5974F975" w14:textId="77777777" w:rsidR="0017716B" w:rsidRDefault="0017716B">
      <w:pPr>
        <w:pStyle w:val="BodyText"/>
      </w:pPr>
    </w:p>
    <w:p w14:paraId="7792DA30" w14:textId="77777777" w:rsidR="0017716B" w:rsidRDefault="0017716B">
      <w:pPr>
        <w:pStyle w:val="BodyText"/>
      </w:pPr>
    </w:p>
    <w:p w14:paraId="57C957BA" w14:textId="77777777" w:rsidR="0017716B" w:rsidRDefault="0017716B">
      <w:pPr>
        <w:pStyle w:val="BodyText"/>
      </w:pPr>
    </w:p>
    <w:p w14:paraId="623750D0" w14:textId="77777777" w:rsidR="0017716B" w:rsidRDefault="0017716B">
      <w:pPr>
        <w:pStyle w:val="BodyText"/>
      </w:pPr>
    </w:p>
    <w:p w14:paraId="7F241805" w14:textId="77777777" w:rsidR="0017716B" w:rsidRDefault="0017716B">
      <w:pPr>
        <w:pStyle w:val="BodyText"/>
      </w:pPr>
    </w:p>
    <w:p w14:paraId="26BA7D91" w14:textId="77777777" w:rsidR="0017716B" w:rsidRDefault="0017716B">
      <w:pPr>
        <w:pStyle w:val="BodyText"/>
      </w:pPr>
    </w:p>
    <w:p w14:paraId="5B6FDFFE" w14:textId="77777777" w:rsidR="0017716B" w:rsidRDefault="0017716B">
      <w:pPr>
        <w:pStyle w:val="BodyText"/>
      </w:pPr>
    </w:p>
    <w:p w14:paraId="6DF0F594" w14:textId="77777777" w:rsidR="0017716B" w:rsidRDefault="0017716B">
      <w:pPr>
        <w:pStyle w:val="BodyText"/>
      </w:pPr>
    </w:p>
    <w:p w14:paraId="500A1498" w14:textId="77777777" w:rsidR="0017716B" w:rsidRDefault="0017716B">
      <w:pPr>
        <w:pStyle w:val="BodyText"/>
      </w:pPr>
    </w:p>
    <w:p w14:paraId="2DC4DF5D" w14:textId="77777777" w:rsidR="0017716B" w:rsidRDefault="0017716B">
      <w:pPr>
        <w:pStyle w:val="BodyText"/>
      </w:pPr>
    </w:p>
    <w:p w14:paraId="74B9CBF2" w14:textId="77777777" w:rsidR="0017716B" w:rsidRDefault="0017716B">
      <w:pPr>
        <w:pStyle w:val="BodyText"/>
      </w:pPr>
    </w:p>
    <w:p w14:paraId="16D208F7" w14:textId="77777777" w:rsidR="0017716B" w:rsidRDefault="0017716B">
      <w:pPr>
        <w:pStyle w:val="BodyText"/>
      </w:pPr>
    </w:p>
    <w:p w14:paraId="12AE9D90" w14:textId="77777777" w:rsidR="0017716B" w:rsidRDefault="0017716B">
      <w:pPr>
        <w:pStyle w:val="BodyText"/>
      </w:pPr>
    </w:p>
    <w:p w14:paraId="4FDF48C5" w14:textId="77777777" w:rsidR="0017716B" w:rsidRDefault="0013324C">
      <w:pPr>
        <w:pStyle w:val="BodyText"/>
        <w:spacing w:before="6"/>
        <w:rPr>
          <w:sz w:val="19"/>
        </w:rPr>
      </w:pPr>
      <w:r>
        <w:pict w14:anchorId="0859A200">
          <v:shape id="_x0000_s1072" style="position:absolute;margin-left:70.5pt;margin-top:13.2pt;width:471pt;height:4.45pt;z-index:-15723520;mso-wrap-distance-left:0;mso-wrap-distance-right:0;mso-position-horizontal-relative:page" coordorigin="1410,264" coordsize="9420,89" o:spt="100" adj="0,,0" path="m10830,292r-9420,l1410,352r9420,l10830,292xm10830,264r-9420,l1410,278r9420,l10830,264xe" fillcolor="black" stroked="f">
            <v:stroke joinstyle="round"/>
            <v:formulas/>
            <v:path arrowok="t" o:connecttype="segments"/>
            <w10:wrap type="topAndBottom" anchorx="page"/>
          </v:shape>
        </w:pict>
      </w:r>
    </w:p>
    <w:p w14:paraId="43F794E5" w14:textId="77777777" w:rsidR="0017716B" w:rsidRDefault="00CC70F2">
      <w:pPr>
        <w:pStyle w:val="BodyText"/>
        <w:tabs>
          <w:tab w:val="left" w:pos="2957"/>
          <w:tab w:val="left" w:pos="8374"/>
        </w:tabs>
        <w:ind w:left="4091" w:right="587" w:hanging="3892"/>
      </w:pPr>
      <w:r>
        <w:t>48b</w:t>
      </w:r>
      <w:r>
        <w:tab/>
        <w:t>BCMA V. 3.0 Manager’s</w:t>
      </w:r>
      <w:r>
        <w:rPr>
          <w:spacing w:val="-11"/>
        </w:rPr>
        <w:t xml:space="preserve"> </w:t>
      </w:r>
      <w:r>
        <w:t>User</w:t>
      </w:r>
      <w:r>
        <w:rPr>
          <w:spacing w:val="-1"/>
        </w:rPr>
        <w:t xml:space="preserve"> </w:t>
      </w:r>
      <w:r>
        <w:t>Manual</w:t>
      </w:r>
      <w:r>
        <w:tab/>
        <w:t xml:space="preserve">October </w:t>
      </w:r>
      <w:r>
        <w:rPr>
          <w:spacing w:val="-4"/>
        </w:rPr>
        <w:t xml:space="preserve">2009 </w:t>
      </w:r>
      <w:r>
        <w:t>PSB*3*47</w:t>
      </w:r>
    </w:p>
    <w:p w14:paraId="0C17DB2E" w14:textId="77777777" w:rsidR="0017716B" w:rsidRDefault="0017716B">
      <w:pPr>
        <w:sectPr w:rsidR="0017716B">
          <w:pgSz w:w="12240" w:h="15840"/>
          <w:pgMar w:top="1100" w:right="940" w:bottom="280" w:left="1240" w:header="720" w:footer="720" w:gutter="0"/>
          <w:cols w:space="720"/>
        </w:sectPr>
      </w:pPr>
    </w:p>
    <w:p w14:paraId="0A4019DA" w14:textId="77777777" w:rsidR="0017716B" w:rsidRDefault="00CC70F2">
      <w:pPr>
        <w:pStyle w:val="Heading1"/>
      </w:pPr>
      <w:bookmarkStart w:id="0" w:name="_TOC_250000"/>
      <w:bookmarkEnd w:id="0"/>
      <w:r>
        <w:lastRenderedPageBreak/>
        <w:t>Glossary</w:t>
      </w:r>
    </w:p>
    <w:p w14:paraId="582C8521" w14:textId="77777777" w:rsidR="0017716B" w:rsidRDefault="0013324C">
      <w:pPr>
        <w:spacing w:line="88" w:lineRule="exact"/>
        <w:ind w:left="170"/>
        <w:rPr>
          <w:sz w:val="8"/>
        </w:rPr>
      </w:pPr>
      <w:r>
        <w:rPr>
          <w:position w:val="-1"/>
          <w:sz w:val="8"/>
        </w:rPr>
      </w:r>
      <w:r>
        <w:rPr>
          <w:position w:val="-1"/>
          <w:sz w:val="8"/>
        </w:rPr>
        <w:pict w14:anchorId="6BF1BFD9">
          <v:group id="_x0000_s1070" style="width:471pt;height:4.45pt;mso-position-horizontal-relative:char;mso-position-vertical-relative:line" coordsize="9420,89">
            <v:shape id="_x0000_s1071" style="position:absolute;width:9420;height:89" coordsize="9420,89" o:spt="100" adj="0,,0" path="m9420,29l,29,,89r9420,l9420,29xm9420,l,,,14r9420,l9420,xe" fillcolor="black" stroked="f">
              <v:stroke joinstyle="round"/>
              <v:formulas/>
              <v:path arrowok="t" o:connecttype="segments"/>
            </v:shape>
            <w10:anchorlock/>
          </v:group>
        </w:pict>
      </w:r>
    </w:p>
    <w:p w14:paraId="3EFC2106" w14:textId="77777777" w:rsidR="0017716B" w:rsidRDefault="0017716B">
      <w:pPr>
        <w:rPr>
          <w:b/>
          <w:sz w:val="20"/>
        </w:rPr>
      </w:pPr>
    </w:p>
    <w:p w14:paraId="698BBB71" w14:textId="77777777" w:rsidR="0017716B" w:rsidRDefault="0017716B">
      <w:pPr>
        <w:spacing w:before="9"/>
        <w:rPr>
          <w:b/>
          <w:sz w:val="21"/>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418"/>
      </w:tblGrid>
      <w:tr w:rsidR="0017716B" w14:paraId="53704070" w14:textId="77777777">
        <w:trPr>
          <w:trHeight w:val="1244"/>
        </w:trPr>
        <w:tc>
          <w:tcPr>
            <w:tcW w:w="2972" w:type="dxa"/>
            <w:tcBorders>
              <w:right w:val="single" w:sz="4" w:space="0" w:color="000000"/>
            </w:tcBorders>
          </w:tcPr>
          <w:p w14:paraId="30A2DD35" w14:textId="77777777" w:rsidR="0017716B" w:rsidRDefault="00CC70F2">
            <w:pPr>
              <w:pStyle w:val="TableParagraph"/>
              <w:ind w:left="200" w:right="647"/>
              <w:rPr>
                <w:b/>
                <w:sz w:val="28"/>
              </w:rPr>
            </w:pPr>
            <w:r>
              <w:rPr>
                <w:b/>
                <w:sz w:val="28"/>
              </w:rPr>
              <w:t>Learning BCMA Lingo (cont.)</w:t>
            </w:r>
          </w:p>
        </w:tc>
        <w:tc>
          <w:tcPr>
            <w:tcW w:w="6418" w:type="dxa"/>
            <w:tcBorders>
              <w:left w:val="single" w:sz="4" w:space="0" w:color="000000"/>
            </w:tcBorders>
          </w:tcPr>
          <w:p w14:paraId="730CF718" w14:textId="77777777" w:rsidR="0017716B" w:rsidRDefault="00CC70F2">
            <w:pPr>
              <w:pStyle w:val="TableParagraph"/>
              <w:ind w:right="180"/>
              <w:rPr>
                <w:rFonts w:ascii="Times New Roman"/>
              </w:rPr>
            </w:pPr>
            <w:r>
              <w:rPr>
                <w:rFonts w:ascii="Times New Roman"/>
              </w:rPr>
              <w:t>The alphabetical listing, in this section, is designed to familiarize you with the many acronyms and terms used throughout this manual.</w:t>
            </w:r>
          </w:p>
        </w:tc>
      </w:tr>
    </w:tbl>
    <w:p w14:paraId="1464F81C" w14:textId="77777777" w:rsidR="0017716B" w:rsidRDefault="0017716B">
      <w:pPr>
        <w:spacing w:before="1"/>
        <w:rPr>
          <w:b/>
          <w:sz w:val="16"/>
        </w:rPr>
      </w:pPr>
    </w:p>
    <w:p w14:paraId="008F0179" w14:textId="77777777" w:rsidR="0017716B" w:rsidRDefault="0013324C">
      <w:pPr>
        <w:pStyle w:val="Heading3"/>
        <w:spacing w:before="92"/>
      </w:pPr>
      <w:r>
        <w:pict w14:anchorId="3459EBA2">
          <v:group id="_x0000_s1060" style="position:absolute;left:0;text-align:left;margin-left:74.8pt;margin-top:27.15pt;width:472.3pt;height:332.4pt;z-index:-16078848;mso-position-horizontal-relative:page" coordorigin="1496,543" coordsize="9446,6648">
            <v:shape id="_x0000_s1069" type="#_x0000_t75" style="position:absolute;left:1496;top:543;width:9446;height:2149">
              <v:imagedata r:id="rId6" o:title=""/>
            </v:shape>
            <v:line id="_x0000_s1068" style="position:absolute" from="10903,2663" to="10913,2663" strokecolor="#fefefe" strokeweight=".06pt"/>
            <v:shape id="_x0000_s1067" type="#_x0000_t75" style="position:absolute;left:1496;top:2634;width:9446;height:1757">
              <v:imagedata r:id="rId7" o:title=""/>
            </v:shape>
            <v:shape id="_x0000_s1066" type="#_x0000_t75" style="position:absolute;left:1496;top:4333;width:9446;height:1758">
              <v:imagedata r:id="rId8" o:title=""/>
            </v:shape>
            <v:line id="_x0000_s1065" style="position:absolute" from="10903,6062" to="10913,6062" strokecolor="#fefefe" strokeweight=".06pt"/>
            <v:shape id="_x0000_s1064" type="#_x0000_t75" style="position:absolute;left:1496;top:6033;width:9446;height:608">
              <v:imagedata r:id="rId9" o:title=""/>
            </v:shape>
            <v:line id="_x0000_s1063" style="position:absolute" from="10903,6611" to="10913,6611" strokeweight=".12pt"/>
            <v:shape id="_x0000_s1062" type="#_x0000_t75" style="position:absolute;left:1496;top:6583;width:9446;height:608">
              <v:imagedata r:id="rId10" o:title=""/>
            </v:shape>
            <v:line id="_x0000_s1061" style="position:absolute" from="10903,7161" to="10913,7161" strokecolor="#fefefe" strokeweight=".12pt"/>
            <w10:wrap anchorx="page"/>
          </v:group>
        </w:pict>
      </w:r>
      <w:r>
        <w:pict w14:anchorId="78B16CCE">
          <v:group id="_x0000_s1057" style="position:absolute;left:0;text-align:left;margin-left:74.8pt;margin-top:356.65pt;width:472.3pt;height:65.4pt;z-index:15736320;mso-position-horizontal-relative:page" coordorigin="1496,7133" coordsize="9446,1308">
            <v:shape id="_x0000_s1059" type="#_x0000_t75" style="position:absolute;left:1496;top:7133;width:9446;height:1308">
              <v:imagedata r:id="rId11" o:title=""/>
            </v:shape>
            <v:line id="_x0000_s1058" style="position:absolute" from="10903,8408" to="10913,8408" strokecolor="#3f3f3f" strokeweight=".48pt"/>
            <w10:wrap anchorx="page"/>
          </v:group>
        </w:pict>
      </w:r>
      <w:r w:rsidR="00CC70F2">
        <w:t>Example: Alphabetical Listing of BCMA Acronyms and Terms</w:t>
      </w:r>
    </w:p>
    <w:p w14:paraId="09383462" w14:textId="77777777" w:rsidR="0017716B" w:rsidRDefault="0017716B">
      <w:pPr>
        <w:spacing w:before="5" w:after="1"/>
        <w:rPr>
          <w:b/>
          <w:sz w:val="18"/>
        </w:rPr>
      </w:pPr>
    </w:p>
    <w:tbl>
      <w:tblPr>
        <w:tblW w:w="0" w:type="auto"/>
        <w:tblInd w:w="302" w:type="dxa"/>
        <w:tblLayout w:type="fixed"/>
        <w:tblCellMar>
          <w:left w:w="0" w:type="dxa"/>
          <w:right w:w="0" w:type="dxa"/>
        </w:tblCellMar>
        <w:tblLook w:val="01E0" w:firstRow="1" w:lastRow="1" w:firstColumn="1" w:lastColumn="1" w:noHBand="0" w:noVBand="0"/>
      </w:tblPr>
      <w:tblGrid>
        <w:gridCol w:w="2529"/>
        <w:gridCol w:w="6828"/>
      </w:tblGrid>
      <w:tr w:rsidR="0017716B" w14:paraId="6DA64167" w14:textId="77777777">
        <w:trPr>
          <w:trHeight w:val="613"/>
        </w:trPr>
        <w:tc>
          <w:tcPr>
            <w:tcW w:w="2529" w:type="dxa"/>
            <w:shd w:val="clear" w:color="auto" w:fill="BFBFBF"/>
          </w:tcPr>
          <w:p w14:paraId="4C3E5AA2" w14:textId="77777777" w:rsidR="0017716B" w:rsidRDefault="0017716B">
            <w:pPr>
              <w:pStyle w:val="TableParagraph"/>
              <w:spacing w:before="8"/>
              <w:ind w:left="0"/>
              <w:rPr>
                <w:b/>
                <w:sz w:val="20"/>
              </w:rPr>
            </w:pPr>
          </w:p>
          <w:p w14:paraId="0F27E5B0" w14:textId="77777777" w:rsidR="0017716B" w:rsidRDefault="00CC70F2">
            <w:pPr>
              <w:pStyle w:val="TableParagraph"/>
              <w:spacing w:before="1"/>
              <w:ind w:left="613"/>
              <w:rPr>
                <w:b/>
              </w:rPr>
            </w:pPr>
            <w:r>
              <w:rPr>
                <w:b/>
              </w:rPr>
              <w:t>Acronym/Term</w:t>
            </w:r>
          </w:p>
        </w:tc>
        <w:tc>
          <w:tcPr>
            <w:tcW w:w="6828" w:type="dxa"/>
            <w:shd w:val="clear" w:color="auto" w:fill="BFBFBF"/>
          </w:tcPr>
          <w:p w14:paraId="08A3513B" w14:textId="77777777" w:rsidR="0017716B" w:rsidRDefault="0017716B">
            <w:pPr>
              <w:pStyle w:val="TableParagraph"/>
              <w:spacing w:before="8"/>
              <w:ind w:left="0"/>
              <w:rPr>
                <w:b/>
                <w:sz w:val="20"/>
              </w:rPr>
            </w:pPr>
          </w:p>
          <w:p w14:paraId="7C6FF210" w14:textId="77777777" w:rsidR="0017716B" w:rsidRDefault="00CC70F2">
            <w:pPr>
              <w:pStyle w:val="TableParagraph"/>
              <w:spacing w:before="1"/>
              <w:ind w:left="3013" w:right="2759"/>
              <w:jc w:val="center"/>
              <w:rPr>
                <w:b/>
              </w:rPr>
            </w:pPr>
            <w:r>
              <w:rPr>
                <w:b/>
              </w:rPr>
              <w:t>Definition</w:t>
            </w:r>
          </w:p>
        </w:tc>
      </w:tr>
      <w:tr w:rsidR="0017716B" w14:paraId="473C11E5" w14:textId="77777777">
        <w:trPr>
          <w:trHeight w:val="1434"/>
        </w:trPr>
        <w:tc>
          <w:tcPr>
            <w:tcW w:w="2529" w:type="dxa"/>
          </w:tcPr>
          <w:p w14:paraId="1E27F459" w14:textId="77777777" w:rsidR="0017716B" w:rsidRDefault="0017716B">
            <w:pPr>
              <w:pStyle w:val="TableParagraph"/>
              <w:spacing w:before="8"/>
              <w:ind w:left="0"/>
              <w:rPr>
                <w:b/>
                <w:sz w:val="20"/>
              </w:rPr>
            </w:pPr>
          </w:p>
          <w:p w14:paraId="7DD5AB68" w14:textId="77777777" w:rsidR="0017716B" w:rsidRDefault="00CC70F2">
            <w:pPr>
              <w:pStyle w:val="TableParagraph"/>
              <w:rPr>
                <w:b/>
                <w:sz w:val="20"/>
              </w:rPr>
            </w:pPr>
            <w:r>
              <w:rPr>
                <w:b/>
                <w:sz w:val="20"/>
              </w:rPr>
              <w:t>Medication Route</w:t>
            </w:r>
          </w:p>
        </w:tc>
        <w:tc>
          <w:tcPr>
            <w:tcW w:w="6828" w:type="dxa"/>
          </w:tcPr>
          <w:p w14:paraId="091DB403" w14:textId="77777777" w:rsidR="0017716B" w:rsidRDefault="0017716B">
            <w:pPr>
              <w:pStyle w:val="TableParagraph"/>
              <w:spacing w:before="7"/>
              <w:ind w:left="0"/>
              <w:rPr>
                <w:b/>
                <w:sz w:val="20"/>
              </w:rPr>
            </w:pPr>
          </w:p>
          <w:p w14:paraId="538F9B0D" w14:textId="77777777" w:rsidR="0017716B" w:rsidRDefault="00CC70F2">
            <w:pPr>
              <w:pStyle w:val="TableParagraph"/>
              <w:ind w:left="364" w:right="218"/>
              <w:rPr>
                <w:sz w:val="20"/>
              </w:rPr>
            </w:pPr>
            <w:r>
              <w:rPr>
                <w:sz w:val="20"/>
              </w:rPr>
              <w:t xml:space="preserve">Also called “Route” or “Med Route,” the method by which a patient receives medication (i.e., PO, IV, IM, ID, SQ, and SC). Each VAMC determines routes and associated abbreviations, which cannot exceed five characters in length. Otherwise they will </w:t>
            </w:r>
            <w:r>
              <w:rPr>
                <w:i/>
                <w:sz w:val="20"/>
              </w:rPr>
              <w:t xml:space="preserve">not </w:t>
            </w:r>
            <w:r>
              <w:rPr>
                <w:sz w:val="20"/>
              </w:rPr>
              <w:t>fit on bar code labels and the MAH.</w:t>
            </w:r>
          </w:p>
        </w:tc>
      </w:tr>
      <w:tr w:rsidR="0017716B" w14:paraId="7E1DDB41" w14:textId="77777777">
        <w:trPr>
          <w:trHeight w:val="1699"/>
        </w:trPr>
        <w:tc>
          <w:tcPr>
            <w:tcW w:w="2529" w:type="dxa"/>
          </w:tcPr>
          <w:p w14:paraId="668765AA" w14:textId="77777777" w:rsidR="0017716B" w:rsidRDefault="00CC70F2">
            <w:pPr>
              <w:pStyle w:val="TableParagraph"/>
              <w:spacing w:before="43"/>
              <w:rPr>
                <w:b/>
                <w:sz w:val="20"/>
              </w:rPr>
            </w:pPr>
            <w:r>
              <w:rPr>
                <w:b/>
                <w:sz w:val="20"/>
              </w:rPr>
              <w:t>Medication Tab</w:t>
            </w:r>
          </w:p>
        </w:tc>
        <w:tc>
          <w:tcPr>
            <w:tcW w:w="6828" w:type="dxa"/>
          </w:tcPr>
          <w:p w14:paraId="7354250A" w14:textId="77777777" w:rsidR="0017716B" w:rsidRDefault="00CC70F2">
            <w:pPr>
              <w:pStyle w:val="TableParagraph"/>
              <w:spacing w:before="42"/>
              <w:ind w:left="364" w:right="107"/>
              <w:rPr>
                <w:sz w:val="20"/>
              </w:rPr>
            </w:pPr>
            <w:r>
              <w:rPr>
                <w:sz w:val="20"/>
              </w:rPr>
              <w:t xml:space="preserve">Used to separate and view a type of active medication order (i.e., Unit Dose IV Push, IV Piggyback, and large-volume IVs) that needs to be administered to a patient. The Tab under which an order displays depends on how it was entered. The “alert light” on a Tab turns </w:t>
            </w:r>
            <w:r>
              <w:rPr>
                <w:b/>
                <w:color w:val="008000"/>
                <w:sz w:val="20"/>
              </w:rPr>
              <w:t xml:space="preserve">GREEN </w:t>
            </w:r>
            <w:r>
              <w:rPr>
                <w:i/>
                <w:sz w:val="20"/>
              </w:rPr>
              <w:t xml:space="preserve">only </w:t>
            </w:r>
            <w:r>
              <w:rPr>
                <w:sz w:val="20"/>
              </w:rPr>
              <w:t>when a medication order exists for the Schedule Type selected within the respective start/stop date and time selected on the BCMA VDL. If grayed out, then none exist.</w:t>
            </w:r>
          </w:p>
        </w:tc>
      </w:tr>
      <w:tr w:rsidR="0017716B" w14:paraId="71BB2F24" w14:textId="77777777">
        <w:trPr>
          <w:trHeight w:val="1699"/>
        </w:trPr>
        <w:tc>
          <w:tcPr>
            <w:tcW w:w="2529" w:type="dxa"/>
          </w:tcPr>
          <w:p w14:paraId="5A7138BC" w14:textId="77777777" w:rsidR="0017716B" w:rsidRDefault="00CC70F2">
            <w:pPr>
              <w:pStyle w:val="TableParagraph"/>
              <w:spacing w:before="42"/>
              <w:rPr>
                <w:b/>
                <w:sz w:val="20"/>
              </w:rPr>
            </w:pPr>
            <w:r>
              <w:rPr>
                <w:b/>
                <w:sz w:val="20"/>
              </w:rPr>
              <w:t>Missing Dose</w:t>
            </w:r>
          </w:p>
        </w:tc>
        <w:tc>
          <w:tcPr>
            <w:tcW w:w="6828" w:type="dxa"/>
          </w:tcPr>
          <w:p w14:paraId="449A6255" w14:textId="77777777" w:rsidR="0017716B" w:rsidRDefault="00CC70F2">
            <w:pPr>
              <w:pStyle w:val="TableParagraph"/>
              <w:spacing w:before="41"/>
              <w:ind w:left="364" w:right="94"/>
              <w:rPr>
                <w:sz w:val="20"/>
              </w:rPr>
            </w:pPr>
            <w:r>
              <w:rPr>
                <w:sz w:val="20"/>
              </w:rPr>
              <w:t xml:space="preserve">A medication considered “Missing.” BCMA automatically marks this order type (with an “M”) in the Status column of the VDL after you submit a Missing Dose Request to the Pharmacy. If an IV bag displayed in the IV Bag Chronology display area of the VDL is </w:t>
            </w:r>
            <w:r>
              <w:rPr>
                <w:i/>
                <w:sz w:val="20"/>
              </w:rPr>
              <w:t xml:space="preserve">not </w:t>
            </w:r>
            <w:r>
              <w:rPr>
                <w:sz w:val="20"/>
              </w:rPr>
              <w:t>available for administration, you may mark the IV bag as a “Missing Dose” using the Missing Dose button or by right clicking the IV bag and selecting the Missing Dose command in the Right Click drop-down menu.</w:t>
            </w:r>
          </w:p>
        </w:tc>
      </w:tr>
      <w:tr w:rsidR="0017716B" w14:paraId="4F4D3ACE" w14:textId="77777777">
        <w:trPr>
          <w:trHeight w:val="550"/>
        </w:trPr>
        <w:tc>
          <w:tcPr>
            <w:tcW w:w="2529" w:type="dxa"/>
          </w:tcPr>
          <w:p w14:paraId="350C773C" w14:textId="77777777" w:rsidR="0017716B" w:rsidRDefault="00CC70F2">
            <w:pPr>
              <w:pStyle w:val="TableParagraph"/>
              <w:spacing w:before="43"/>
              <w:rPr>
                <w:b/>
                <w:sz w:val="20"/>
              </w:rPr>
            </w:pPr>
            <w:r>
              <w:rPr>
                <w:b/>
                <w:sz w:val="20"/>
              </w:rPr>
              <w:t>National Drug Code</w:t>
            </w:r>
          </w:p>
        </w:tc>
        <w:tc>
          <w:tcPr>
            <w:tcW w:w="6828" w:type="dxa"/>
          </w:tcPr>
          <w:p w14:paraId="3A46F5B7" w14:textId="77777777" w:rsidR="0017716B" w:rsidRDefault="00CC70F2">
            <w:pPr>
              <w:pStyle w:val="TableParagraph"/>
              <w:spacing w:before="42"/>
              <w:ind w:left="364" w:right="496"/>
              <w:rPr>
                <w:sz w:val="20"/>
              </w:rPr>
            </w:pPr>
            <w:r>
              <w:rPr>
                <w:sz w:val="20"/>
              </w:rPr>
              <w:t>Also called “NDC,” the number assigned by a manufacturer to each item/medication administered to a patient.</w:t>
            </w:r>
          </w:p>
        </w:tc>
      </w:tr>
      <w:tr w:rsidR="0017716B" w14:paraId="3C355E57" w14:textId="77777777">
        <w:trPr>
          <w:trHeight w:val="549"/>
        </w:trPr>
        <w:tc>
          <w:tcPr>
            <w:tcW w:w="2529" w:type="dxa"/>
          </w:tcPr>
          <w:p w14:paraId="60D5DC0F" w14:textId="77777777" w:rsidR="0017716B" w:rsidRDefault="00CC70F2">
            <w:pPr>
              <w:pStyle w:val="TableParagraph"/>
              <w:spacing w:before="42"/>
              <w:rPr>
                <w:b/>
                <w:sz w:val="20"/>
              </w:rPr>
            </w:pPr>
            <w:r>
              <w:rPr>
                <w:b/>
                <w:sz w:val="20"/>
              </w:rPr>
              <w:t>NDC</w:t>
            </w:r>
          </w:p>
        </w:tc>
        <w:tc>
          <w:tcPr>
            <w:tcW w:w="6828" w:type="dxa"/>
          </w:tcPr>
          <w:p w14:paraId="07680285" w14:textId="77777777" w:rsidR="0017716B" w:rsidRDefault="00CC70F2">
            <w:pPr>
              <w:pStyle w:val="TableParagraph"/>
              <w:spacing w:before="41"/>
              <w:ind w:left="364" w:right="263" w:hanging="1"/>
              <w:rPr>
                <w:sz w:val="20"/>
              </w:rPr>
            </w:pPr>
            <w:r>
              <w:rPr>
                <w:b/>
                <w:sz w:val="20"/>
              </w:rPr>
              <w:t>N</w:t>
            </w:r>
            <w:r>
              <w:rPr>
                <w:sz w:val="20"/>
              </w:rPr>
              <w:t xml:space="preserve">ational </w:t>
            </w:r>
            <w:r>
              <w:rPr>
                <w:b/>
                <w:sz w:val="20"/>
              </w:rPr>
              <w:t>D</w:t>
            </w:r>
            <w:r>
              <w:rPr>
                <w:sz w:val="20"/>
              </w:rPr>
              <w:t xml:space="preserve">rug </w:t>
            </w:r>
            <w:r>
              <w:rPr>
                <w:b/>
                <w:sz w:val="20"/>
              </w:rPr>
              <w:t>C</w:t>
            </w:r>
            <w:r>
              <w:rPr>
                <w:sz w:val="20"/>
              </w:rPr>
              <w:t>ode. The number assigned by a manufacturer to each item/medication administered to a patient.</w:t>
            </w:r>
          </w:p>
        </w:tc>
      </w:tr>
      <w:tr w:rsidR="0017716B" w14:paraId="4F624575" w14:textId="77777777">
        <w:trPr>
          <w:trHeight w:val="1285"/>
        </w:trPr>
        <w:tc>
          <w:tcPr>
            <w:tcW w:w="2529" w:type="dxa"/>
          </w:tcPr>
          <w:p w14:paraId="66710805" w14:textId="77777777" w:rsidR="0017716B" w:rsidRDefault="00CC70F2">
            <w:pPr>
              <w:pStyle w:val="TableParagraph"/>
              <w:spacing w:before="42"/>
              <w:rPr>
                <w:b/>
                <w:sz w:val="20"/>
              </w:rPr>
            </w:pPr>
            <w:r>
              <w:rPr>
                <w:b/>
                <w:sz w:val="20"/>
              </w:rPr>
              <w:t>On-Call Order</w:t>
            </w:r>
          </w:p>
        </w:tc>
        <w:tc>
          <w:tcPr>
            <w:tcW w:w="6828" w:type="dxa"/>
          </w:tcPr>
          <w:p w14:paraId="194D8E8C" w14:textId="77777777" w:rsidR="0017716B" w:rsidRDefault="00CC70F2">
            <w:pPr>
              <w:pStyle w:val="TableParagraph"/>
              <w:spacing w:before="41"/>
              <w:ind w:left="364" w:right="73"/>
              <w:rPr>
                <w:sz w:val="20"/>
              </w:rPr>
            </w:pPr>
            <w:r>
              <w:rPr>
                <w:sz w:val="20"/>
              </w:rPr>
              <w:t xml:space="preserve">A specific order or action dependent upon another order or action taking place </w:t>
            </w:r>
            <w:r>
              <w:rPr>
                <w:i/>
                <w:sz w:val="20"/>
              </w:rPr>
              <w:t xml:space="preserve">before </w:t>
            </w:r>
            <w:r>
              <w:rPr>
                <w:sz w:val="20"/>
              </w:rPr>
              <w:t>it is carried out. For example, “Cefazolin 1gm IVPB On Call to Operating Room.” Since it may be unknown when the patient will be taken to the operating room, the administration of the On-Call Cefazolin is dependent upon that event.</w:t>
            </w:r>
          </w:p>
        </w:tc>
      </w:tr>
    </w:tbl>
    <w:p w14:paraId="080F86FA" w14:textId="77777777" w:rsidR="0017716B" w:rsidRDefault="0017716B">
      <w:pPr>
        <w:rPr>
          <w:b/>
          <w:sz w:val="20"/>
        </w:rPr>
      </w:pPr>
    </w:p>
    <w:p w14:paraId="56B9E6C2" w14:textId="77777777" w:rsidR="0017716B" w:rsidRDefault="0017716B">
      <w:pPr>
        <w:rPr>
          <w:b/>
          <w:sz w:val="20"/>
        </w:rPr>
      </w:pPr>
    </w:p>
    <w:p w14:paraId="34D67453" w14:textId="77777777" w:rsidR="0017716B" w:rsidRDefault="0017716B">
      <w:pPr>
        <w:rPr>
          <w:b/>
          <w:sz w:val="20"/>
        </w:rPr>
      </w:pPr>
    </w:p>
    <w:p w14:paraId="22395172" w14:textId="77777777" w:rsidR="0017716B" w:rsidRDefault="0017716B">
      <w:pPr>
        <w:rPr>
          <w:b/>
          <w:sz w:val="20"/>
        </w:rPr>
      </w:pPr>
    </w:p>
    <w:p w14:paraId="0BF64C39" w14:textId="77777777" w:rsidR="0017716B" w:rsidRDefault="0017716B">
      <w:pPr>
        <w:rPr>
          <w:b/>
          <w:sz w:val="20"/>
        </w:rPr>
      </w:pPr>
    </w:p>
    <w:p w14:paraId="02D6D6F7" w14:textId="77777777" w:rsidR="0017716B" w:rsidRDefault="0017716B">
      <w:pPr>
        <w:rPr>
          <w:b/>
          <w:sz w:val="20"/>
        </w:rPr>
      </w:pPr>
    </w:p>
    <w:p w14:paraId="07017450" w14:textId="77777777" w:rsidR="0017716B" w:rsidRDefault="0017716B">
      <w:pPr>
        <w:rPr>
          <w:b/>
          <w:sz w:val="20"/>
        </w:rPr>
      </w:pPr>
    </w:p>
    <w:p w14:paraId="5DD7C57A" w14:textId="77777777" w:rsidR="0017716B" w:rsidRDefault="0017716B">
      <w:pPr>
        <w:rPr>
          <w:b/>
          <w:sz w:val="20"/>
        </w:rPr>
      </w:pPr>
    </w:p>
    <w:p w14:paraId="39BFD4CB" w14:textId="77777777" w:rsidR="0017716B" w:rsidRDefault="0017716B">
      <w:pPr>
        <w:rPr>
          <w:b/>
          <w:sz w:val="20"/>
        </w:rPr>
      </w:pPr>
    </w:p>
    <w:p w14:paraId="0F53477E" w14:textId="77777777" w:rsidR="0017716B" w:rsidRDefault="0017716B">
      <w:pPr>
        <w:rPr>
          <w:b/>
          <w:sz w:val="20"/>
        </w:rPr>
      </w:pPr>
    </w:p>
    <w:p w14:paraId="08EA54CA" w14:textId="77777777" w:rsidR="0017716B" w:rsidRDefault="0017716B">
      <w:pPr>
        <w:rPr>
          <w:b/>
          <w:sz w:val="20"/>
        </w:rPr>
      </w:pPr>
    </w:p>
    <w:p w14:paraId="20C37CB6" w14:textId="77777777" w:rsidR="0017716B" w:rsidRDefault="0017716B">
      <w:pPr>
        <w:rPr>
          <w:b/>
          <w:sz w:val="20"/>
        </w:rPr>
      </w:pPr>
    </w:p>
    <w:p w14:paraId="069415DB" w14:textId="77777777" w:rsidR="0017716B" w:rsidRDefault="0013324C">
      <w:pPr>
        <w:spacing w:before="3"/>
        <w:rPr>
          <w:b/>
          <w:sz w:val="10"/>
        </w:rPr>
      </w:pPr>
      <w:r>
        <w:pict w14:anchorId="49A81B90">
          <v:shape id="_x0000_s1056" style="position:absolute;margin-left:70.5pt;margin-top:7.85pt;width:471pt;height:4.45pt;z-index:-15721984;mso-wrap-distance-left:0;mso-wrap-distance-right:0;mso-position-horizontal-relative:page" coordorigin="1410,157" coordsize="9420,89" o:spt="100" adj="0,,0" path="m10830,186r-9420,l1410,246r9420,l10830,186xm10830,157r-9420,l1410,172r9420,l10830,157xe" fillcolor="black" stroked="f">
            <v:stroke joinstyle="round"/>
            <v:formulas/>
            <v:path arrowok="t" o:connecttype="segments"/>
            <w10:wrap type="topAndBottom" anchorx="page"/>
          </v:shape>
        </w:pict>
      </w:r>
    </w:p>
    <w:p w14:paraId="7A172DD3" w14:textId="77777777" w:rsidR="0017716B" w:rsidRDefault="00CC70F2">
      <w:pPr>
        <w:pStyle w:val="BodyText"/>
        <w:tabs>
          <w:tab w:val="left" w:pos="2757"/>
          <w:tab w:val="right" w:pos="9270"/>
        </w:tabs>
        <w:ind w:right="387"/>
        <w:jc w:val="center"/>
      </w:pPr>
      <w:r>
        <w:t>January</w:t>
      </w:r>
      <w:r>
        <w:rPr>
          <w:spacing w:val="-4"/>
        </w:rPr>
        <w:t xml:space="preserve"> </w:t>
      </w:r>
      <w:r>
        <w:t>2009</w:t>
      </w:r>
      <w:r>
        <w:tab/>
        <w:t>BCMA V. 3.0 Manager’s</w:t>
      </w:r>
      <w:r>
        <w:rPr>
          <w:spacing w:val="-4"/>
        </w:rPr>
        <w:t xml:space="preserve"> </w:t>
      </w:r>
      <w:r>
        <w:t>User</w:t>
      </w:r>
      <w:r>
        <w:rPr>
          <w:spacing w:val="-1"/>
        </w:rPr>
        <w:t xml:space="preserve"> </w:t>
      </w:r>
      <w:r>
        <w:t>Manual</w:t>
      </w:r>
      <w:r>
        <w:tab/>
        <w:t>55</w:t>
      </w:r>
    </w:p>
    <w:p w14:paraId="6645EB7D" w14:textId="77777777" w:rsidR="0017716B" w:rsidRDefault="0017716B">
      <w:pPr>
        <w:jc w:val="center"/>
        <w:sectPr w:rsidR="0017716B">
          <w:pgSz w:w="12240" w:h="15840"/>
          <w:pgMar w:top="980" w:right="940" w:bottom="280" w:left="1240" w:header="720" w:footer="720" w:gutter="0"/>
          <w:cols w:space="720"/>
        </w:sectPr>
      </w:pPr>
    </w:p>
    <w:p w14:paraId="236813B9" w14:textId="77777777" w:rsidR="0017716B" w:rsidRDefault="0013324C">
      <w:pPr>
        <w:pStyle w:val="Heading1"/>
        <w:tabs>
          <w:tab w:val="left" w:pos="9589"/>
        </w:tabs>
        <w:spacing w:before="60"/>
      </w:pPr>
      <w:r>
        <w:lastRenderedPageBreak/>
        <w:pict w14:anchorId="51363F8C">
          <v:rect id="_x0000_s1055" style="position:absolute;left:0;text-align:left;margin-left:70.5pt;margin-top:26.2pt;width:471pt;height:3pt;z-index:-15720448;mso-wrap-distance-left:0;mso-wrap-distance-right:0;mso-position-horizontal-relative:page" fillcolor="black" stroked="f">
            <w10:wrap type="topAndBottom" anchorx="page"/>
          </v:rect>
        </w:pict>
      </w:r>
      <w:r w:rsidR="00CC70F2">
        <w:rPr>
          <w:u w:val="single"/>
        </w:rPr>
        <w:t>Glossary</w:t>
      </w:r>
      <w:r w:rsidR="00CC70F2">
        <w:rPr>
          <w:u w:val="single"/>
        </w:rPr>
        <w:tab/>
      </w:r>
    </w:p>
    <w:p w14:paraId="6AC9569A" w14:textId="77777777" w:rsidR="0017716B" w:rsidRDefault="0017716B">
      <w:pPr>
        <w:rPr>
          <w:b/>
          <w:sz w:val="20"/>
        </w:rPr>
      </w:pPr>
    </w:p>
    <w:p w14:paraId="490C4D34" w14:textId="77777777" w:rsidR="0017716B" w:rsidRDefault="0017716B">
      <w:pPr>
        <w:spacing w:before="2" w:after="1"/>
        <w:rPr>
          <w:b/>
          <w:sz w:val="19"/>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418"/>
      </w:tblGrid>
      <w:tr w:rsidR="0017716B" w14:paraId="758442D9" w14:textId="77777777">
        <w:trPr>
          <w:trHeight w:val="1243"/>
        </w:trPr>
        <w:tc>
          <w:tcPr>
            <w:tcW w:w="2972" w:type="dxa"/>
            <w:tcBorders>
              <w:right w:val="single" w:sz="4" w:space="0" w:color="000000"/>
            </w:tcBorders>
          </w:tcPr>
          <w:p w14:paraId="77FA9615" w14:textId="77777777" w:rsidR="0017716B" w:rsidRDefault="00CC70F2">
            <w:pPr>
              <w:pStyle w:val="TableParagraph"/>
              <w:ind w:left="200" w:right="647"/>
              <w:rPr>
                <w:b/>
                <w:sz w:val="28"/>
              </w:rPr>
            </w:pPr>
            <w:r>
              <w:rPr>
                <w:b/>
                <w:sz w:val="28"/>
              </w:rPr>
              <w:t>Learning BCMA Lingo (cont.)</w:t>
            </w:r>
          </w:p>
        </w:tc>
        <w:tc>
          <w:tcPr>
            <w:tcW w:w="6418" w:type="dxa"/>
            <w:tcBorders>
              <w:left w:val="single" w:sz="4" w:space="0" w:color="000000"/>
            </w:tcBorders>
          </w:tcPr>
          <w:p w14:paraId="635CADCB" w14:textId="77777777" w:rsidR="0017716B" w:rsidRDefault="00CC70F2">
            <w:pPr>
              <w:pStyle w:val="TableParagraph"/>
              <w:ind w:right="180"/>
              <w:rPr>
                <w:rFonts w:ascii="Times New Roman"/>
              </w:rPr>
            </w:pPr>
            <w:r>
              <w:rPr>
                <w:rFonts w:ascii="Times New Roman"/>
              </w:rPr>
              <w:t>The alphabetical listing, in this section, is designed to familiarize you with the many acronyms and terms used throughout this manual.</w:t>
            </w:r>
          </w:p>
        </w:tc>
      </w:tr>
    </w:tbl>
    <w:p w14:paraId="6E057391" w14:textId="77777777" w:rsidR="0017716B" w:rsidRDefault="0017716B">
      <w:pPr>
        <w:spacing w:before="1"/>
        <w:rPr>
          <w:b/>
          <w:sz w:val="24"/>
        </w:rPr>
      </w:pPr>
    </w:p>
    <w:p w14:paraId="622F81E0" w14:textId="77777777" w:rsidR="0017716B" w:rsidRDefault="0013324C">
      <w:pPr>
        <w:pStyle w:val="Heading3"/>
      </w:pPr>
      <w:r>
        <w:pict w14:anchorId="2930CEB4">
          <v:group id="_x0000_s1030" style="position:absolute;left:0;text-align:left;margin-left:74.8pt;margin-top:22.55pt;width:472.3pt;height:478.95pt;z-index:-16076800;mso-position-horizontal-relative:page" coordorigin="1496,451" coordsize="9446,9579">
            <v:shape id="_x0000_s1054" type="#_x0000_t75" style="position:absolute;left:1496;top:451;width:9446;height:1689">
              <v:imagedata r:id="rId12" o:title=""/>
            </v:shape>
            <v:line id="_x0000_s1053" style="position:absolute" from="10903,2110" to="10913,2110" strokecolor="#fefefe" strokeweight=".12pt"/>
            <v:shape id="_x0000_s1052" type="#_x0000_t75" style="position:absolute;left:1496;top:2082;width:9446;height:838">
              <v:imagedata r:id="rId13" o:title=""/>
            </v:shape>
            <v:line id="_x0000_s1051" style="position:absolute" from="10903,2890" to="10913,2890" strokecolor="#fefefe" strokeweight=".12pt"/>
            <v:shape id="_x0000_s1050" type="#_x0000_t75" style="position:absolute;left:1496;top:2862;width:9446;height:1528">
              <v:imagedata r:id="rId14" o:title=""/>
            </v:shape>
            <v:line id="_x0000_s1049" style="position:absolute" from="10903,4361" to="10913,4361" strokeweight=".06pt"/>
            <v:shape id="_x0000_s1048" type="#_x0000_t75" style="position:absolute;left:1496;top:4332;width:9446;height:377">
              <v:imagedata r:id="rId15" o:title=""/>
            </v:shape>
            <v:line id="_x0000_s1047" style="position:absolute" from="10903,4680" to="10913,4680" strokecolor="#fefefe" strokeweight=".12pt"/>
            <v:shape id="_x0000_s1046" type="#_x0000_t75" style="position:absolute;left:1496;top:4651;width:9446;height:609">
              <v:imagedata r:id="rId16" o:title=""/>
            </v:shape>
            <v:line id="_x0000_s1045" style="position:absolute" from="10903,5230" to="10913,5230" strokeweight=".18pt"/>
            <v:shape id="_x0000_s1044" type="#_x0000_t75" style="position:absolute;left:1496;top:5202;width:9446;height:608">
              <v:imagedata r:id="rId17" o:title=""/>
            </v:shape>
            <v:line id="_x0000_s1043" style="position:absolute" from="10903,5780" to="10913,5780" strokeweight=".12pt"/>
            <v:shape id="_x0000_s1042" type="#_x0000_t75" style="position:absolute;left:1496;top:5752;width:9446;height:608">
              <v:imagedata r:id="rId18" o:title=""/>
            </v:shape>
            <v:line id="_x0000_s1041" style="position:absolute" from="10903,6330" to="10913,6330" strokecolor="#fefefe" strokeweight=".12pt"/>
            <v:shape id="_x0000_s1040" type="#_x0000_t75" style="position:absolute;left:1496;top:6301;width:9446;height:609">
              <v:imagedata r:id="rId9" o:title=""/>
            </v:shape>
            <v:line id="_x0000_s1039" style="position:absolute" from="10903,6880" to="10913,6880" strokeweight=".18pt"/>
            <v:shape id="_x0000_s1038" type="#_x0000_t75" style="position:absolute;left:1496;top:6852;width:9446;height:838">
              <v:imagedata r:id="rId19" o:title=""/>
            </v:shape>
            <v:line id="_x0000_s1037" style="position:absolute" from="10903,7660" to="10913,7660" strokecolor="#7f7f7f" strokeweight=".12pt"/>
            <v:shape id="_x0000_s1036" type="#_x0000_t75" style="position:absolute;left:1496;top:7632;width:9446;height:838">
              <v:imagedata r:id="rId20" o:title=""/>
            </v:shape>
            <v:line id="_x0000_s1035" style="position:absolute" from="10903,8440" to="10913,8440" strokecolor="#fefefe" strokeweight=".12pt"/>
            <v:shape id="_x0000_s1034" type="#_x0000_t75" style="position:absolute;left:1496;top:8412;width:9446;height:608">
              <v:imagedata r:id="rId21" o:title=""/>
            </v:shape>
            <v:line id="_x0000_s1033" style="position:absolute" from="10903,8990" to="10913,8990" strokeweight=".12pt"/>
            <v:shape id="_x0000_s1032" type="#_x0000_t75" style="position:absolute;left:1496;top:8962;width:9446;height:1068">
              <v:imagedata r:id="rId22" o:title=""/>
            </v:shape>
            <v:line id="_x0000_s1031" style="position:absolute" from="10903,10000" to="10913,10000" strokecolor="#fefefe" strokeweight=".12pt"/>
            <w10:wrap anchorx="page"/>
          </v:group>
        </w:pict>
      </w:r>
      <w:r>
        <w:pict w14:anchorId="507697FF">
          <v:group id="_x0000_s1027" style="position:absolute;left:0;text-align:left;margin-left:74.8pt;margin-top:498.65pt;width:472.3pt;height:30.85pt;z-index:15738368;mso-position-horizontal-relative:page" coordorigin="1496,9973" coordsize="9446,617">
            <v:shape id="_x0000_s1029" type="#_x0000_t75" style="position:absolute;left:1496;top:9972;width:9446;height:617">
              <v:imagedata r:id="rId23" o:title=""/>
            </v:shape>
            <v:line id="_x0000_s1028" style="position:absolute" from="10903,10556" to="10913,10556" strokecolor="#3f3f3f" strokeweight=".48pt"/>
            <w10:wrap anchorx="page"/>
          </v:group>
        </w:pict>
      </w:r>
      <w:r w:rsidR="00CC70F2">
        <w:t>Example: Alphabetical Listing of BCMA Acronyms and Terms</w:t>
      </w:r>
    </w:p>
    <w:p w14:paraId="5396667C" w14:textId="77777777" w:rsidR="0017716B" w:rsidRDefault="0017716B">
      <w:pPr>
        <w:spacing w:before="5" w:after="1"/>
        <w:rPr>
          <w:b/>
          <w:sz w:val="18"/>
        </w:rPr>
      </w:pPr>
    </w:p>
    <w:tbl>
      <w:tblPr>
        <w:tblW w:w="0" w:type="auto"/>
        <w:tblInd w:w="302" w:type="dxa"/>
        <w:tblLayout w:type="fixed"/>
        <w:tblCellMar>
          <w:left w:w="0" w:type="dxa"/>
          <w:right w:w="0" w:type="dxa"/>
        </w:tblCellMar>
        <w:tblLook w:val="01E0" w:firstRow="1" w:lastRow="1" w:firstColumn="1" w:lastColumn="1" w:noHBand="0" w:noVBand="0"/>
      </w:tblPr>
      <w:tblGrid>
        <w:gridCol w:w="2704"/>
        <w:gridCol w:w="6653"/>
      </w:tblGrid>
      <w:tr w:rsidR="0017716B" w14:paraId="6A48CA1F" w14:textId="77777777">
        <w:trPr>
          <w:trHeight w:val="613"/>
        </w:trPr>
        <w:tc>
          <w:tcPr>
            <w:tcW w:w="2704" w:type="dxa"/>
            <w:shd w:val="clear" w:color="auto" w:fill="BFBFBF"/>
          </w:tcPr>
          <w:p w14:paraId="4BE68367" w14:textId="77777777" w:rsidR="0017716B" w:rsidRDefault="0017716B">
            <w:pPr>
              <w:pStyle w:val="TableParagraph"/>
              <w:spacing w:before="8"/>
              <w:ind w:left="0"/>
              <w:rPr>
                <w:b/>
                <w:sz w:val="20"/>
              </w:rPr>
            </w:pPr>
          </w:p>
          <w:p w14:paraId="654BF6E2" w14:textId="77777777" w:rsidR="0017716B" w:rsidRDefault="00CC70F2">
            <w:pPr>
              <w:pStyle w:val="TableParagraph"/>
              <w:spacing w:before="1"/>
              <w:ind w:left="613"/>
              <w:rPr>
                <w:b/>
              </w:rPr>
            </w:pPr>
            <w:r>
              <w:rPr>
                <w:b/>
              </w:rPr>
              <w:t>Acronym/Term</w:t>
            </w:r>
          </w:p>
        </w:tc>
        <w:tc>
          <w:tcPr>
            <w:tcW w:w="6653" w:type="dxa"/>
            <w:shd w:val="clear" w:color="auto" w:fill="BFBFBF"/>
          </w:tcPr>
          <w:p w14:paraId="2E4B2E98" w14:textId="77777777" w:rsidR="0017716B" w:rsidRDefault="0017716B">
            <w:pPr>
              <w:pStyle w:val="TableParagraph"/>
              <w:spacing w:before="8"/>
              <w:ind w:left="0"/>
              <w:rPr>
                <w:b/>
                <w:sz w:val="20"/>
              </w:rPr>
            </w:pPr>
          </w:p>
          <w:p w14:paraId="154745AD" w14:textId="77777777" w:rsidR="0017716B" w:rsidRDefault="00CC70F2">
            <w:pPr>
              <w:pStyle w:val="TableParagraph"/>
              <w:spacing w:before="1"/>
              <w:ind w:left="2838" w:right="2759"/>
              <w:jc w:val="center"/>
              <w:rPr>
                <w:b/>
              </w:rPr>
            </w:pPr>
            <w:r>
              <w:rPr>
                <w:b/>
              </w:rPr>
              <w:t>Definition</w:t>
            </w:r>
          </w:p>
        </w:tc>
      </w:tr>
      <w:tr w:rsidR="0017716B" w14:paraId="5A8674C0" w14:textId="77777777">
        <w:trPr>
          <w:trHeight w:val="975"/>
        </w:trPr>
        <w:tc>
          <w:tcPr>
            <w:tcW w:w="2704" w:type="dxa"/>
          </w:tcPr>
          <w:p w14:paraId="057F0405" w14:textId="77777777" w:rsidR="0017716B" w:rsidRDefault="0017716B">
            <w:pPr>
              <w:pStyle w:val="TableParagraph"/>
              <w:spacing w:before="8"/>
              <w:ind w:left="0"/>
              <w:rPr>
                <w:b/>
                <w:sz w:val="20"/>
              </w:rPr>
            </w:pPr>
          </w:p>
          <w:p w14:paraId="74C9F7D9" w14:textId="77777777" w:rsidR="0017716B" w:rsidRDefault="00CC70F2">
            <w:pPr>
              <w:pStyle w:val="TableParagraph"/>
              <w:rPr>
                <w:b/>
                <w:sz w:val="20"/>
              </w:rPr>
            </w:pPr>
            <w:r>
              <w:rPr>
                <w:b/>
                <w:sz w:val="20"/>
              </w:rPr>
              <w:t>One-Time Order</w:t>
            </w:r>
          </w:p>
        </w:tc>
        <w:tc>
          <w:tcPr>
            <w:tcW w:w="6653" w:type="dxa"/>
          </w:tcPr>
          <w:p w14:paraId="03363D57" w14:textId="77777777" w:rsidR="0017716B" w:rsidRDefault="0017716B">
            <w:pPr>
              <w:pStyle w:val="TableParagraph"/>
              <w:spacing w:before="7"/>
              <w:ind w:left="0"/>
              <w:rPr>
                <w:b/>
                <w:sz w:val="20"/>
              </w:rPr>
            </w:pPr>
          </w:p>
          <w:p w14:paraId="52DBEFAC" w14:textId="77777777" w:rsidR="0017716B" w:rsidRDefault="00CC70F2">
            <w:pPr>
              <w:pStyle w:val="TableParagraph"/>
              <w:ind w:left="189" w:right="107"/>
              <w:rPr>
                <w:sz w:val="20"/>
              </w:rPr>
            </w:pPr>
            <w:r>
              <w:rPr>
                <w:sz w:val="20"/>
              </w:rPr>
              <w:t>A medication order given one time to a patient such as a STAT or NOW order. This order type displays for a fixed length of time on the VDL, as defined by the order Start and Stop Date/Time or until it is Given.</w:t>
            </w:r>
          </w:p>
        </w:tc>
      </w:tr>
      <w:tr w:rsidR="0017716B" w14:paraId="136A4496" w14:textId="77777777">
        <w:trPr>
          <w:trHeight w:val="779"/>
        </w:trPr>
        <w:tc>
          <w:tcPr>
            <w:tcW w:w="2704" w:type="dxa"/>
          </w:tcPr>
          <w:p w14:paraId="7339BD5E" w14:textId="77777777" w:rsidR="0017716B" w:rsidRDefault="00CC70F2">
            <w:pPr>
              <w:pStyle w:val="TableParagraph"/>
              <w:spacing w:before="43"/>
              <w:rPr>
                <w:b/>
                <w:sz w:val="20"/>
              </w:rPr>
            </w:pPr>
            <w:r>
              <w:rPr>
                <w:b/>
                <w:sz w:val="20"/>
              </w:rPr>
              <w:t>Orderable Item</w:t>
            </w:r>
          </w:p>
        </w:tc>
        <w:tc>
          <w:tcPr>
            <w:tcW w:w="6653" w:type="dxa"/>
          </w:tcPr>
          <w:p w14:paraId="0922B444" w14:textId="77777777" w:rsidR="0017716B" w:rsidRDefault="00CC70F2">
            <w:pPr>
              <w:pStyle w:val="TableParagraph"/>
              <w:spacing w:before="42"/>
              <w:ind w:left="189" w:right="273"/>
              <w:rPr>
                <w:sz w:val="20"/>
              </w:rPr>
            </w:pPr>
            <w:r>
              <w:rPr>
                <w:sz w:val="20"/>
              </w:rPr>
              <w:t>A drug whose name does NOT have the strength associated with it (e.g., Acetaminophen 325 mg). The name with a strength is called the “Dispensed Drug Name.”</w:t>
            </w:r>
          </w:p>
        </w:tc>
      </w:tr>
      <w:tr w:rsidR="0017716B" w14:paraId="473F8AD7" w14:textId="77777777">
        <w:trPr>
          <w:trHeight w:val="1470"/>
        </w:trPr>
        <w:tc>
          <w:tcPr>
            <w:tcW w:w="2704" w:type="dxa"/>
          </w:tcPr>
          <w:p w14:paraId="6ED5E496" w14:textId="77777777" w:rsidR="0017716B" w:rsidRDefault="00CC70F2">
            <w:pPr>
              <w:pStyle w:val="TableParagraph"/>
              <w:spacing w:before="43"/>
              <w:ind w:right="1058"/>
              <w:rPr>
                <w:b/>
                <w:sz w:val="20"/>
              </w:rPr>
            </w:pPr>
            <w:r>
              <w:rPr>
                <w:b/>
                <w:sz w:val="20"/>
              </w:rPr>
              <w:t>Patient Transfer Notification</w:t>
            </w:r>
          </w:p>
        </w:tc>
        <w:tc>
          <w:tcPr>
            <w:tcW w:w="6653" w:type="dxa"/>
          </w:tcPr>
          <w:p w14:paraId="1EAF543E" w14:textId="77777777" w:rsidR="0017716B" w:rsidRDefault="00CC70F2">
            <w:pPr>
              <w:pStyle w:val="TableParagraph"/>
              <w:spacing w:before="42"/>
              <w:ind w:left="189" w:right="207"/>
              <w:rPr>
                <w:sz w:val="20"/>
              </w:rPr>
            </w:pPr>
            <w:r>
              <w:rPr>
                <w:sz w:val="20"/>
              </w:rPr>
              <w:t>A message that displays when a patient’s record is opened or the Unit Dose or IVP/IVPB Medication Tab is viewed for the first time. It indicates that the patient has had a movement type (usually a transfer) within the site-definable parameter, and the last action for the medication occurred before the movement, but still within the defined timeframe.</w:t>
            </w:r>
          </w:p>
        </w:tc>
      </w:tr>
      <w:tr w:rsidR="0017716B" w14:paraId="0327BD9B" w14:textId="77777777">
        <w:trPr>
          <w:trHeight w:val="320"/>
        </w:trPr>
        <w:tc>
          <w:tcPr>
            <w:tcW w:w="2704" w:type="dxa"/>
          </w:tcPr>
          <w:p w14:paraId="6BBE3C69" w14:textId="77777777" w:rsidR="0017716B" w:rsidRDefault="00CC70F2">
            <w:pPr>
              <w:pStyle w:val="TableParagraph"/>
              <w:spacing w:before="43"/>
              <w:rPr>
                <w:b/>
                <w:sz w:val="20"/>
              </w:rPr>
            </w:pPr>
            <w:r>
              <w:rPr>
                <w:b/>
                <w:sz w:val="20"/>
              </w:rPr>
              <w:t>PCE</w:t>
            </w:r>
          </w:p>
        </w:tc>
        <w:tc>
          <w:tcPr>
            <w:tcW w:w="6653" w:type="dxa"/>
          </w:tcPr>
          <w:p w14:paraId="7C206DF8" w14:textId="77777777" w:rsidR="0017716B" w:rsidRDefault="00CC70F2">
            <w:pPr>
              <w:pStyle w:val="TableParagraph"/>
              <w:spacing w:before="42"/>
              <w:ind w:left="189"/>
              <w:rPr>
                <w:sz w:val="20"/>
              </w:rPr>
            </w:pPr>
            <w:r>
              <w:rPr>
                <w:b/>
                <w:sz w:val="20"/>
              </w:rPr>
              <w:t>P</w:t>
            </w:r>
            <w:r>
              <w:rPr>
                <w:sz w:val="20"/>
              </w:rPr>
              <w:t xml:space="preserve">atient </w:t>
            </w:r>
            <w:r>
              <w:rPr>
                <w:b/>
                <w:sz w:val="20"/>
              </w:rPr>
              <w:t>C</w:t>
            </w:r>
            <w:r>
              <w:rPr>
                <w:sz w:val="20"/>
              </w:rPr>
              <w:t xml:space="preserve">are </w:t>
            </w:r>
            <w:r>
              <w:rPr>
                <w:b/>
                <w:sz w:val="20"/>
              </w:rPr>
              <w:t>E</w:t>
            </w:r>
            <w:r>
              <w:rPr>
                <w:sz w:val="20"/>
              </w:rPr>
              <w:t>ncounter</w:t>
            </w:r>
          </w:p>
        </w:tc>
      </w:tr>
      <w:tr w:rsidR="0017716B" w14:paraId="71CA1D91" w14:textId="77777777">
        <w:trPr>
          <w:trHeight w:val="549"/>
        </w:trPr>
        <w:tc>
          <w:tcPr>
            <w:tcW w:w="2704" w:type="dxa"/>
          </w:tcPr>
          <w:p w14:paraId="26A19630" w14:textId="77777777" w:rsidR="0017716B" w:rsidRDefault="00CC70F2">
            <w:pPr>
              <w:pStyle w:val="TableParagraph"/>
              <w:spacing w:before="42"/>
              <w:rPr>
                <w:b/>
                <w:sz w:val="20"/>
              </w:rPr>
            </w:pPr>
            <w:r>
              <w:rPr>
                <w:b/>
                <w:sz w:val="20"/>
              </w:rPr>
              <w:t>Pending Order</w:t>
            </w:r>
          </w:p>
        </w:tc>
        <w:tc>
          <w:tcPr>
            <w:tcW w:w="6653" w:type="dxa"/>
          </w:tcPr>
          <w:p w14:paraId="200B6FBB" w14:textId="77777777" w:rsidR="0017716B" w:rsidRDefault="00CC70F2">
            <w:pPr>
              <w:pStyle w:val="TableParagraph"/>
              <w:spacing w:before="41"/>
              <w:ind w:left="189" w:right="741"/>
              <w:rPr>
                <w:sz w:val="20"/>
              </w:rPr>
            </w:pPr>
            <w:r>
              <w:rPr>
                <w:sz w:val="20"/>
              </w:rPr>
              <w:t>An order entered by a provider through CPRS without Pharmacy personnel verifying the order.</w:t>
            </w:r>
          </w:p>
        </w:tc>
      </w:tr>
      <w:tr w:rsidR="0017716B" w14:paraId="02A32009" w14:textId="77777777">
        <w:trPr>
          <w:trHeight w:val="550"/>
        </w:trPr>
        <w:tc>
          <w:tcPr>
            <w:tcW w:w="2704" w:type="dxa"/>
          </w:tcPr>
          <w:p w14:paraId="71DD2C33" w14:textId="77777777" w:rsidR="0017716B" w:rsidRDefault="00CC70F2">
            <w:pPr>
              <w:pStyle w:val="TableParagraph"/>
              <w:spacing w:before="43"/>
              <w:ind w:right="402"/>
              <w:rPr>
                <w:b/>
                <w:sz w:val="20"/>
              </w:rPr>
            </w:pPr>
            <w:r>
              <w:rPr>
                <w:b/>
                <w:sz w:val="20"/>
              </w:rPr>
              <w:t>PRN Effectiveness List Report</w:t>
            </w:r>
          </w:p>
        </w:tc>
        <w:tc>
          <w:tcPr>
            <w:tcW w:w="6653" w:type="dxa"/>
          </w:tcPr>
          <w:p w14:paraId="4CF5895A" w14:textId="77777777" w:rsidR="0017716B" w:rsidRDefault="00CC70F2">
            <w:pPr>
              <w:pStyle w:val="TableParagraph"/>
              <w:spacing w:before="42"/>
              <w:ind w:left="189" w:right="107"/>
              <w:rPr>
                <w:sz w:val="20"/>
              </w:rPr>
            </w:pPr>
            <w:r>
              <w:rPr>
                <w:sz w:val="20"/>
              </w:rPr>
              <w:t>A report that lists PRN medications administered to a patient that needs Effectiveness comments.</w:t>
            </w:r>
          </w:p>
        </w:tc>
      </w:tr>
      <w:tr w:rsidR="0017716B" w14:paraId="34ADB072" w14:textId="77777777">
        <w:trPr>
          <w:trHeight w:val="549"/>
        </w:trPr>
        <w:tc>
          <w:tcPr>
            <w:tcW w:w="2704" w:type="dxa"/>
          </w:tcPr>
          <w:p w14:paraId="4710A0AF" w14:textId="77777777" w:rsidR="0017716B" w:rsidRDefault="00CC70F2">
            <w:pPr>
              <w:pStyle w:val="TableParagraph"/>
              <w:spacing w:before="42"/>
              <w:rPr>
                <w:b/>
                <w:sz w:val="20"/>
              </w:rPr>
            </w:pPr>
            <w:r>
              <w:rPr>
                <w:b/>
                <w:sz w:val="20"/>
              </w:rPr>
              <w:t>PRN Order</w:t>
            </w:r>
          </w:p>
        </w:tc>
        <w:tc>
          <w:tcPr>
            <w:tcW w:w="6653" w:type="dxa"/>
          </w:tcPr>
          <w:p w14:paraId="63F121E1" w14:textId="77777777" w:rsidR="0017716B" w:rsidRDefault="00CC70F2">
            <w:pPr>
              <w:pStyle w:val="TableParagraph"/>
              <w:spacing w:before="41"/>
              <w:ind w:left="189" w:right="119" w:hanging="1"/>
              <w:rPr>
                <w:sz w:val="20"/>
              </w:rPr>
            </w:pPr>
            <w:r>
              <w:rPr>
                <w:sz w:val="20"/>
              </w:rPr>
              <w:t xml:space="preserve">The Latin abbreviation for </w:t>
            </w:r>
            <w:r>
              <w:rPr>
                <w:b/>
                <w:sz w:val="20"/>
              </w:rPr>
              <w:t>P</w:t>
            </w:r>
            <w:r>
              <w:rPr>
                <w:sz w:val="20"/>
              </w:rPr>
              <w:t xml:space="preserve">ro </w:t>
            </w:r>
            <w:r>
              <w:rPr>
                <w:b/>
                <w:sz w:val="20"/>
              </w:rPr>
              <w:t>R</w:t>
            </w:r>
            <w:r>
              <w:rPr>
                <w:sz w:val="20"/>
              </w:rPr>
              <w:t xml:space="preserve">e </w:t>
            </w:r>
            <w:r>
              <w:rPr>
                <w:b/>
                <w:sz w:val="20"/>
              </w:rPr>
              <w:t>N</w:t>
            </w:r>
            <w:r>
              <w:rPr>
                <w:sz w:val="20"/>
              </w:rPr>
              <w:t>ata. A medication dosage given to a patient on an “as needed” basis.</w:t>
            </w:r>
          </w:p>
        </w:tc>
      </w:tr>
      <w:tr w:rsidR="0017716B" w14:paraId="3BAE4024" w14:textId="77777777">
        <w:trPr>
          <w:trHeight w:val="550"/>
        </w:trPr>
        <w:tc>
          <w:tcPr>
            <w:tcW w:w="2704" w:type="dxa"/>
          </w:tcPr>
          <w:p w14:paraId="0656DAFC" w14:textId="77777777" w:rsidR="0017716B" w:rsidRDefault="00CC70F2">
            <w:pPr>
              <w:pStyle w:val="TableParagraph"/>
              <w:spacing w:before="42"/>
              <w:rPr>
                <w:b/>
                <w:sz w:val="20"/>
              </w:rPr>
            </w:pPr>
            <w:r>
              <w:rPr>
                <w:b/>
                <w:sz w:val="20"/>
              </w:rPr>
              <w:t>Provider</w:t>
            </w:r>
          </w:p>
        </w:tc>
        <w:tc>
          <w:tcPr>
            <w:tcW w:w="6653" w:type="dxa"/>
          </w:tcPr>
          <w:p w14:paraId="4D1BB9A8" w14:textId="77777777" w:rsidR="0017716B" w:rsidRDefault="00CC70F2">
            <w:pPr>
              <w:pStyle w:val="TableParagraph"/>
              <w:spacing w:before="41"/>
              <w:ind w:left="189" w:right="707"/>
              <w:rPr>
                <w:sz w:val="20"/>
              </w:rPr>
            </w:pPr>
            <w:r>
              <w:rPr>
                <w:sz w:val="20"/>
              </w:rPr>
              <w:t>Another name for the “Physician” involved in the prescription of a medication (Unit Dose or IV) to a patient.</w:t>
            </w:r>
          </w:p>
        </w:tc>
      </w:tr>
      <w:tr w:rsidR="0017716B" w14:paraId="28257A84" w14:textId="77777777">
        <w:trPr>
          <w:trHeight w:val="780"/>
        </w:trPr>
        <w:tc>
          <w:tcPr>
            <w:tcW w:w="2704" w:type="dxa"/>
          </w:tcPr>
          <w:p w14:paraId="26DF8450" w14:textId="77777777" w:rsidR="0017716B" w:rsidRDefault="00CC70F2">
            <w:pPr>
              <w:pStyle w:val="TableParagraph"/>
              <w:spacing w:before="43"/>
              <w:rPr>
                <w:b/>
                <w:sz w:val="20"/>
              </w:rPr>
            </w:pPr>
            <w:r>
              <w:rPr>
                <w:b/>
                <w:sz w:val="20"/>
              </w:rPr>
              <w:t>PSB CPRS MED BUTTON</w:t>
            </w:r>
          </w:p>
        </w:tc>
        <w:tc>
          <w:tcPr>
            <w:tcW w:w="6653" w:type="dxa"/>
          </w:tcPr>
          <w:p w14:paraId="67E3C5BB" w14:textId="77777777" w:rsidR="0017716B" w:rsidRDefault="00CC70F2">
            <w:pPr>
              <w:pStyle w:val="TableParagraph"/>
              <w:spacing w:before="42"/>
              <w:ind w:left="189" w:right="318"/>
              <w:rPr>
                <w:sz w:val="20"/>
              </w:rPr>
            </w:pPr>
            <w:r>
              <w:rPr>
                <w:sz w:val="20"/>
              </w:rPr>
              <w:t>The name of the security “key” that must be assigned to nurses who document verbal- and phone-type STAT and medication orders using the CPRS Med Order Button on the BCMA VDL.</w:t>
            </w:r>
          </w:p>
        </w:tc>
      </w:tr>
      <w:tr w:rsidR="0017716B" w14:paraId="46F5D9D4" w14:textId="77777777">
        <w:trPr>
          <w:trHeight w:val="780"/>
        </w:trPr>
        <w:tc>
          <w:tcPr>
            <w:tcW w:w="2704" w:type="dxa"/>
          </w:tcPr>
          <w:p w14:paraId="40D9DCCA" w14:textId="77777777" w:rsidR="0017716B" w:rsidRDefault="00CC70F2">
            <w:pPr>
              <w:pStyle w:val="TableParagraph"/>
              <w:spacing w:before="43"/>
              <w:rPr>
                <w:b/>
                <w:sz w:val="20"/>
              </w:rPr>
            </w:pPr>
            <w:r>
              <w:rPr>
                <w:b/>
                <w:sz w:val="20"/>
              </w:rPr>
              <w:t>PSB INSTRUCTOR</w:t>
            </w:r>
          </w:p>
        </w:tc>
        <w:tc>
          <w:tcPr>
            <w:tcW w:w="6653" w:type="dxa"/>
          </w:tcPr>
          <w:p w14:paraId="00F80C20" w14:textId="77777777" w:rsidR="0017716B" w:rsidRDefault="00CC70F2">
            <w:pPr>
              <w:pStyle w:val="TableParagraph"/>
              <w:spacing w:before="42"/>
              <w:ind w:left="189" w:right="619"/>
              <w:rPr>
                <w:sz w:val="20"/>
              </w:rPr>
            </w:pPr>
            <w:r>
              <w:rPr>
                <w:sz w:val="20"/>
              </w:rPr>
              <w:t>The name of the security “key” that must be assigned to nursing instructors, supervising nursing students, so they can access user options within BCMA V. 3.0.</w:t>
            </w:r>
          </w:p>
        </w:tc>
      </w:tr>
      <w:tr w:rsidR="0017716B" w14:paraId="643B4BDF" w14:textId="77777777">
        <w:trPr>
          <w:trHeight w:val="549"/>
        </w:trPr>
        <w:tc>
          <w:tcPr>
            <w:tcW w:w="2704" w:type="dxa"/>
          </w:tcPr>
          <w:p w14:paraId="60B26851" w14:textId="77777777" w:rsidR="0017716B" w:rsidRDefault="00CC70F2">
            <w:pPr>
              <w:pStyle w:val="TableParagraph"/>
              <w:spacing w:before="43"/>
              <w:rPr>
                <w:b/>
                <w:sz w:val="20"/>
              </w:rPr>
            </w:pPr>
            <w:r>
              <w:rPr>
                <w:b/>
                <w:sz w:val="20"/>
              </w:rPr>
              <w:t>PSB MANAGER</w:t>
            </w:r>
          </w:p>
        </w:tc>
        <w:tc>
          <w:tcPr>
            <w:tcW w:w="6653" w:type="dxa"/>
          </w:tcPr>
          <w:p w14:paraId="3758C99D" w14:textId="77777777" w:rsidR="0017716B" w:rsidRDefault="00CC70F2">
            <w:pPr>
              <w:pStyle w:val="TableParagraph"/>
              <w:spacing w:before="42"/>
              <w:ind w:left="189" w:right="296"/>
              <w:rPr>
                <w:sz w:val="20"/>
              </w:rPr>
            </w:pPr>
            <w:r>
              <w:rPr>
                <w:sz w:val="20"/>
              </w:rPr>
              <w:t>The name of the security “key” that must be assigned to managers so they can access the PSB Manager options within BCMA V. 3.0.</w:t>
            </w:r>
          </w:p>
        </w:tc>
      </w:tr>
      <w:tr w:rsidR="0017716B" w14:paraId="321C829E" w14:textId="77777777">
        <w:trPr>
          <w:trHeight w:val="1010"/>
        </w:trPr>
        <w:tc>
          <w:tcPr>
            <w:tcW w:w="2704" w:type="dxa"/>
          </w:tcPr>
          <w:p w14:paraId="51DAA0EC" w14:textId="77777777" w:rsidR="0017716B" w:rsidRDefault="00CC70F2">
            <w:pPr>
              <w:pStyle w:val="TableParagraph"/>
              <w:spacing w:before="43"/>
              <w:rPr>
                <w:b/>
                <w:sz w:val="20"/>
              </w:rPr>
            </w:pPr>
            <w:r>
              <w:rPr>
                <w:b/>
                <w:sz w:val="20"/>
              </w:rPr>
              <w:t>PSB STUDENT</w:t>
            </w:r>
          </w:p>
        </w:tc>
        <w:tc>
          <w:tcPr>
            <w:tcW w:w="6653" w:type="dxa"/>
          </w:tcPr>
          <w:p w14:paraId="4B5C61B0" w14:textId="77777777" w:rsidR="0017716B" w:rsidRDefault="00CC70F2">
            <w:pPr>
              <w:pStyle w:val="TableParagraph"/>
              <w:spacing w:before="42"/>
              <w:ind w:left="189" w:right="396"/>
              <w:rPr>
                <w:sz w:val="20"/>
              </w:rPr>
            </w:pPr>
            <w:r>
              <w:rPr>
                <w:sz w:val="20"/>
              </w:rPr>
              <w:t>The name of the security “key” that must be assigned to nursing students, supervised by nursing instructors, so they can access user options with BCMA V. 3.0. This key requires that a nursing instructor sign on to BCMA V. 3.0.</w:t>
            </w:r>
          </w:p>
        </w:tc>
      </w:tr>
      <w:tr w:rsidR="0017716B" w14:paraId="50A58586" w14:textId="77777777">
        <w:trPr>
          <w:trHeight w:val="594"/>
        </w:trPr>
        <w:tc>
          <w:tcPr>
            <w:tcW w:w="2704" w:type="dxa"/>
          </w:tcPr>
          <w:p w14:paraId="0ACBAD89" w14:textId="77777777" w:rsidR="0017716B" w:rsidRDefault="00CC70F2">
            <w:pPr>
              <w:pStyle w:val="TableParagraph"/>
              <w:spacing w:before="43"/>
              <w:rPr>
                <w:b/>
                <w:sz w:val="20"/>
              </w:rPr>
            </w:pPr>
            <w:r>
              <w:rPr>
                <w:b/>
                <w:sz w:val="20"/>
              </w:rPr>
              <w:t>PSB UNABLE TO SCAN</w:t>
            </w:r>
          </w:p>
        </w:tc>
        <w:tc>
          <w:tcPr>
            <w:tcW w:w="6653" w:type="dxa"/>
          </w:tcPr>
          <w:p w14:paraId="42CD14D8" w14:textId="77777777" w:rsidR="0017716B" w:rsidRDefault="00CC70F2">
            <w:pPr>
              <w:pStyle w:val="TableParagraph"/>
              <w:spacing w:before="42"/>
              <w:ind w:left="189" w:right="218"/>
              <w:rPr>
                <w:sz w:val="20"/>
              </w:rPr>
            </w:pPr>
            <w:r>
              <w:rPr>
                <w:sz w:val="20"/>
              </w:rPr>
              <w:t>The name of the security “key” that must be assigned to allow the user to run the Unable to Scan Detailed and Summary reports.</w:t>
            </w:r>
          </w:p>
        </w:tc>
      </w:tr>
    </w:tbl>
    <w:p w14:paraId="79004476" w14:textId="77777777" w:rsidR="0017716B" w:rsidRDefault="0017716B">
      <w:pPr>
        <w:rPr>
          <w:b/>
          <w:sz w:val="20"/>
        </w:rPr>
      </w:pPr>
    </w:p>
    <w:p w14:paraId="1A4F5A75" w14:textId="77777777" w:rsidR="0017716B" w:rsidRDefault="0017716B">
      <w:pPr>
        <w:rPr>
          <w:b/>
          <w:sz w:val="20"/>
        </w:rPr>
      </w:pPr>
    </w:p>
    <w:p w14:paraId="714DEA15" w14:textId="77777777" w:rsidR="0017716B" w:rsidRDefault="0017716B">
      <w:pPr>
        <w:rPr>
          <w:b/>
          <w:sz w:val="20"/>
        </w:rPr>
      </w:pPr>
    </w:p>
    <w:p w14:paraId="551A0E94" w14:textId="77777777" w:rsidR="0017716B" w:rsidRDefault="0013324C">
      <w:pPr>
        <w:spacing w:before="9"/>
        <w:rPr>
          <w:b/>
          <w:sz w:val="13"/>
        </w:rPr>
      </w:pPr>
      <w:r>
        <w:pict w14:anchorId="70B1EBD9">
          <v:shape id="_x0000_s1026" style="position:absolute;margin-left:88.5pt;margin-top:9.9pt;width:453pt;height:4.45pt;z-index:-15719936;mso-wrap-distance-left:0;mso-wrap-distance-right:0;mso-position-horizontal-relative:page" coordorigin="1770,198" coordsize="9060,89" o:spt="100" adj="0,,0" path="m10830,227r-9060,l1770,287r9060,l10830,227xm10830,198r-9060,l1770,212r9060,l10830,198xe" fillcolor="black" stroked="f">
            <v:stroke joinstyle="round"/>
            <v:formulas/>
            <v:path arrowok="t" o:connecttype="segments"/>
            <w10:wrap type="topAndBottom" anchorx="page"/>
          </v:shape>
        </w:pict>
      </w:r>
    </w:p>
    <w:p w14:paraId="63AE33C8" w14:textId="77777777" w:rsidR="0017716B" w:rsidRDefault="00CC70F2">
      <w:pPr>
        <w:pStyle w:val="BodyText"/>
        <w:tabs>
          <w:tab w:val="left" w:pos="3320"/>
          <w:tab w:val="left" w:pos="8373"/>
        </w:tabs>
        <w:ind w:left="4091" w:right="588" w:hanging="3532"/>
      </w:pPr>
      <w:r>
        <w:t>56</w:t>
      </w:r>
      <w:r>
        <w:tab/>
        <w:t>BCMA V. 3.0 Manager’s</w:t>
      </w:r>
      <w:r>
        <w:rPr>
          <w:spacing w:val="-10"/>
        </w:rPr>
        <w:t xml:space="preserve"> </w:t>
      </w:r>
      <w:r>
        <w:t>User</w:t>
      </w:r>
      <w:r>
        <w:rPr>
          <w:spacing w:val="-1"/>
        </w:rPr>
        <w:t xml:space="preserve"> </w:t>
      </w:r>
      <w:r>
        <w:t>Manual</w:t>
      </w:r>
      <w:r>
        <w:tab/>
        <w:t xml:space="preserve">October </w:t>
      </w:r>
      <w:r>
        <w:rPr>
          <w:spacing w:val="-5"/>
        </w:rPr>
        <w:t xml:space="preserve">2009 </w:t>
      </w:r>
      <w:r>
        <w:t>PSB*3*47</w:t>
      </w:r>
    </w:p>
    <w:sectPr w:rsidR="0017716B">
      <w:pgSz w:w="12240" w:h="15840"/>
      <w:pgMar w:top="660" w:right="94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A3598"/>
    <w:multiLevelType w:val="hybridMultilevel"/>
    <w:tmpl w:val="751AD924"/>
    <w:lvl w:ilvl="0" w:tplc="C2141514">
      <w:numFmt w:val="bullet"/>
      <w:lvlText w:val=""/>
      <w:lvlJc w:val="left"/>
      <w:pPr>
        <w:ind w:left="1183" w:hanging="360"/>
      </w:pPr>
      <w:rPr>
        <w:rFonts w:ascii="Symbol" w:eastAsia="Symbol" w:hAnsi="Symbol" w:cs="Symbol" w:hint="default"/>
        <w:w w:val="99"/>
        <w:sz w:val="22"/>
        <w:szCs w:val="22"/>
        <w:lang w:val="en-US" w:eastAsia="en-US" w:bidi="ar-SA"/>
      </w:rPr>
    </w:lvl>
    <w:lvl w:ilvl="1" w:tplc="E6F27B9C">
      <w:numFmt w:val="bullet"/>
      <w:lvlText w:val="o"/>
      <w:lvlJc w:val="left"/>
      <w:pPr>
        <w:ind w:left="1903" w:hanging="360"/>
      </w:pPr>
      <w:rPr>
        <w:rFonts w:ascii="Courier New" w:eastAsia="Courier New" w:hAnsi="Courier New" w:cs="Courier New" w:hint="default"/>
        <w:w w:val="99"/>
        <w:sz w:val="22"/>
        <w:szCs w:val="22"/>
        <w:lang w:val="en-US" w:eastAsia="en-US" w:bidi="ar-SA"/>
      </w:rPr>
    </w:lvl>
    <w:lvl w:ilvl="2" w:tplc="98461FBE">
      <w:numFmt w:val="bullet"/>
      <w:lvlText w:val="•"/>
      <w:lvlJc w:val="left"/>
      <w:pPr>
        <w:ind w:left="2411" w:hanging="360"/>
      </w:pPr>
      <w:rPr>
        <w:rFonts w:hint="default"/>
        <w:lang w:val="en-US" w:eastAsia="en-US" w:bidi="ar-SA"/>
      </w:rPr>
    </w:lvl>
    <w:lvl w:ilvl="3" w:tplc="FFC2537C">
      <w:numFmt w:val="bullet"/>
      <w:lvlText w:val="•"/>
      <w:lvlJc w:val="left"/>
      <w:pPr>
        <w:ind w:left="2922" w:hanging="360"/>
      </w:pPr>
      <w:rPr>
        <w:rFonts w:hint="default"/>
        <w:lang w:val="en-US" w:eastAsia="en-US" w:bidi="ar-SA"/>
      </w:rPr>
    </w:lvl>
    <w:lvl w:ilvl="4" w:tplc="11E030DA">
      <w:numFmt w:val="bullet"/>
      <w:lvlText w:val="•"/>
      <w:lvlJc w:val="left"/>
      <w:pPr>
        <w:ind w:left="3434" w:hanging="360"/>
      </w:pPr>
      <w:rPr>
        <w:rFonts w:hint="default"/>
        <w:lang w:val="en-US" w:eastAsia="en-US" w:bidi="ar-SA"/>
      </w:rPr>
    </w:lvl>
    <w:lvl w:ilvl="5" w:tplc="76B4793C">
      <w:numFmt w:val="bullet"/>
      <w:lvlText w:val="•"/>
      <w:lvlJc w:val="left"/>
      <w:pPr>
        <w:ind w:left="3945" w:hanging="360"/>
      </w:pPr>
      <w:rPr>
        <w:rFonts w:hint="default"/>
        <w:lang w:val="en-US" w:eastAsia="en-US" w:bidi="ar-SA"/>
      </w:rPr>
    </w:lvl>
    <w:lvl w:ilvl="6" w:tplc="9244B714">
      <w:numFmt w:val="bullet"/>
      <w:lvlText w:val="•"/>
      <w:lvlJc w:val="left"/>
      <w:pPr>
        <w:ind w:left="4456" w:hanging="360"/>
      </w:pPr>
      <w:rPr>
        <w:rFonts w:hint="default"/>
        <w:lang w:val="en-US" w:eastAsia="en-US" w:bidi="ar-SA"/>
      </w:rPr>
    </w:lvl>
    <w:lvl w:ilvl="7" w:tplc="25FC7EE8">
      <w:numFmt w:val="bullet"/>
      <w:lvlText w:val="•"/>
      <w:lvlJc w:val="left"/>
      <w:pPr>
        <w:ind w:left="4968" w:hanging="360"/>
      </w:pPr>
      <w:rPr>
        <w:rFonts w:hint="default"/>
        <w:lang w:val="en-US" w:eastAsia="en-US" w:bidi="ar-SA"/>
      </w:rPr>
    </w:lvl>
    <w:lvl w:ilvl="8" w:tplc="10C0FF8E">
      <w:numFmt w:val="bullet"/>
      <w:lvlText w:val="•"/>
      <w:lvlJc w:val="left"/>
      <w:pPr>
        <w:ind w:left="5479"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17716B"/>
    <w:rsid w:val="0013324C"/>
    <w:rsid w:val="0017716B"/>
    <w:rsid w:val="00CC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shapelayout>
  </w:shapeDefaults>
  <w:decimalSymbol w:val="."/>
  <w:listSeparator w:val=","/>
  <w14:docId w14:val="3D7E9593"/>
  <w15:docId w15:val="{0D733C5C-701F-492B-9C0D-C7D22FF1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1"/>
      <w:ind w:left="200"/>
      <w:outlineLvl w:val="0"/>
    </w:pPr>
    <w:rPr>
      <w:b/>
      <w:bCs/>
      <w:sz w:val="36"/>
      <w:szCs w:val="36"/>
    </w:rPr>
  </w:style>
  <w:style w:type="paragraph" w:styleId="Heading2">
    <w:name w:val="heading 2"/>
    <w:basedOn w:val="Normal"/>
    <w:uiPriority w:val="9"/>
    <w:unhideWhenUsed/>
    <w:qFormat/>
    <w:pPr>
      <w:jc w:val="center"/>
      <w:outlineLvl w:val="1"/>
    </w:pPr>
    <w:rPr>
      <w:sz w:val="36"/>
      <w:szCs w:val="36"/>
    </w:rPr>
  </w:style>
  <w:style w:type="paragraph" w:styleId="Heading3">
    <w:name w:val="heading 3"/>
    <w:basedOn w:val="Normal"/>
    <w:uiPriority w:val="9"/>
    <w:unhideWhenUsed/>
    <w:qFormat/>
    <w:pPr>
      <w:ind w:right="298"/>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 w:line="230" w:lineRule="exact"/>
      <w:ind w:right="1019"/>
      <w:jc w:val="center"/>
    </w:pPr>
    <w:rPr>
      <w:rFonts w:ascii="Times New Roman" w:eastAsia="Times New Roman" w:hAnsi="Times New Roman" w:cs="Times New Roman"/>
      <w:sz w:val="20"/>
      <w:szCs w:val="20"/>
    </w:rPr>
  </w:style>
  <w:style w:type="paragraph" w:styleId="TOC2">
    <w:name w:val="toc 2"/>
    <w:basedOn w:val="Normal"/>
    <w:uiPriority w:val="1"/>
    <w:qFormat/>
    <w:pPr>
      <w:spacing w:before="974" w:line="230" w:lineRule="exact"/>
      <w:ind w:left="200"/>
    </w:pPr>
    <w:rPr>
      <w:rFonts w:ascii="Times New Roman" w:eastAsia="Times New Roman" w:hAnsi="Times New Roman" w:cs="Times New Roman"/>
      <w:sz w:val="20"/>
      <w:szCs w:val="20"/>
    </w:rPr>
  </w:style>
  <w:style w:type="paragraph" w:styleId="TOC3">
    <w:name w:val="toc 3"/>
    <w:basedOn w:val="Normal"/>
    <w:uiPriority w:val="1"/>
    <w:qFormat/>
    <w:pPr>
      <w:spacing w:before="122"/>
      <w:ind w:left="559"/>
    </w:pPr>
    <w:rPr>
      <w:rFonts w:ascii="Times New Roman" w:eastAsia="Times New Roman" w:hAnsi="Times New Roman" w:cs="Times New Roman"/>
      <w:b/>
      <w:bCs/>
    </w:rPr>
  </w:style>
  <w:style w:type="paragraph" w:styleId="TOC4">
    <w:name w:val="toc 4"/>
    <w:basedOn w:val="Normal"/>
    <w:uiPriority w:val="1"/>
    <w:qFormat/>
    <w:pPr>
      <w:spacing w:before="119"/>
      <w:ind w:left="796"/>
    </w:pPr>
    <w:rPr>
      <w:rFonts w:ascii="Times New Roman" w:eastAsia="Times New Roman" w:hAnsi="Times New Roman" w:cs="Times New Roman"/>
    </w:rPr>
  </w:style>
  <w:style w:type="paragraph" w:styleId="TOC5">
    <w:name w:val="toc 5"/>
    <w:basedOn w:val="Normal"/>
    <w:uiPriority w:val="1"/>
    <w:qFormat/>
    <w:pPr>
      <w:spacing w:line="252" w:lineRule="exact"/>
      <w:ind w:left="919"/>
    </w:pPr>
    <w:rPr>
      <w:rFonts w:ascii="Times New Roman" w:eastAsia="Times New Roman" w:hAnsi="Times New Roman" w:cs="Times New Roman"/>
      <w:i/>
    </w:rPr>
  </w:style>
  <w:style w:type="paragraph" w:styleId="TOC6">
    <w:name w:val="toc 6"/>
    <w:basedOn w:val="Normal"/>
    <w:uiPriority w:val="1"/>
    <w:qFormat/>
    <w:pPr>
      <w:ind w:left="1029"/>
    </w:pPr>
    <w:rPr>
      <w:rFonts w:ascii="Times New Roman" w:eastAsia="Times New Roman" w:hAnsi="Times New Roman" w:cs="Times New Roman"/>
      <w:i/>
    </w:rPr>
  </w:style>
  <w:style w:type="paragraph" w:styleId="BodyText">
    <w:name w:val="Body Text"/>
    <w:basedOn w:val="Normal"/>
    <w:uiPriority w:val="1"/>
    <w:qFormat/>
    <w:rPr>
      <w:rFonts w:ascii="Times New Roman" w:eastAsia="Times New Roman" w:hAnsi="Times New Roman" w:cs="Times New Roman"/>
      <w:sz w:val="20"/>
      <w:szCs w:val="20"/>
    </w:rPr>
  </w:style>
  <w:style w:type="paragraph" w:styleId="Title">
    <w:name w:val="Title"/>
    <w:basedOn w:val="Normal"/>
    <w:uiPriority w:val="10"/>
    <w:qFormat/>
    <w:pPr>
      <w:spacing w:before="79"/>
      <w:ind w:left="844" w:right="1145" w:firstLine="1"/>
      <w:jc w:val="center"/>
    </w:pPr>
    <w:rPr>
      <w:b/>
      <w:bCs/>
      <w:sz w:val="64"/>
      <w:szCs w:val="6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1616</Words>
  <Characters>9217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Bar Code Medication Administration Manager's User Manual</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Bar Code Medication Administration Manager's User Manual</dc:title>
  <dc:subject>BCMA Manager's User Manual Change Pages for PSB*3*47</dc:subject>
  <cp:keywords>PSB*3*47</cp:keywords>
  <cp:lastModifiedBy>Department of Veterans Affairs</cp:lastModifiedBy>
  <cp:revision>2</cp:revision>
  <dcterms:created xsi:type="dcterms:W3CDTF">2021-08-25T18:58:00Z</dcterms:created>
  <dcterms:modified xsi:type="dcterms:W3CDTF">2021-08-25T18:58:00Z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2009-10-01T00:00:00Z</vt:filetime>
  </property>
  <property fmtid="{D5CDD505-2E9C-101B-9397-08002B2CF9AE}" pid="3" name="Creator">
    <vt:lpwstr>Acrobat PDFMaker 9.1 for Word</vt:lpwstr>
  </property>
  <property fmtid="{D5CDD505-2E9C-101B-9397-08002B2CF9AE}" pid="4" name="LastSaved">
    <vt:filetime>2020-11-18T00:00:00Z</vt:filetime>
  </property>
</Properties>
</file>