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43FC4" w14:textId="77777777" w:rsidR="00F3363F" w:rsidRDefault="00F3363F">
      <w:pPr>
        <w:ind w:left="2160" w:firstLine="720"/>
        <w:rPr>
          <w:rFonts w:ascii="Arial" w:hAnsi="Arial"/>
        </w:rPr>
      </w:pPr>
    </w:p>
    <w:p w14:paraId="20CF2A22" w14:textId="77777777" w:rsidR="008D7643" w:rsidRPr="007A7C46" w:rsidRDefault="005D4ED7">
      <w:pPr>
        <w:ind w:left="2160" w:firstLine="720"/>
        <w:rPr>
          <w:rFonts w:ascii="Arial" w:hAnsi="Arial"/>
          <w:sz w:val="16"/>
        </w:rPr>
      </w:pPr>
      <w:r>
        <w:rPr>
          <w:rFonts w:ascii="Arial" w:hAnsi="Arial"/>
        </w:rPr>
        <w:pict w14:anchorId="620CEF8F">
          <v:line id="_x0000_s1026" alt="decorative lines" style="position:absolute;left:0;text-align:left;z-index:251656192" from="309.6pt,33.85pt" to="468pt,33.85pt" o:allowincell="f" strokeweight=".5pt"/>
        </w:pict>
      </w:r>
      <w:r>
        <w:rPr>
          <w:rFonts w:ascii="Arial" w:hAnsi="Arial"/>
        </w:rPr>
        <w:pict w14:anchorId="254F3457">
          <v:line id="_x0000_s1027" alt="decorative lines" style="position:absolute;left:0;text-align:left;z-index:251657216" from="0,33.85pt" to="151.2pt,33.85pt" o:allowincell="f" strokeweight=".5pt"/>
        </w:pict>
      </w:r>
      <w:r>
        <w:rPr>
          <w:rFonts w:ascii="Arial" w:hAnsi="Arial"/>
        </w:rPr>
        <w:pict w14:anchorId="6A97B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sta icon" style="width:183.75pt;height:108pt" fillcolor="window">
            <v:imagedata r:id="rId8" o:title=""/>
          </v:shape>
        </w:pict>
      </w:r>
    </w:p>
    <w:p w14:paraId="46900B5B" w14:textId="77777777" w:rsidR="008D7643" w:rsidRPr="007A7C46" w:rsidRDefault="008D7643">
      <w:pPr>
        <w:jc w:val="center"/>
        <w:rPr>
          <w:rFonts w:ascii="Arial" w:hAnsi="Arial"/>
        </w:rPr>
      </w:pPr>
    </w:p>
    <w:p w14:paraId="1F1073F5" w14:textId="77777777" w:rsidR="008D7643" w:rsidRPr="007A7C46" w:rsidRDefault="008D7643">
      <w:pPr>
        <w:pStyle w:val="Date"/>
        <w:jc w:val="center"/>
        <w:rPr>
          <w:rFonts w:ascii="Arial" w:hAnsi="Arial"/>
        </w:rPr>
      </w:pPr>
    </w:p>
    <w:p w14:paraId="553D45EF" w14:textId="77777777" w:rsidR="008D7643" w:rsidRPr="007A7C46" w:rsidRDefault="008D7643">
      <w:pPr>
        <w:jc w:val="center"/>
        <w:rPr>
          <w:rFonts w:ascii="Arial" w:hAnsi="Arial"/>
        </w:rPr>
      </w:pPr>
    </w:p>
    <w:p w14:paraId="2AB0CA0D" w14:textId="77777777" w:rsidR="008D7643" w:rsidRPr="007A7C46" w:rsidRDefault="00CE6B3E">
      <w:pPr>
        <w:jc w:val="center"/>
        <w:rPr>
          <w:rFonts w:ascii="Arial" w:hAnsi="Arial"/>
          <w:b/>
          <w:sz w:val="64"/>
        </w:rPr>
      </w:pPr>
      <w:r w:rsidRPr="007A7C46">
        <w:rPr>
          <w:rFonts w:ascii="Arial" w:hAnsi="Arial"/>
          <w:b/>
          <w:sz w:val="64"/>
        </w:rPr>
        <w:t>Allergy and Alerts</w:t>
      </w:r>
      <w:r w:rsidR="00C1312D" w:rsidRPr="007A7C46">
        <w:rPr>
          <w:rFonts w:ascii="Arial" w:hAnsi="Arial"/>
          <w:b/>
          <w:sz w:val="64"/>
        </w:rPr>
        <w:t xml:space="preserve"> for BCMA v3.0</w:t>
      </w:r>
    </w:p>
    <w:p w14:paraId="5B442199" w14:textId="77777777" w:rsidR="008D7643" w:rsidRPr="007A7C46" w:rsidRDefault="008D7643">
      <w:pPr>
        <w:jc w:val="center"/>
        <w:rPr>
          <w:rFonts w:ascii="Arial" w:hAnsi="Arial"/>
          <w:b/>
          <w:sz w:val="64"/>
        </w:rPr>
      </w:pPr>
    </w:p>
    <w:p w14:paraId="5FC9D25B" w14:textId="77777777" w:rsidR="008D7643" w:rsidRPr="007A7C46" w:rsidRDefault="008D7643">
      <w:pPr>
        <w:pStyle w:val="Heading7"/>
        <w:jc w:val="center"/>
        <w:rPr>
          <w:b/>
          <w:sz w:val="48"/>
        </w:rPr>
      </w:pPr>
      <w:r w:rsidRPr="007A7C46">
        <w:rPr>
          <w:b/>
          <w:sz w:val="48"/>
        </w:rPr>
        <w:t>RELEASE NOTES</w:t>
      </w:r>
    </w:p>
    <w:p w14:paraId="5C97DCDA" w14:textId="77777777" w:rsidR="008D7643" w:rsidRPr="007A7C46" w:rsidRDefault="008D7643">
      <w:pPr>
        <w:jc w:val="center"/>
        <w:rPr>
          <w:rFonts w:ascii="Arial" w:hAnsi="Arial"/>
          <w:sz w:val="48"/>
          <w:szCs w:val="48"/>
        </w:rPr>
      </w:pPr>
    </w:p>
    <w:p w14:paraId="49007155" w14:textId="77777777" w:rsidR="00F322CC" w:rsidRPr="007A7C46" w:rsidRDefault="008D7643">
      <w:pPr>
        <w:jc w:val="center"/>
        <w:rPr>
          <w:rFonts w:ascii="Arial" w:hAnsi="Arial"/>
          <w:sz w:val="36"/>
        </w:rPr>
      </w:pPr>
      <w:r w:rsidRPr="007A7C46">
        <w:rPr>
          <w:rFonts w:ascii="Arial" w:hAnsi="Arial"/>
          <w:sz w:val="36"/>
        </w:rPr>
        <w:t>PS</w:t>
      </w:r>
      <w:r w:rsidR="00C1312D" w:rsidRPr="007A7C46">
        <w:rPr>
          <w:rFonts w:ascii="Arial" w:hAnsi="Arial"/>
          <w:sz w:val="36"/>
        </w:rPr>
        <w:t>B</w:t>
      </w:r>
      <w:r w:rsidRPr="007A7C46">
        <w:rPr>
          <w:rFonts w:ascii="Arial" w:hAnsi="Arial"/>
          <w:sz w:val="36"/>
        </w:rPr>
        <w:t>*</w:t>
      </w:r>
      <w:r w:rsidR="00C1312D" w:rsidRPr="007A7C46">
        <w:rPr>
          <w:rFonts w:ascii="Arial" w:hAnsi="Arial"/>
          <w:sz w:val="36"/>
        </w:rPr>
        <w:t>3</w:t>
      </w:r>
      <w:r w:rsidRPr="007A7C46">
        <w:rPr>
          <w:rFonts w:ascii="Arial" w:hAnsi="Arial"/>
          <w:sz w:val="36"/>
        </w:rPr>
        <w:t>*</w:t>
      </w:r>
      <w:r w:rsidR="00CE6B3E" w:rsidRPr="007A7C46">
        <w:rPr>
          <w:rFonts w:ascii="Arial" w:hAnsi="Arial"/>
          <w:sz w:val="36"/>
        </w:rPr>
        <w:t>58</w:t>
      </w:r>
    </w:p>
    <w:p w14:paraId="3108B76D" w14:textId="77777777" w:rsidR="008D7643" w:rsidRPr="007A7C46" w:rsidRDefault="008D7643">
      <w:pPr>
        <w:jc w:val="center"/>
        <w:rPr>
          <w:rFonts w:ascii="Arial" w:hAnsi="Arial"/>
          <w:sz w:val="36"/>
        </w:rPr>
      </w:pPr>
    </w:p>
    <w:p w14:paraId="36719981" w14:textId="77777777" w:rsidR="008D7643" w:rsidRPr="007A7C46" w:rsidRDefault="00DD1BDD" w:rsidP="00ED5EBF">
      <w:pPr>
        <w:jc w:val="center"/>
        <w:rPr>
          <w:rFonts w:ascii="Arial" w:hAnsi="Arial"/>
        </w:rPr>
      </w:pPr>
      <w:r w:rsidRPr="007A7C46">
        <w:rPr>
          <w:rFonts w:ascii="Arial" w:hAnsi="Arial"/>
          <w:sz w:val="36"/>
        </w:rPr>
        <w:t xml:space="preserve">January </w:t>
      </w:r>
      <w:r w:rsidR="003D6B63" w:rsidRPr="007A7C46">
        <w:rPr>
          <w:rFonts w:ascii="Arial" w:hAnsi="Arial"/>
          <w:sz w:val="36"/>
        </w:rPr>
        <w:t>2012</w:t>
      </w:r>
    </w:p>
    <w:p w14:paraId="3F1AB996" w14:textId="77777777" w:rsidR="008D7643" w:rsidRPr="007A7C46" w:rsidRDefault="008D7643">
      <w:pPr>
        <w:rPr>
          <w:rFonts w:ascii="Arial" w:hAnsi="Arial"/>
        </w:rPr>
      </w:pPr>
    </w:p>
    <w:p w14:paraId="7F4E9385" w14:textId="77777777" w:rsidR="008D7643" w:rsidRPr="007A7C46" w:rsidRDefault="008D7643">
      <w:pPr>
        <w:rPr>
          <w:rFonts w:ascii="Arial" w:hAnsi="Arial"/>
        </w:rPr>
      </w:pPr>
    </w:p>
    <w:p w14:paraId="047E41F7" w14:textId="77777777" w:rsidR="00062F9D" w:rsidRPr="007A7C46" w:rsidRDefault="00062F9D">
      <w:pPr>
        <w:pStyle w:val="Logo"/>
        <w:spacing w:after="0"/>
        <w:rPr>
          <w:rFonts w:ascii="Arial" w:hAnsi="Arial"/>
          <w:noProof w:val="0"/>
        </w:rPr>
      </w:pPr>
    </w:p>
    <w:p w14:paraId="7AB562E4" w14:textId="77777777" w:rsidR="004A4B9F" w:rsidRPr="007A7C46" w:rsidRDefault="004A4B9F">
      <w:pPr>
        <w:pStyle w:val="Logo"/>
        <w:spacing w:after="0"/>
        <w:rPr>
          <w:rFonts w:ascii="Arial" w:hAnsi="Arial"/>
          <w:noProof w:val="0"/>
        </w:rPr>
      </w:pPr>
    </w:p>
    <w:p w14:paraId="1B9FAD95" w14:textId="77777777" w:rsidR="004A4B9F" w:rsidRPr="007A7C46" w:rsidRDefault="004A4B9F">
      <w:pPr>
        <w:pStyle w:val="Logo"/>
        <w:spacing w:after="0"/>
        <w:rPr>
          <w:rFonts w:ascii="Arial" w:hAnsi="Arial"/>
          <w:noProof w:val="0"/>
        </w:rPr>
      </w:pPr>
    </w:p>
    <w:p w14:paraId="57D2DE35" w14:textId="77777777" w:rsidR="004A4B9F" w:rsidRPr="007A7C46" w:rsidRDefault="004A4B9F">
      <w:pPr>
        <w:pStyle w:val="Logo"/>
        <w:spacing w:after="0"/>
        <w:rPr>
          <w:rFonts w:ascii="Arial" w:hAnsi="Arial"/>
          <w:noProof w:val="0"/>
        </w:rPr>
      </w:pPr>
    </w:p>
    <w:p w14:paraId="4FA3701E" w14:textId="77777777" w:rsidR="004A4B9F" w:rsidRPr="007A7C46" w:rsidRDefault="004A4B9F">
      <w:pPr>
        <w:pStyle w:val="Logo"/>
        <w:spacing w:after="0"/>
        <w:rPr>
          <w:rFonts w:ascii="Arial" w:hAnsi="Arial"/>
          <w:noProof w:val="0"/>
        </w:rPr>
      </w:pPr>
    </w:p>
    <w:p w14:paraId="4C111912" w14:textId="77777777" w:rsidR="004A4B9F" w:rsidRPr="007A7C46" w:rsidRDefault="004A4B9F">
      <w:pPr>
        <w:pStyle w:val="Logo"/>
        <w:spacing w:after="0"/>
        <w:rPr>
          <w:rFonts w:ascii="Arial" w:hAnsi="Arial"/>
          <w:noProof w:val="0"/>
        </w:rPr>
      </w:pPr>
    </w:p>
    <w:p w14:paraId="46FBB024" w14:textId="77777777" w:rsidR="001B43D7" w:rsidRPr="007A7C46" w:rsidRDefault="001B43D7">
      <w:pPr>
        <w:pStyle w:val="Logo"/>
        <w:spacing w:after="0"/>
        <w:rPr>
          <w:rFonts w:ascii="Arial" w:hAnsi="Arial"/>
          <w:noProof w:val="0"/>
        </w:rPr>
      </w:pPr>
    </w:p>
    <w:p w14:paraId="40A11E6F" w14:textId="77777777" w:rsidR="001B43D7" w:rsidRPr="007A7C46" w:rsidRDefault="001B43D7">
      <w:pPr>
        <w:pStyle w:val="Logo"/>
        <w:spacing w:after="0"/>
        <w:rPr>
          <w:rFonts w:ascii="Arial" w:hAnsi="Arial"/>
          <w:noProof w:val="0"/>
        </w:rPr>
      </w:pPr>
    </w:p>
    <w:p w14:paraId="00195B80" w14:textId="77777777" w:rsidR="001B43D7" w:rsidRPr="007A7C46" w:rsidRDefault="001B43D7">
      <w:pPr>
        <w:pStyle w:val="Logo"/>
        <w:spacing w:after="0"/>
        <w:rPr>
          <w:rFonts w:ascii="Arial" w:hAnsi="Arial"/>
          <w:noProof w:val="0"/>
        </w:rPr>
      </w:pPr>
    </w:p>
    <w:p w14:paraId="67D7E270" w14:textId="77777777" w:rsidR="001B43D7" w:rsidRPr="007A7C46" w:rsidRDefault="001B43D7">
      <w:pPr>
        <w:pStyle w:val="Logo"/>
        <w:spacing w:after="0"/>
        <w:rPr>
          <w:rFonts w:ascii="Arial" w:hAnsi="Arial"/>
          <w:noProof w:val="0"/>
        </w:rPr>
      </w:pPr>
    </w:p>
    <w:p w14:paraId="6016D195" w14:textId="77777777" w:rsidR="003318FA" w:rsidRPr="007A7C46" w:rsidRDefault="005D4ED7" w:rsidP="003318FA">
      <w:pPr>
        <w:jc w:val="center"/>
        <w:rPr>
          <w:rFonts w:ascii="Arial" w:hAnsi="Arial" w:cs="Arial"/>
        </w:rPr>
      </w:pPr>
      <w:r>
        <w:rPr>
          <w:rFonts w:ascii="Arial" w:hAnsi="Arial" w:cs="Arial"/>
          <w:noProof/>
        </w:rPr>
        <w:pict w14:anchorId="5A38C431">
          <v:line id="_x0000_s1074" alt="Decorative Line" style="position:absolute;left:0;text-align:left;z-index:251658240" from="318pt,9.2pt" to="461.25pt,9.2pt" strokeweight=".5pt"/>
        </w:pict>
      </w:r>
      <w:r>
        <w:rPr>
          <w:rFonts w:ascii="Arial" w:hAnsi="Arial" w:cs="Arial"/>
          <w:noProof/>
        </w:rPr>
        <w:pict w14:anchorId="4ECB66B0">
          <v:line id="_x0000_s1075" alt="Decorative Line" style="position:absolute;left:0;text-align:left;flip:x;z-index:251659264" from="13.05pt,9.4pt" to="150pt,9.4pt" strokeweight=".5pt"/>
        </w:pict>
      </w:r>
      <w:r w:rsidR="003318FA" w:rsidRPr="007A7C46">
        <w:rPr>
          <w:rFonts w:ascii="Arial" w:hAnsi="Arial" w:cs="Arial"/>
        </w:rPr>
        <w:t>Department of Veterans Affairs</w:t>
      </w:r>
    </w:p>
    <w:p w14:paraId="66732202" w14:textId="77777777" w:rsidR="003318FA" w:rsidRPr="007A7C46" w:rsidRDefault="00EF0C74" w:rsidP="003318FA">
      <w:pPr>
        <w:jc w:val="center"/>
        <w:rPr>
          <w:rFonts w:ascii="Arial" w:hAnsi="Arial" w:cs="Arial"/>
        </w:rPr>
      </w:pPr>
      <w:r w:rsidRPr="007A7C46">
        <w:rPr>
          <w:rFonts w:ascii="Arial" w:hAnsi="Arial" w:cs="Arial"/>
        </w:rPr>
        <w:t>Product Development (PD)</w:t>
      </w:r>
      <w:r w:rsidR="003318FA" w:rsidRPr="007A7C46">
        <w:rPr>
          <w:rFonts w:ascii="Arial" w:hAnsi="Arial" w:cs="Arial"/>
        </w:rPr>
        <w:t xml:space="preserve"> </w:t>
      </w:r>
    </w:p>
    <w:p w14:paraId="69ECA19B" w14:textId="77777777" w:rsidR="008D7643" w:rsidRPr="007A7C46" w:rsidRDefault="008D7643" w:rsidP="003318FA">
      <w:pPr>
        <w:sectPr w:rsidR="008D7643" w:rsidRPr="007A7C46">
          <w:footerReference w:type="default" r:id="rId9"/>
          <w:type w:val="continuous"/>
          <w:pgSz w:w="12240" w:h="15840" w:code="1"/>
          <w:pgMar w:top="1440" w:right="1440" w:bottom="1440" w:left="1440" w:header="720" w:footer="720" w:gutter="0"/>
          <w:pgNumType w:fmt="lowerRoman" w:start="1"/>
          <w:cols w:space="720"/>
          <w:titlePg/>
        </w:sectPr>
      </w:pPr>
      <w:r w:rsidRPr="007A7C46">
        <w:br w:type="page"/>
      </w:r>
    </w:p>
    <w:p w14:paraId="3600B351" w14:textId="77777777" w:rsidR="008D7643" w:rsidRPr="007A7C46" w:rsidRDefault="008D7643">
      <w:pPr>
        <w:spacing w:line="216" w:lineRule="auto"/>
        <w:rPr>
          <w:rFonts w:ascii="Arial" w:hAnsi="Arial"/>
          <w:b/>
          <w:sz w:val="36"/>
        </w:rPr>
      </w:pPr>
      <w:r w:rsidRPr="007A7C46">
        <w:rPr>
          <w:rFonts w:ascii="Arial" w:hAnsi="Arial"/>
          <w:b/>
          <w:sz w:val="36"/>
        </w:rPr>
        <w:lastRenderedPageBreak/>
        <w:t>Table of Contents</w:t>
      </w:r>
    </w:p>
    <w:p w14:paraId="53EBF581" w14:textId="77777777" w:rsidR="008D7643" w:rsidRPr="007A7C46" w:rsidRDefault="008D7643">
      <w:pPr>
        <w:spacing w:line="216" w:lineRule="auto"/>
      </w:pPr>
    </w:p>
    <w:p w14:paraId="1E362FDB" w14:textId="77777777" w:rsidR="00A17DEE" w:rsidRPr="007A7C46" w:rsidRDefault="008D7643">
      <w:pPr>
        <w:pStyle w:val="TOC1"/>
        <w:tabs>
          <w:tab w:val="left" w:pos="432"/>
          <w:tab w:val="right" w:leader="dot" w:pos="9350"/>
        </w:tabs>
        <w:rPr>
          <w:rFonts w:ascii="Calibri" w:hAnsi="Calibri"/>
          <w:b w:val="0"/>
          <w:noProof/>
          <w:sz w:val="22"/>
          <w:szCs w:val="22"/>
        </w:rPr>
      </w:pPr>
      <w:r w:rsidRPr="007A7C46">
        <w:rPr>
          <w:b w:val="0"/>
        </w:rPr>
        <w:fldChar w:fldCharType="begin"/>
      </w:r>
      <w:r w:rsidRPr="007A7C46">
        <w:rPr>
          <w:b w:val="0"/>
        </w:rPr>
        <w:instrText xml:space="preserve"> TOC \o "3-3" \h \z \t "Heading 1,1,Heading 2,2,heading1,1" </w:instrText>
      </w:r>
      <w:r w:rsidRPr="007A7C46">
        <w:rPr>
          <w:b w:val="0"/>
        </w:rPr>
        <w:fldChar w:fldCharType="separate"/>
      </w:r>
      <w:hyperlink w:anchor="_Toc303172708" w:history="1">
        <w:r w:rsidR="00A17DEE" w:rsidRPr="007A7C46">
          <w:rPr>
            <w:rStyle w:val="Hyperlink"/>
            <w:noProof/>
          </w:rPr>
          <w:t>1.</w:t>
        </w:r>
        <w:r w:rsidR="00A17DEE" w:rsidRPr="007A7C46">
          <w:rPr>
            <w:rFonts w:ascii="Calibri" w:hAnsi="Calibri"/>
            <w:b w:val="0"/>
            <w:noProof/>
            <w:sz w:val="22"/>
            <w:szCs w:val="22"/>
          </w:rPr>
          <w:tab/>
        </w:r>
        <w:r w:rsidR="00A17DEE" w:rsidRPr="007A7C46">
          <w:rPr>
            <w:rStyle w:val="Hyperlink"/>
            <w:noProof/>
          </w:rPr>
          <w:t>Introduction</w:t>
        </w:r>
        <w:r w:rsidR="00A17DEE" w:rsidRPr="007A7C46">
          <w:rPr>
            <w:noProof/>
            <w:webHidden/>
          </w:rPr>
          <w:tab/>
        </w:r>
        <w:r w:rsidR="00A17DEE" w:rsidRPr="007A7C46">
          <w:rPr>
            <w:noProof/>
            <w:webHidden/>
          </w:rPr>
          <w:fldChar w:fldCharType="begin"/>
        </w:r>
        <w:r w:rsidR="00A17DEE" w:rsidRPr="007A7C46">
          <w:rPr>
            <w:noProof/>
            <w:webHidden/>
          </w:rPr>
          <w:instrText xml:space="preserve"> PAGEREF _Toc303172708 \h </w:instrText>
        </w:r>
        <w:r w:rsidR="00A17DEE" w:rsidRPr="007A7C46">
          <w:rPr>
            <w:noProof/>
            <w:webHidden/>
          </w:rPr>
        </w:r>
        <w:r w:rsidR="00A17DEE" w:rsidRPr="007A7C46">
          <w:rPr>
            <w:noProof/>
            <w:webHidden/>
          </w:rPr>
          <w:fldChar w:fldCharType="separate"/>
        </w:r>
        <w:r w:rsidR="00A17DEE" w:rsidRPr="007A7C46">
          <w:rPr>
            <w:noProof/>
            <w:webHidden/>
          </w:rPr>
          <w:t>1</w:t>
        </w:r>
        <w:r w:rsidR="00A17DEE" w:rsidRPr="007A7C46">
          <w:rPr>
            <w:noProof/>
            <w:webHidden/>
          </w:rPr>
          <w:fldChar w:fldCharType="end"/>
        </w:r>
      </w:hyperlink>
    </w:p>
    <w:p w14:paraId="1FD69DCE" w14:textId="77777777" w:rsidR="00A17DEE" w:rsidRPr="007A7C46" w:rsidRDefault="005D4ED7">
      <w:pPr>
        <w:pStyle w:val="TOC1"/>
        <w:tabs>
          <w:tab w:val="left" w:pos="432"/>
          <w:tab w:val="right" w:leader="dot" w:pos="9350"/>
        </w:tabs>
        <w:rPr>
          <w:rFonts w:ascii="Calibri" w:hAnsi="Calibri"/>
          <w:b w:val="0"/>
          <w:noProof/>
          <w:sz w:val="22"/>
          <w:szCs w:val="22"/>
        </w:rPr>
      </w:pPr>
      <w:hyperlink w:anchor="_Toc303172709" w:history="1">
        <w:r w:rsidR="00A17DEE" w:rsidRPr="007A7C46">
          <w:rPr>
            <w:rStyle w:val="Hyperlink"/>
            <w:noProof/>
          </w:rPr>
          <w:t>2.</w:t>
        </w:r>
        <w:r w:rsidR="00A17DEE" w:rsidRPr="007A7C46">
          <w:rPr>
            <w:rFonts w:ascii="Calibri" w:hAnsi="Calibri"/>
            <w:b w:val="0"/>
            <w:noProof/>
            <w:sz w:val="22"/>
            <w:szCs w:val="22"/>
          </w:rPr>
          <w:tab/>
        </w:r>
        <w:r w:rsidR="00A17DEE" w:rsidRPr="007A7C46">
          <w:rPr>
            <w:rStyle w:val="Hyperlink"/>
            <w:noProof/>
          </w:rPr>
          <w:t>Enhancements</w:t>
        </w:r>
        <w:r w:rsidR="00A17DEE" w:rsidRPr="007A7C46">
          <w:rPr>
            <w:noProof/>
            <w:webHidden/>
          </w:rPr>
          <w:tab/>
        </w:r>
        <w:r w:rsidR="00A17DEE" w:rsidRPr="007A7C46">
          <w:rPr>
            <w:noProof/>
            <w:webHidden/>
          </w:rPr>
          <w:fldChar w:fldCharType="begin"/>
        </w:r>
        <w:r w:rsidR="00A17DEE" w:rsidRPr="007A7C46">
          <w:rPr>
            <w:noProof/>
            <w:webHidden/>
          </w:rPr>
          <w:instrText xml:space="preserve"> PAGEREF _Toc303172709 \h </w:instrText>
        </w:r>
        <w:r w:rsidR="00A17DEE" w:rsidRPr="007A7C46">
          <w:rPr>
            <w:noProof/>
            <w:webHidden/>
          </w:rPr>
        </w:r>
        <w:r w:rsidR="00A17DEE" w:rsidRPr="007A7C46">
          <w:rPr>
            <w:noProof/>
            <w:webHidden/>
          </w:rPr>
          <w:fldChar w:fldCharType="separate"/>
        </w:r>
        <w:r w:rsidR="00A17DEE" w:rsidRPr="007A7C46">
          <w:rPr>
            <w:noProof/>
            <w:webHidden/>
          </w:rPr>
          <w:t>3</w:t>
        </w:r>
        <w:r w:rsidR="00A17DEE" w:rsidRPr="007A7C46">
          <w:rPr>
            <w:noProof/>
            <w:webHidden/>
          </w:rPr>
          <w:fldChar w:fldCharType="end"/>
        </w:r>
      </w:hyperlink>
    </w:p>
    <w:p w14:paraId="0770B8FD" w14:textId="77777777" w:rsidR="00A17DEE" w:rsidRPr="007A7C46" w:rsidRDefault="005D4ED7">
      <w:pPr>
        <w:pStyle w:val="TOC2"/>
        <w:rPr>
          <w:rFonts w:ascii="Calibri" w:hAnsi="Calibri"/>
          <w:szCs w:val="22"/>
        </w:rPr>
      </w:pPr>
      <w:hyperlink w:anchor="_Toc303172710" w:history="1">
        <w:r w:rsidR="00A17DEE" w:rsidRPr="007A7C46">
          <w:rPr>
            <w:rStyle w:val="Hyperlink"/>
          </w:rPr>
          <w:t>2.1.</w:t>
        </w:r>
        <w:r w:rsidR="00A17DEE" w:rsidRPr="007A7C46">
          <w:rPr>
            <w:rFonts w:ascii="Calibri" w:hAnsi="Calibri"/>
            <w:szCs w:val="22"/>
          </w:rPr>
          <w:tab/>
        </w:r>
        <w:r w:rsidR="00A17DEE" w:rsidRPr="007A7C46">
          <w:rPr>
            <w:rStyle w:val="Hyperlink"/>
          </w:rPr>
          <w:t>Site Parameter for Non-Nurse Verified orders</w:t>
        </w:r>
        <w:r w:rsidR="00A17DEE" w:rsidRPr="007A7C46">
          <w:rPr>
            <w:webHidden/>
          </w:rPr>
          <w:tab/>
        </w:r>
        <w:r w:rsidR="00A17DEE" w:rsidRPr="007A7C46">
          <w:rPr>
            <w:webHidden/>
          </w:rPr>
          <w:fldChar w:fldCharType="begin"/>
        </w:r>
        <w:r w:rsidR="00A17DEE" w:rsidRPr="007A7C46">
          <w:rPr>
            <w:webHidden/>
          </w:rPr>
          <w:instrText xml:space="preserve"> PAGEREF _Toc303172710 \h </w:instrText>
        </w:r>
        <w:r w:rsidR="00A17DEE" w:rsidRPr="007A7C46">
          <w:rPr>
            <w:webHidden/>
          </w:rPr>
        </w:r>
        <w:r w:rsidR="00A17DEE" w:rsidRPr="007A7C46">
          <w:rPr>
            <w:webHidden/>
          </w:rPr>
          <w:fldChar w:fldCharType="separate"/>
        </w:r>
        <w:r w:rsidR="00A17DEE" w:rsidRPr="007A7C46">
          <w:rPr>
            <w:webHidden/>
          </w:rPr>
          <w:t>3</w:t>
        </w:r>
        <w:r w:rsidR="00A17DEE" w:rsidRPr="007A7C46">
          <w:rPr>
            <w:webHidden/>
          </w:rPr>
          <w:fldChar w:fldCharType="end"/>
        </w:r>
      </w:hyperlink>
    </w:p>
    <w:p w14:paraId="0A756A86" w14:textId="77777777" w:rsidR="00A17DEE" w:rsidRPr="007A7C46" w:rsidRDefault="005D4ED7">
      <w:pPr>
        <w:pStyle w:val="TOC2"/>
        <w:rPr>
          <w:rFonts w:ascii="Calibri" w:hAnsi="Calibri"/>
          <w:szCs w:val="22"/>
        </w:rPr>
      </w:pPr>
      <w:hyperlink w:anchor="_Toc303172711" w:history="1">
        <w:r w:rsidR="00A17DEE" w:rsidRPr="007A7C46">
          <w:rPr>
            <w:rStyle w:val="Hyperlink"/>
          </w:rPr>
          <w:t>2.2.</w:t>
        </w:r>
        <w:r w:rsidR="00A17DEE" w:rsidRPr="007A7C46">
          <w:rPr>
            <w:rFonts w:ascii="Calibri" w:hAnsi="Calibri"/>
            <w:szCs w:val="22"/>
          </w:rPr>
          <w:tab/>
        </w:r>
        <w:r w:rsidR="00A17DEE" w:rsidRPr="007A7C46">
          <w:rPr>
            <w:rStyle w:val="Hyperlink"/>
          </w:rPr>
          <w:t>Administering Non-Nurse Verified medication orders</w:t>
        </w:r>
        <w:r w:rsidR="00A17DEE" w:rsidRPr="007A7C46">
          <w:rPr>
            <w:webHidden/>
          </w:rPr>
          <w:tab/>
        </w:r>
        <w:r w:rsidR="00A17DEE" w:rsidRPr="007A7C46">
          <w:rPr>
            <w:webHidden/>
          </w:rPr>
          <w:fldChar w:fldCharType="begin"/>
        </w:r>
        <w:r w:rsidR="00A17DEE" w:rsidRPr="007A7C46">
          <w:rPr>
            <w:webHidden/>
          </w:rPr>
          <w:instrText xml:space="preserve"> PAGEREF _Toc303172711 \h </w:instrText>
        </w:r>
        <w:r w:rsidR="00A17DEE" w:rsidRPr="007A7C46">
          <w:rPr>
            <w:webHidden/>
          </w:rPr>
        </w:r>
        <w:r w:rsidR="00A17DEE" w:rsidRPr="007A7C46">
          <w:rPr>
            <w:webHidden/>
          </w:rPr>
          <w:fldChar w:fldCharType="separate"/>
        </w:r>
        <w:r w:rsidR="00A17DEE" w:rsidRPr="007A7C46">
          <w:rPr>
            <w:webHidden/>
          </w:rPr>
          <w:t>4</w:t>
        </w:r>
        <w:r w:rsidR="00A17DEE" w:rsidRPr="007A7C46">
          <w:rPr>
            <w:webHidden/>
          </w:rPr>
          <w:fldChar w:fldCharType="end"/>
        </w:r>
      </w:hyperlink>
    </w:p>
    <w:p w14:paraId="55845B63" w14:textId="77777777" w:rsidR="00A17DEE" w:rsidRPr="007A7C46" w:rsidRDefault="005D4ED7">
      <w:pPr>
        <w:pStyle w:val="TOC2"/>
        <w:rPr>
          <w:rFonts w:ascii="Calibri" w:hAnsi="Calibri"/>
          <w:szCs w:val="22"/>
        </w:rPr>
      </w:pPr>
      <w:hyperlink w:anchor="_Toc303172712" w:history="1">
        <w:r w:rsidR="00A17DEE" w:rsidRPr="007A7C46">
          <w:rPr>
            <w:rStyle w:val="Hyperlink"/>
          </w:rPr>
          <w:t>2.3.</w:t>
        </w:r>
        <w:r w:rsidR="00A17DEE" w:rsidRPr="007A7C46">
          <w:rPr>
            <w:rFonts w:ascii="Calibri" w:hAnsi="Calibri"/>
            <w:szCs w:val="22"/>
          </w:rPr>
          <w:tab/>
        </w:r>
        <w:r w:rsidR="00A17DEE" w:rsidRPr="007A7C46">
          <w:rPr>
            <w:rStyle w:val="Hyperlink"/>
          </w:rPr>
          <w:t>Submitting a Missing Dose Request for Non-Nurse Verified Orders</w:t>
        </w:r>
        <w:r w:rsidR="00A17DEE" w:rsidRPr="007A7C46">
          <w:rPr>
            <w:webHidden/>
          </w:rPr>
          <w:tab/>
        </w:r>
        <w:r w:rsidR="00A17DEE" w:rsidRPr="007A7C46">
          <w:rPr>
            <w:webHidden/>
          </w:rPr>
          <w:fldChar w:fldCharType="begin"/>
        </w:r>
        <w:r w:rsidR="00A17DEE" w:rsidRPr="007A7C46">
          <w:rPr>
            <w:webHidden/>
          </w:rPr>
          <w:instrText xml:space="preserve"> PAGEREF _Toc303172712 \h </w:instrText>
        </w:r>
        <w:r w:rsidR="00A17DEE" w:rsidRPr="007A7C46">
          <w:rPr>
            <w:webHidden/>
          </w:rPr>
        </w:r>
        <w:r w:rsidR="00A17DEE" w:rsidRPr="007A7C46">
          <w:rPr>
            <w:webHidden/>
          </w:rPr>
          <w:fldChar w:fldCharType="separate"/>
        </w:r>
        <w:r w:rsidR="00A17DEE" w:rsidRPr="007A7C46">
          <w:rPr>
            <w:webHidden/>
          </w:rPr>
          <w:t>5</w:t>
        </w:r>
        <w:r w:rsidR="00A17DEE" w:rsidRPr="007A7C46">
          <w:rPr>
            <w:webHidden/>
          </w:rPr>
          <w:fldChar w:fldCharType="end"/>
        </w:r>
      </w:hyperlink>
    </w:p>
    <w:p w14:paraId="51B2D475" w14:textId="77777777" w:rsidR="00A17DEE" w:rsidRPr="007A7C46" w:rsidRDefault="005D4ED7">
      <w:pPr>
        <w:pStyle w:val="TOC2"/>
        <w:rPr>
          <w:rFonts w:ascii="Calibri" w:hAnsi="Calibri"/>
          <w:szCs w:val="22"/>
        </w:rPr>
      </w:pPr>
      <w:hyperlink w:anchor="_Toc303172713" w:history="1">
        <w:r w:rsidR="00A17DEE" w:rsidRPr="007A7C46">
          <w:rPr>
            <w:rStyle w:val="Hyperlink"/>
          </w:rPr>
          <w:t>2.4.</w:t>
        </w:r>
        <w:r w:rsidR="00A17DEE" w:rsidRPr="007A7C46">
          <w:rPr>
            <w:rFonts w:ascii="Calibri" w:hAnsi="Calibri"/>
            <w:szCs w:val="22"/>
          </w:rPr>
          <w:tab/>
        </w:r>
        <w:r w:rsidR="00A17DEE" w:rsidRPr="007A7C46">
          <w:rPr>
            <w:rStyle w:val="Hyperlink"/>
          </w:rPr>
          <w:t>Marking Multiple Non-Nurse Verified Administrations Held or Refused</w:t>
        </w:r>
        <w:r w:rsidR="00A17DEE" w:rsidRPr="007A7C46">
          <w:rPr>
            <w:webHidden/>
          </w:rPr>
          <w:tab/>
        </w:r>
        <w:r w:rsidR="00A17DEE" w:rsidRPr="007A7C46">
          <w:rPr>
            <w:webHidden/>
          </w:rPr>
          <w:fldChar w:fldCharType="begin"/>
        </w:r>
        <w:r w:rsidR="00A17DEE" w:rsidRPr="007A7C46">
          <w:rPr>
            <w:webHidden/>
          </w:rPr>
          <w:instrText xml:space="preserve"> PAGEREF _Toc303172713 \h </w:instrText>
        </w:r>
        <w:r w:rsidR="00A17DEE" w:rsidRPr="007A7C46">
          <w:rPr>
            <w:webHidden/>
          </w:rPr>
        </w:r>
        <w:r w:rsidR="00A17DEE" w:rsidRPr="007A7C46">
          <w:rPr>
            <w:webHidden/>
          </w:rPr>
          <w:fldChar w:fldCharType="separate"/>
        </w:r>
        <w:r w:rsidR="00A17DEE" w:rsidRPr="007A7C46">
          <w:rPr>
            <w:webHidden/>
          </w:rPr>
          <w:t>6</w:t>
        </w:r>
        <w:r w:rsidR="00A17DEE" w:rsidRPr="007A7C46">
          <w:rPr>
            <w:webHidden/>
          </w:rPr>
          <w:fldChar w:fldCharType="end"/>
        </w:r>
      </w:hyperlink>
    </w:p>
    <w:p w14:paraId="548D7122" w14:textId="77777777" w:rsidR="00A17DEE" w:rsidRPr="007A7C46" w:rsidRDefault="005D4ED7">
      <w:pPr>
        <w:pStyle w:val="TOC2"/>
        <w:rPr>
          <w:rFonts w:ascii="Calibri" w:hAnsi="Calibri"/>
          <w:szCs w:val="22"/>
        </w:rPr>
      </w:pPr>
      <w:hyperlink w:anchor="_Toc303172714" w:history="1">
        <w:r w:rsidR="00A17DEE" w:rsidRPr="007A7C46">
          <w:rPr>
            <w:rStyle w:val="Hyperlink"/>
          </w:rPr>
          <w:t>2.5.</w:t>
        </w:r>
        <w:r w:rsidR="00A17DEE" w:rsidRPr="007A7C46">
          <w:rPr>
            <w:rFonts w:ascii="Calibri" w:hAnsi="Calibri"/>
            <w:szCs w:val="22"/>
          </w:rPr>
          <w:tab/>
        </w:r>
        <w:r w:rsidR="00A17DEE" w:rsidRPr="007A7C46">
          <w:rPr>
            <w:rStyle w:val="Hyperlink"/>
          </w:rPr>
          <w:t>PRN Effectiveness Entry Parameter</w:t>
        </w:r>
        <w:r w:rsidR="00A17DEE" w:rsidRPr="007A7C46">
          <w:rPr>
            <w:webHidden/>
          </w:rPr>
          <w:tab/>
        </w:r>
        <w:r w:rsidR="00A17DEE" w:rsidRPr="007A7C46">
          <w:rPr>
            <w:webHidden/>
          </w:rPr>
          <w:fldChar w:fldCharType="begin"/>
        </w:r>
        <w:r w:rsidR="00A17DEE" w:rsidRPr="007A7C46">
          <w:rPr>
            <w:webHidden/>
          </w:rPr>
          <w:instrText xml:space="preserve"> PAGEREF _Toc303172714 \h </w:instrText>
        </w:r>
        <w:r w:rsidR="00A17DEE" w:rsidRPr="007A7C46">
          <w:rPr>
            <w:webHidden/>
          </w:rPr>
        </w:r>
        <w:r w:rsidR="00A17DEE" w:rsidRPr="007A7C46">
          <w:rPr>
            <w:webHidden/>
          </w:rPr>
          <w:fldChar w:fldCharType="separate"/>
        </w:r>
        <w:r w:rsidR="00A17DEE" w:rsidRPr="007A7C46">
          <w:rPr>
            <w:webHidden/>
          </w:rPr>
          <w:t>7</w:t>
        </w:r>
        <w:r w:rsidR="00A17DEE" w:rsidRPr="007A7C46">
          <w:rPr>
            <w:webHidden/>
          </w:rPr>
          <w:fldChar w:fldCharType="end"/>
        </w:r>
      </w:hyperlink>
    </w:p>
    <w:p w14:paraId="5139FD04" w14:textId="77777777" w:rsidR="00A17DEE" w:rsidRPr="007A7C46" w:rsidRDefault="005D4ED7">
      <w:pPr>
        <w:pStyle w:val="TOC2"/>
        <w:rPr>
          <w:rFonts w:ascii="Calibri" w:hAnsi="Calibri"/>
          <w:szCs w:val="22"/>
        </w:rPr>
      </w:pPr>
      <w:hyperlink w:anchor="_Toc303172715" w:history="1">
        <w:r w:rsidR="00A17DEE" w:rsidRPr="007A7C46">
          <w:rPr>
            <w:rStyle w:val="Hyperlink"/>
          </w:rPr>
          <w:t>2.6.</w:t>
        </w:r>
        <w:r w:rsidR="00A17DEE" w:rsidRPr="007A7C46">
          <w:rPr>
            <w:rFonts w:ascii="Calibri" w:hAnsi="Calibri"/>
            <w:szCs w:val="22"/>
          </w:rPr>
          <w:tab/>
        </w:r>
        <w:r w:rsidR="00A17DEE" w:rsidRPr="007A7C46">
          <w:rPr>
            <w:rStyle w:val="Hyperlink"/>
          </w:rPr>
          <w:t>BCMA GUI Visual Indicator to reflect Provider Overrides/Pharmacist Interventions</w:t>
        </w:r>
        <w:r w:rsidR="00A17DEE" w:rsidRPr="007A7C46">
          <w:rPr>
            <w:webHidden/>
          </w:rPr>
          <w:tab/>
        </w:r>
        <w:r w:rsidR="00A17DEE" w:rsidRPr="007A7C46">
          <w:rPr>
            <w:webHidden/>
          </w:rPr>
          <w:fldChar w:fldCharType="begin"/>
        </w:r>
        <w:r w:rsidR="00A17DEE" w:rsidRPr="007A7C46">
          <w:rPr>
            <w:webHidden/>
          </w:rPr>
          <w:instrText xml:space="preserve"> PAGEREF _Toc303172715 \h </w:instrText>
        </w:r>
        <w:r w:rsidR="00A17DEE" w:rsidRPr="007A7C46">
          <w:rPr>
            <w:webHidden/>
          </w:rPr>
        </w:r>
        <w:r w:rsidR="00A17DEE" w:rsidRPr="007A7C46">
          <w:rPr>
            <w:webHidden/>
          </w:rPr>
          <w:fldChar w:fldCharType="separate"/>
        </w:r>
        <w:r w:rsidR="00A17DEE" w:rsidRPr="007A7C46">
          <w:rPr>
            <w:webHidden/>
          </w:rPr>
          <w:t>8</w:t>
        </w:r>
        <w:r w:rsidR="00A17DEE" w:rsidRPr="007A7C46">
          <w:rPr>
            <w:webHidden/>
          </w:rPr>
          <w:fldChar w:fldCharType="end"/>
        </w:r>
      </w:hyperlink>
    </w:p>
    <w:p w14:paraId="38AC7039" w14:textId="77777777" w:rsidR="00A17DEE" w:rsidRPr="007A7C46" w:rsidRDefault="005D4ED7">
      <w:pPr>
        <w:pStyle w:val="TOC2"/>
        <w:rPr>
          <w:rFonts w:ascii="Calibri" w:hAnsi="Calibri"/>
          <w:szCs w:val="22"/>
        </w:rPr>
      </w:pPr>
      <w:hyperlink w:anchor="_Toc303172716" w:history="1">
        <w:r w:rsidR="00A17DEE" w:rsidRPr="007A7C46">
          <w:rPr>
            <w:rStyle w:val="Hyperlink"/>
          </w:rPr>
          <w:t>2.7.</w:t>
        </w:r>
        <w:r w:rsidR="00A17DEE" w:rsidRPr="007A7C46">
          <w:rPr>
            <w:rFonts w:ascii="Calibri" w:hAnsi="Calibri"/>
            <w:szCs w:val="22"/>
          </w:rPr>
          <w:tab/>
        </w:r>
        <w:r w:rsidR="00A17DEE" w:rsidRPr="007A7C46">
          <w:rPr>
            <w:rStyle w:val="Hyperlink"/>
          </w:rPr>
          <w:t>BCMA Order Detail Report displays CPRS Provider Overrides/Pharmacist Interventions</w:t>
        </w:r>
        <w:r w:rsidR="00A17DEE" w:rsidRPr="007A7C46">
          <w:rPr>
            <w:webHidden/>
          </w:rPr>
          <w:tab/>
        </w:r>
        <w:r w:rsidR="00A17DEE" w:rsidRPr="007A7C46">
          <w:rPr>
            <w:webHidden/>
          </w:rPr>
          <w:fldChar w:fldCharType="begin"/>
        </w:r>
        <w:r w:rsidR="00A17DEE" w:rsidRPr="007A7C46">
          <w:rPr>
            <w:webHidden/>
          </w:rPr>
          <w:instrText xml:space="preserve"> PAGEREF _Toc303172716 \h </w:instrText>
        </w:r>
        <w:r w:rsidR="00A17DEE" w:rsidRPr="007A7C46">
          <w:rPr>
            <w:webHidden/>
          </w:rPr>
        </w:r>
        <w:r w:rsidR="00A17DEE" w:rsidRPr="007A7C46">
          <w:rPr>
            <w:webHidden/>
          </w:rPr>
          <w:fldChar w:fldCharType="separate"/>
        </w:r>
        <w:r w:rsidR="00A17DEE" w:rsidRPr="007A7C46">
          <w:rPr>
            <w:webHidden/>
          </w:rPr>
          <w:t>9</w:t>
        </w:r>
        <w:r w:rsidR="00A17DEE" w:rsidRPr="007A7C46">
          <w:rPr>
            <w:webHidden/>
          </w:rPr>
          <w:fldChar w:fldCharType="end"/>
        </w:r>
      </w:hyperlink>
    </w:p>
    <w:p w14:paraId="4A5A1884" w14:textId="77777777" w:rsidR="00A17DEE" w:rsidRPr="007A7C46" w:rsidRDefault="005D4ED7">
      <w:pPr>
        <w:pStyle w:val="TOC2"/>
        <w:rPr>
          <w:rFonts w:ascii="Calibri" w:hAnsi="Calibri"/>
          <w:szCs w:val="22"/>
        </w:rPr>
      </w:pPr>
      <w:hyperlink w:anchor="_Toc303172717" w:history="1">
        <w:r w:rsidR="00A17DEE" w:rsidRPr="007A7C46">
          <w:rPr>
            <w:rStyle w:val="Hyperlink"/>
          </w:rPr>
          <w:t>2.8.</w:t>
        </w:r>
        <w:r w:rsidR="00A17DEE" w:rsidRPr="007A7C46">
          <w:rPr>
            <w:rFonts w:ascii="Calibri" w:hAnsi="Calibri"/>
            <w:szCs w:val="22"/>
          </w:rPr>
          <w:tab/>
        </w:r>
        <w:r w:rsidR="00A17DEE" w:rsidRPr="007A7C46">
          <w:rPr>
            <w:rStyle w:val="Hyperlink"/>
          </w:rPr>
          <w:t>Icon Legend Option Added to the View Menu</w:t>
        </w:r>
        <w:r w:rsidR="00A17DEE" w:rsidRPr="007A7C46">
          <w:rPr>
            <w:webHidden/>
          </w:rPr>
          <w:tab/>
        </w:r>
        <w:r w:rsidR="00A17DEE" w:rsidRPr="007A7C46">
          <w:rPr>
            <w:webHidden/>
          </w:rPr>
          <w:fldChar w:fldCharType="begin"/>
        </w:r>
        <w:r w:rsidR="00A17DEE" w:rsidRPr="007A7C46">
          <w:rPr>
            <w:webHidden/>
          </w:rPr>
          <w:instrText xml:space="preserve"> PAGEREF _Toc303172717 \h </w:instrText>
        </w:r>
        <w:r w:rsidR="00A17DEE" w:rsidRPr="007A7C46">
          <w:rPr>
            <w:webHidden/>
          </w:rPr>
        </w:r>
        <w:r w:rsidR="00A17DEE" w:rsidRPr="007A7C46">
          <w:rPr>
            <w:webHidden/>
          </w:rPr>
          <w:fldChar w:fldCharType="separate"/>
        </w:r>
        <w:r w:rsidR="00A17DEE" w:rsidRPr="007A7C46">
          <w:rPr>
            <w:webHidden/>
          </w:rPr>
          <w:t>12</w:t>
        </w:r>
        <w:r w:rsidR="00A17DEE" w:rsidRPr="007A7C46">
          <w:rPr>
            <w:webHidden/>
          </w:rPr>
          <w:fldChar w:fldCharType="end"/>
        </w:r>
      </w:hyperlink>
    </w:p>
    <w:p w14:paraId="7D6B69AC" w14:textId="77777777" w:rsidR="00A17DEE" w:rsidRPr="007A7C46" w:rsidRDefault="005D4ED7">
      <w:pPr>
        <w:pStyle w:val="TOC2"/>
        <w:rPr>
          <w:rFonts w:ascii="Calibri" w:hAnsi="Calibri"/>
          <w:szCs w:val="22"/>
        </w:rPr>
      </w:pPr>
      <w:hyperlink w:anchor="_Toc303172718" w:history="1">
        <w:r w:rsidR="00A17DEE" w:rsidRPr="007A7C46">
          <w:rPr>
            <w:rStyle w:val="Hyperlink"/>
          </w:rPr>
          <w:t>2.9.</w:t>
        </w:r>
        <w:r w:rsidR="00A17DEE" w:rsidRPr="007A7C46">
          <w:rPr>
            <w:rFonts w:ascii="Calibri" w:hAnsi="Calibri"/>
            <w:szCs w:val="22"/>
          </w:rPr>
          <w:tab/>
        </w:r>
        <w:r w:rsidR="00A17DEE" w:rsidRPr="007A7C46">
          <w:rPr>
            <w:rStyle w:val="Hyperlink"/>
          </w:rPr>
          <w:t>“Hover-Over” Capability Added to the VDL</w:t>
        </w:r>
        <w:r w:rsidR="00A17DEE" w:rsidRPr="007A7C46">
          <w:rPr>
            <w:webHidden/>
          </w:rPr>
          <w:tab/>
        </w:r>
        <w:r w:rsidR="00A17DEE" w:rsidRPr="007A7C46">
          <w:rPr>
            <w:webHidden/>
          </w:rPr>
          <w:fldChar w:fldCharType="begin"/>
        </w:r>
        <w:r w:rsidR="00A17DEE" w:rsidRPr="007A7C46">
          <w:rPr>
            <w:webHidden/>
          </w:rPr>
          <w:instrText xml:space="preserve"> PAGEREF _Toc303172718 \h </w:instrText>
        </w:r>
        <w:r w:rsidR="00A17DEE" w:rsidRPr="007A7C46">
          <w:rPr>
            <w:webHidden/>
          </w:rPr>
        </w:r>
        <w:r w:rsidR="00A17DEE" w:rsidRPr="007A7C46">
          <w:rPr>
            <w:webHidden/>
          </w:rPr>
          <w:fldChar w:fldCharType="separate"/>
        </w:r>
        <w:r w:rsidR="00A17DEE" w:rsidRPr="007A7C46">
          <w:rPr>
            <w:webHidden/>
          </w:rPr>
          <w:t>13</w:t>
        </w:r>
        <w:r w:rsidR="00A17DEE" w:rsidRPr="007A7C46">
          <w:rPr>
            <w:webHidden/>
          </w:rPr>
          <w:fldChar w:fldCharType="end"/>
        </w:r>
      </w:hyperlink>
    </w:p>
    <w:p w14:paraId="1CC1F701" w14:textId="77777777" w:rsidR="00A17DEE" w:rsidRPr="007A7C46" w:rsidRDefault="005D4ED7">
      <w:pPr>
        <w:pStyle w:val="TOC2"/>
        <w:rPr>
          <w:rFonts w:ascii="Calibri" w:hAnsi="Calibri"/>
          <w:szCs w:val="22"/>
        </w:rPr>
      </w:pPr>
      <w:hyperlink w:anchor="_Toc303172719" w:history="1">
        <w:r w:rsidR="00A17DEE" w:rsidRPr="007A7C46">
          <w:rPr>
            <w:rStyle w:val="Hyperlink"/>
          </w:rPr>
          <w:t>2.10.</w:t>
        </w:r>
        <w:r w:rsidR="00A17DEE" w:rsidRPr="007A7C46">
          <w:rPr>
            <w:rFonts w:ascii="Calibri" w:hAnsi="Calibri"/>
            <w:szCs w:val="22"/>
          </w:rPr>
          <w:tab/>
        </w:r>
        <w:r w:rsidR="00A17DEE" w:rsidRPr="007A7C46">
          <w:rPr>
            <w:rStyle w:val="Hyperlink"/>
          </w:rPr>
          <w:t>Double Scan Detection and Messaging</w:t>
        </w:r>
        <w:r w:rsidR="00A17DEE" w:rsidRPr="007A7C46">
          <w:rPr>
            <w:webHidden/>
          </w:rPr>
          <w:tab/>
        </w:r>
        <w:r w:rsidR="00A17DEE" w:rsidRPr="007A7C46">
          <w:rPr>
            <w:webHidden/>
          </w:rPr>
          <w:fldChar w:fldCharType="begin"/>
        </w:r>
        <w:r w:rsidR="00A17DEE" w:rsidRPr="007A7C46">
          <w:rPr>
            <w:webHidden/>
          </w:rPr>
          <w:instrText xml:space="preserve"> PAGEREF _Toc303172719 \h </w:instrText>
        </w:r>
        <w:r w:rsidR="00A17DEE" w:rsidRPr="007A7C46">
          <w:rPr>
            <w:webHidden/>
          </w:rPr>
        </w:r>
        <w:r w:rsidR="00A17DEE" w:rsidRPr="007A7C46">
          <w:rPr>
            <w:webHidden/>
          </w:rPr>
          <w:fldChar w:fldCharType="separate"/>
        </w:r>
        <w:r w:rsidR="00A17DEE" w:rsidRPr="007A7C46">
          <w:rPr>
            <w:webHidden/>
          </w:rPr>
          <w:t>13</w:t>
        </w:r>
        <w:r w:rsidR="00A17DEE" w:rsidRPr="007A7C46">
          <w:rPr>
            <w:webHidden/>
          </w:rPr>
          <w:fldChar w:fldCharType="end"/>
        </w:r>
      </w:hyperlink>
    </w:p>
    <w:p w14:paraId="582D9D3B" w14:textId="77777777" w:rsidR="00A17DEE" w:rsidRPr="007A7C46" w:rsidRDefault="005D4ED7">
      <w:pPr>
        <w:pStyle w:val="TOC2"/>
        <w:rPr>
          <w:rFonts w:ascii="Calibri" w:hAnsi="Calibri"/>
          <w:szCs w:val="22"/>
        </w:rPr>
      </w:pPr>
      <w:hyperlink w:anchor="_Toc303172720" w:history="1">
        <w:r w:rsidR="00A17DEE" w:rsidRPr="007A7C46">
          <w:rPr>
            <w:rStyle w:val="Hyperlink"/>
          </w:rPr>
          <w:t>2.11.</w:t>
        </w:r>
        <w:r w:rsidR="00A17DEE" w:rsidRPr="007A7C46">
          <w:rPr>
            <w:rFonts w:ascii="Calibri" w:hAnsi="Calibri"/>
            <w:szCs w:val="22"/>
          </w:rPr>
          <w:tab/>
        </w:r>
        <w:r w:rsidR="00A17DEE" w:rsidRPr="007A7C46">
          <w:rPr>
            <w:rStyle w:val="Hyperlink"/>
          </w:rPr>
          <w:t>Missed Medications Report Dialog</w:t>
        </w:r>
        <w:r w:rsidR="00A17DEE" w:rsidRPr="007A7C46">
          <w:rPr>
            <w:webHidden/>
          </w:rPr>
          <w:tab/>
        </w:r>
        <w:r w:rsidR="00A17DEE" w:rsidRPr="007A7C46">
          <w:rPr>
            <w:webHidden/>
          </w:rPr>
          <w:fldChar w:fldCharType="begin"/>
        </w:r>
        <w:r w:rsidR="00A17DEE" w:rsidRPr="007A7C46">
          <w:rPr>
            <w:webHidden/>
          </w:rPr>
          <w:instrText xml:space="preserve"> PAGEREF _Toc303172720 \h </w:instrText>
        </w:r>
        <w:r w:rsidR="00A17DEE" w:rsidRPr="007A7C46">
          <w:rPr>
            <w:webHidden/>
          </w:rPr>
        </w:r>
        <w:r w:rsidR="00A17DEE" w:rsidRPr="007A7C46">
          <w:rPr>
            <w:webHidden/>
          </w:rPr>
          <w:fldChar w:fldCharType="separate"/>
        </w:r>
        <w:r w:rsidR="00A17DEE" w:rsidRPr="007A7C46">
          <w:rPr>
            <w:webHidden/>
          </w:rPr>
          <w:t>14</w:t>
        </w:r>
        <w:r w:rsidR="00A17DEE" w:rsidRPr="007A7C46">
          <w:rPr>
            <w:webHidden/>
          </w:rPr>
          <w:fldChar w:fldCharType="end"/>
        </w:r>
      </w:hyperlink>
    </w:p>
    <w:p w14:paraId="68F5BF4A" w14:textId="77777777" w:rsidR="00A17DEE" w:rsidRPr="007A7C46" w:rsidRDefault="005D4ED7">
      <w:pPr>
        <w:pStyle w:val="TOC2"/>
        <w:rPr>
          <w:rFonts w:ascii="Calibri" w:hAnsi="Calibri"/>
          <w:szCs w:val="22"/>
        </w:rPr>
      </w:pPr>
      <w:hyperlink w:anchor="_Toc303172721" w:history="1">
        <w:r w:rsidR="00A17DEE" w:rsidRPr="007A7C46">
          <w:rPr>
            <w:rStyle w:val="Hyperlink"/>
          </w:rPr>
          <w:t>2.12.</w:t>
        </w:r>
        <w:r w:rsidR="00A17DEE" w:rsidRPr="007A7C46">
          <w:rPr>
            <w:rFonts w:ascii="Calibri" w:hAnsi="Calibri"/>
            <w:szCs w:val="22"/>
          </w:rPr>
          <w:tab/>
        </w:r>
        <w:r w:rsidR="00A17DEE" w:rsidRPr="007A7C46">
          <w:rPr>
            <w:rStyle w:val="Hyperlink"/>
          </w:rPr>
          <w:t>Missed Medications Report</w:t>
        </w:r>
        <w:r w:rsidR="00A17DEE" w:rsidRPr="007A7C46">
          <w:rPr>
            <w:webHidden/>
          </w:rPr>
          <w:tab/>
        </w:r>
        <w:r w:rsidR="00A17DEE" w:rsidRPr="007A7C46">
          <w:rPr>
            <w:webHidden/>
          </w:rPr>
          <w:fldChar w:fldCharType="begin"/>
        </w:r>
        <w:r w:rsidR="00A17DEE" w:rsidRPr="007A7C46">
          <w:rPr>
            <w:webHidden/>
          </w:rPr>
          <w:instrText xml:space="preserve"> PAGEREF _Toc303172721 \h </w:instrText>
        </w:r>
        <w:r w:rsidR="00A17DEE" w:rsidRPr="007A7C46">
          <w:rPr>
            <w:webHidden/>
          </w:rPr>
        </w:r>
        <w:r w:rsidR="00A17DEE" w:rsidRPr="007A7C46">
          <w:rPr>
            <w:webHidden/>
          </w:rPr>
          <w:fldChar w:fldCharType="separate"/>
        </w:r>
        <w:r w:rsidR="00A17DEE" w:rsidRPr="007A7C46">
          <w:rPr>
            <w:webHidden/>
          </w:rPr>
          <w:t>15</w:t>
        </w:r>
        <w:r w:rsidR="00A17DEE" w:rsidRPr="007A7C46">
          <w:rPr>
            <w:webHidden/>
          </w:rPr>
          <w:fldChar w:fldCharType="end"/>
        </w:r>
      </w:hyperlink>
    </w:p>
    <w:p w14:paraId="36B87870" w14:textId="77777777" w:rsidR="00A17DEE" w:rsidRPr="007A7C46" w:rsidRDefault="005D4ED7">
      <w:pPr>
        <w:pStyle w:val="TOC1"/>
        <w:tabs>
          <w:tab w:val="left" w:pos="432"/>
          <w:tab w:val="right" w:leader="dot" w:pos="9350"/>
        </w:tabs>
        <w:rPr>
          <w:rFonts w:ascii="Calibri" w:hAnsi="Calibri"/>
          <w:b w:val="0"/>
          <w:noProof/>
          <w:sz w:val="22"/>
          <w:szCs w:val="22"/>
        </w:rPr>
      </w:pPr>
      <w:hyperlink w:anchor="_Toc303172722" w:history="1">
        <w:r w:rsidR="00A17DEE" w:rsidRPr="007A7C46">
          <w:rPr>
            <w:rStyle w:val="Hyperlink"/>
            <w:noProof/>
          </w:rPr>
          <w:t>3.</w:t>
        </w:r>
        <w:r w:rsidR="00A17DEE" w:rsidRPr="007A7C46">
          <w:rPr>
            <w:rFonts w:ascii="Calibri" w:hAnsi="Calibri"/>
            <w:b w:val="0"/>
            <w:noProof/>
            <w:sz w:val="22"/>
            <w:szCs w:val="22"/>
          </w:rPr>
          <w:tab/>
        </w:r>
        <w:r w:rsidR="00A17DEE" w:rsidRPr="007A7C46">
          <w:rPr>
            <w:rStyle w:val="Hyperlink"/>
            <w:noProof/>
          </w:rPr>
          <w:t>Modifications</w:t>
        </w:r>
        <w:r w:rsidR="00A17DEE" w:rsidRPr="007A7C46">
          <w:rPr>
            <w:noProof/>
            <w:webHidden/>
          </w:rPr>
          <w:tab/>
        </w:r>
        <w:r w:rsidR="00A17DEE" w:rsidRPr="007A7C46">
          <w:rPr>
            <w:noProof/>
            <w:webHidden/>
          </w:rPr>
          <w:fldChar w:fldCharType="begin"/>
        </w:r>
        <w:r w:rsidR="00A17DEE" w:rsidRPr="007A7C46">
          <w:rPr>
            <w:noProof/>
            <w:webHidden/>
          </w:rPr>
          <w:instrText xml:space="preserve"> PAGEREF _Toc303172722 \h </w:instrText>
        </w:r>
        <w:r w:rsidR="00A17DEE" w:rsidRPr="007A7C46">
          <w:rPr>
            <w:noProof/>
            <w:webHidden/>
          </w:rPr>
        </w:r>
        <w:r w:rsidR="00A17DEE" w:rsidRPr="007A7C46">
          <w:rPr>
            <w:noProof/>
            <w:webHidden/>
          </w:rPr>
          <w:fldChar w:fldCharType="separate"/>
        </w:r>
        <w:r w:rsidR="00A17DEE" w:rsidRPr="007A7C46">
          <w:rPr>
            <w:noProof/>
            <w:webHidden/>
          </w:rPr>
          <w:t>16</w:t>
        </w:r>
        <w:r w:rsidR="00A17DEE" w:rsidRPr="007A7C46">
          <w:rPr>
            <w:noProof/>
            <w:webHidden/>
          </w:rPr>
          <w:fldChar w:fldCharType="end"/>
        </w:r>
      </w:hyperlink>
    </w:p>
    <w:p w14:paraId="5DF13282" w14:textId="77777777" w:rsidR="00A17DEE" w:rsidRPr="007A7C46" w:rsidRDefault="005D4ED7">
      <w:pPr>
        <w:pStyle w:val="TOC1"/>
        <w:tabs>
          <w:tab w:val="left" w:pos="432"/>
          <w:tab w:val="right" w:leader="dot" w:pos="9350"/>
        </w:tabs>
        <w:rPr>
          <w:rFonts w:ascii="Calibri" w:hAnsi="Calibri"/>
          <w:b w:val="0"/>
          <w:noProof/>
          <w:sz w:val="22"/>
          <w:szCs w:val="22"/>
        </w:rPr>
      </w:pPr>
      <w:hyperlink w:anchor="_Toc303172723" w:history="1">
        <w:r w:rsidR="00A17DEE" w:rsidRPr="007A7C46">
          <w:rPr>
            <w:rStyle w:val="Hyperlink"/>
            <w:noProof/>
          </w:rPr>
          <w:t>4.</w:t>
        </w:r>
        <w:r w:rsidR="00A17DEE" w:rsidRPr="007A7C46">
          <w:rPr>
            <w:rFonts w:ascii="Calibri" w:hAnsi="Calibri"/>
            <w:b w:val="0"/>
            <w:noProof/>
            <w:sz w:val="22"/>
            <w:szCs w:val="22"/>
          </w:rPr>
          <w:tab/>
        </w:r>
        <w:r w:rsidR="00A17DEE" w:rsidRPr="007A7C46">
          <w:rPr>
            <w:rStyle w:val="Hyperlink"/>
            <w:noProof/>
          </w:rPr>
          <w:t>Patient Safety Issue Correction</w:t>
        </w:r>
        <w:r w:rsidR="00A17DEE" w:rsidRPr="007A7C46">
          <w:rPr>
            <w:noProof/>
            <w:webHidden/>
          </w:rPr>
          <w:tab/>
        </w:r>
        <w:r w:rsidR="00A17DEE" w:rsidRPr="007A7C46">
          <w:rPr>
            <w:noProof/>
            <w:webHidden/>
          </w:rPr>
          <w:fldChar w:fldCharType="begin"/>
        </w:r>
        <w:r w:rsidR="00A17DEE" w:rsidRPr="007A7C46">
          <w:rPr>
            <w:noProof/>
            <w:webHidden/>
          </w:rPr>
          <w:instrText xml:space="preserve"> PAGEREF _Toc303172723 \h </w:instrText>
        </w:r>
        <w:r w:rsidR="00A17DEE" w:rsidRPr="007A7C46">
          <w:rPr>
            <w:noProof/>
            <w:webHidden/>
          </w:rPr>
        </w:r>
        <w:r w:rsidR="00A17DEE" w:rsidRPr="007A7C46">
          <w:rPr>
            <w:noProof/>
            <w:webHidden/>
          </w:rPr>
          <w:fldChar w:fldCharType="separate"/>
        </w:r>
        <w:r w:rsidR="00A17DEE" w:rsidRPr="007A7C46">
          <w:rPr>
            <w:noProof/>
            <w:webHidden/>
          </w:rPr>
          <w:t>17</w:t>
        </w:r>
        <w:r w:rsidR="00A17DEE" w:rsidRPr="007A7C46">
          <w:rPr>
            <w:noProof/>
            <w:webHidden/>
          </w:rPr>
          <w:fldChar w:fldCharType="end"/>
        </w:r>
      </w:hyperlink>
    </w:p>
    <w:p w14:paraId="092B8C8E" w14:textId="77777777" w:rsidR="00A17DEE" w:rsidRPr="007A7C46" w:rsidRDefault="005D4ED7">
      <w:pPr>
        <w:pStyle w:val="TOC1"/>
        <w:tabs>
          <w:tab w:val="left" w:pos="432"/>
          <w:tab w:val="right" w:leader="dot" w:pos="9350"/>
        </w:tabs>
        <w:rPr>
          <w:rFonts w:ascii="Calibri" w:hAnsi="Calibri"/>
          <w:b w:val="0"/>
          <w:noProof/>
          <w:sz w:val="22"/>
          <w:szCs w:val="22"/>
        </w:rPr>
      </w:pPr>
      <w:hyperlink w:anchor="_Toc303172724" w:history="1">
        <w:r w:rsidR="00A17DEE" w:rsidRPr="007A7C46">
          <w:rPr>
            <w:rStyle w:val="Hyperlink"/>
            <w:noProof/>
          </w:rPr>
          <w:t>5.</w:t>
        </w:r>
        <w:r w:rsidR="00A17DEE" w:rsidRPr="007A7C46">
          <w:rPr>
            <w:rFonts w:ascii="Calibri" w:hAnsi="Calibri"/>
            <w:b w:val="0"/>
            <w:noProof/>
            <w:sz w:val="22"/>
            <w:szCs w:val="22"/>
          </w:rPr>
          <w:tab/>
        </w:r>
        <w:r w:rsidR="00A17DEE" w:rsidRPr="007A7C46">
          <w:rPr>
            <w:rStyle w:val="Hyperlink"/>
            <w:noProof/>
          </w:rPr>
          <w:t>Defect Fix for Remedy Ticket HD208693</w:t>
        </w:r>
        <w:r w:rsidR="00A17DEE" w:rsidRPr="007A7C46">
          <w:rPr>
            <w:noProof/>
            <w:webHidden/>
          </w:rPr>
          <w:tab/>
        </w:r>
        <w:r w:rsidR="00A17DEE" w:rsidRPr="007A7C46">
          <w:rPr>
            <w:noProof/>
            <w:webHidden/>
          </w:rPr>
          <w:fldChar w:fldCharType="begin"/>
        </w:r>
        <w:r w:rsidR="00A17DEE" w:rsidRPr="007A7C46">
          <w:rPr>
            <w:noProof/>
            <w:webHidden/>
          </w:rPr>
          <w:instrText xml:space="preserve"> PAGEREF _Toc303172724 \h </w:instrText>
        </w:r>
        <w:r w:rsidR="00A17DEE" w:rsidRPr="007A7C46">
          <w:rPr>
            <w:noProof/>
            <w:webHidden/>
          </w:rPr>
        </w:r>
        <w:r w:rsidR="00A17DEE" w:rsidRPr="007A7C46">
          <w:rPr>
            <w:noProof/>
            <w:webHidden/>
          </w:rPr>
          <w:fldChar w:fldCharType="separate"/>
        </w:r>
        <w:r w:rsidR="00A17DEE" w:rsidRPr="007A7C46">
          <w:rPr>
            <w:noProof/>
            <w:webHidden/>
          </w:rPr>
          <w:t>17</w:t>
        </w:r>
        <w:r w:rsidR="00A17DEE" w:rsidRPr="007A7C46">
          <w:rPr>
            <w:noProof/>
            <w:webHidden/>
          </w:rPr>
          <w:fldChar w:fldCharType="end"/>
        </w:r>
      </w:hyperlink>
    </w:p>
    <w:p w14:paraId="66BBE991" w14:textId="77777777" w:rsidR="00A17DEE" w:rsidRPr="007A7C46" w:rsidRDefault="005D4ED7">
      <w:pPr>
        <w:pStyle w:val="TOC1"/>
        <w:tabs>
          <w:tab w:val="left" w:pos="432"/>
          <w:tab w:val="right" w:leader="dot" w:pos="9350"/>
        </w:tabs>
        <w:rPr>
          <w:rFonts w:ascii="Calibri" w:hAnsi="Calibri"/>
          <w:b w:val="0"/>
          <w:noProof/>
          <w:sz w:val="22"/>
          <w:szCs w:val="22"/>
        </w:rPr>
      </w:pPr>
      <w:hyperlink w:anchor="_Toc303172725" w:history="1">
        <w:r w:rsidR="00A17DEE" w:rsidRPr="007A7C46">
          <w:rPr>
            <w:rStyle w:val="Hyperlink"/>
            <w:noProof/>
          </w:rPr>
          <w:t>6.</w:t>
        </w:r>
        <w:r w:rsidR="00A17DEE" w:rsidRPr="007A7C46">
          <w:rPr>
            <w:rFonts w:ascii="Calibri" w:hAnsi="Calibri"/>
            <w:b w:val="0"/>
            <w:noProof/>
            <w:sz w:val="22"/>
            <w:szCs w:val="22"/>
          </w:rPr>
          <w:tab/>
        </w:r>
        <w:r w:rsidR="00A17DEE" w:rsidRPr="007A7C46">
          <w:rPr>
            <w:rStyle w:val="Hyperlink"/>
            <w:noProof/>
          </w:rPr>
          <w:t>Defect Fix for Remedy Ticket HD420754</w:t>
        </w:r>
        <w:r w:rsidR="00A17DEE" w:rsidRPr="007A7C46">
          <w:rPr>
            <w:noProof/>
            <w:webHidden/>
          </w:rPr>
          <w:tab/>
        </w:r>
        <w:r w:rsidR="00A17DEE" w:rsidRPr="007A7C46">
          <w:rPr>
            <w:noProof/>
            <w:webHidden/>
          </w:rPr>
          <w:fldChar w:fldCharType="begin"/>
        </w:r>
        <w:r w:rsidR="00A17DEE" w:rsidRPr="007A7C46">
          <w:rPr>
            <w:noProof/>
            <w:webHidden/>
          </w:rPr>
          <w:instrText xml:space="preserve"> PAGEREF _Toc303172725 \h </w:instrText>
        </w:r>
        <w:r w:rsidR="00A17DEE" w:rsidRPr="007A7C46">
          <w:rPr>
            <w:noProof/>
            <w:webHidden/>
          </w:rPr>
        </w:r>
        <w:r w:rsidR="00A17DEE" w:rsidRPr="007A7C46">
          <w:rPr>
            <w:noProof/>
            <w:webHidden/>
          </w:rPr>
          <w:fldChar w:fldCharType="separate"/>
        </w:r>
        <w:r w:rsidR="00A17DEE" w:rsidRPr="007A7C46">
          <w:rPr>
            <w:noProof/>
            <w:webHidden/>
          </w:rPr>
          <w:t>17</w:t>
        </w:r>
        <w:r w:rsidR="00A17DEE" w:rsidRPr="007A7C46">
          <w:rPr>
            <w:noProof/>
            <w:webHidden/>
          </w:rPr>
          <w:fldChar w:fldCharType="end"/>
        </w:r>
      </w:hyperlink>
    </w:p>
    <w:p w14:paraId="51FC528A" w14:textId="77777777" w:rsidR="00A17DEE" w:rsidRPr="007A7C46" w:rsidRDefault="005D4ED7">
      <w:pPr>
        <w:pStyle w:val="TOC1"/>
        <w:tabs>
          <w:tab w:val="left" w:pos="432"/>
          <w:tab w:val="right" w:leader="dot" w:pos="9350"/>
        </w:tabs>
        <w:rPr>
          <w:rFonts w:ascii="Calibri" w:hAnsi="Calibri"/>
          <w:b w:val="0"/>
          <w:noProof/>
          <w:sz w:val="22"/>
          <w:szCs w:val="22"/>
        </w:rPr>
      </w:pPr>
      <w:hyperlink w:anchor="_Toc303172726" w:history="1">
        <w:r w:rsidR="00A17DEE" w:rsidRPr="007A7C46">
          <w:rPr>
            <w:rStyle w:val="Hyperlink"/>
            <w:rFonts w:eastAsia="Arial Unicode MS"/>
            <w:noProof/>
          </w:rPr>
          <w:t>7.</w:t>
        </w:r>
        <w:r w:rsidR="00A17DEE" w:rsidRPr="007A7C46">
          <w:rPr>
            <w:rFonts w:ascii="Calibri" w:hAnsi="Calibri"/>
            <w:b w:val="0"/>
            <w:noProof/>
            <w:sz w:val="22"/>
            <w:szCs w:val="22"/>
          </w:rPr>
          <w:tab/>
        </w:r>
        <w:r w:rsidR="00A17DEE" w:rsidRPr="007A7C46">
          <w:rPr>
            <w:rStyle w:val="Hyperlink"/>
            <w:rFonts w:eastAsia="Arial Unicode MS"/>
            <w:noProof/>
          </w:rPr>
          <w:t>New Service Requests (NSRs) Resolved</w:t>
        </w:r>
        <w:r w:rsidR="00A17DEE" w:rsidRPr="007A7C46">
          <w:rPr>
            <w:noProof/>
            <w:webHidden/>
          </w:rPr>
          <w:tab/>
        </w:r>
        <w:r w:rsidR="00A17DEE" w:rsidRPr="007A7C46">
          <w:rPr>
            <w:noProof/>
            <w:webHidden/>
          </w:rPr>
          <w:fldChar w:fldCharType="begin"/>
        </w:r>
        <w:r w:rsidR="00A17DEE" w:rsidRPr="007A7C46">
          <w:rPr>
            <w:noProof/>
            <w:webHidden/>
          </w:rPr>
          <w:instrText xml:space="preserve"> PAGEREF _Toc303172726 \h </w:instrText>
        </w:r>
        <w:r w:rsidR="00A17DEE" w:rsidRPr="007A7C46">
          <w:rPr>
            <w:noProof/>
            <w:webHidden/>
          </w:rPr>
        </w:r>
        <w:r w:rsidR="00A17DEE" w:rsidRPr="007A7C46">
          <w:rPr>
            <w:noProof/>
            <w:webHidden/>
          </w:rPr>
          <w:fldChar w:fldCharType="separate"/>
        </w:r>
        <w:r w:rsidR="00A17DEE" w:rsidRPr="007A7C46">
          <w:rPr>
            <w:noProof/>
            <w:webHidden/>
          </w:rPr>
          <w:t>17</w:t>
        </w:r>
        <w:r w:rsidR="00A17DEE" w:rsidRPr="007A7C46">
          <w:rPr>
            <w:noProof/>
            <w:webHidden/>
          </w:rPr>
          <w:fldChar w:fldCharType="end"/>
        </w:r>
      </w:hyperlink>
    </w:p>
    <w:p w14:paraId="57F7636E" w14:textId="77777777" w:rsidR="00A17DEE" w:rsidRPr="007A7C46" w:rsidRDefault="005D4ED7">
      <w:pPr>
        <w:pStyle w:val="TOC1"/>
        <w:tabs>
          <w:tab w:val="left" w:pos="432"/>
          <w:tab w:val="right" w:leader="dot" w:pos="9350"/>
        </w:tabs>
        <w:rPr>
          <w:rFonts w:ascii="Calibri" w:hAnsi="Calibri"/>
          <w:b w:val="0"/>
          <w:noProof/>
          <w:sz w:val="22"/>
          <w:szCs w:val="22"/>
        </w:rPr>
      </w:pPr>
      <w:hyperlink w:anchor="_Toc303172727" w:history="1">
        <w:r w:rsidR="00A17DEE" w:rsidRPr="007A7C46">
          <w:rPr>
            <w:rStyle w:val="Hyperlink"/>
            <w:rFonts w:eastAsia="Arial Unicode MS"/>
            <w:noProof/>
          </w:rPr>
          <w:t>8.</w:t>
        </w:r>
        <w:r w:rsidR="00A17DEE" w:rsidRPr="007A7C46">
          <w:rPr>
            <w:rFonts w:ascii="Calibri" w:hAnsi="Calibri"/>
            <w:b w:val="0"/>
            <w:noProof/>
            <w:sz w:val="22"/>
            <w:szCs w:val="22"/>
          </w:rPr>
          <w:tab/>
        </w:r>
        <w:r w:rsidR="00A17DEE" w:rsidRPr="007A7C46">
          <w:rPr>
            <w:rStyle w:val="Hyperlink"/>
            <w:noProof/>
          </w:rPr>
          <w:t>BCMA Online Help Update</w:t>
        </w:r>
        <w:r w:rsidR="00A17DEE" w:rsidRPr="007A7C46">
          <w:rPr>
            <w:noProof/>
            <w:webHidden/>
          </w:rPr>
          <w:tab/>
        </w:r>
        <w:r w:rsidR="00A17DEE" w:rsidRPr="007A7C46">
          <w:rPr>
            <w:noProof/>
            <w:webHidden/>
          </w:rPr>
          <w:fldChar w:fldCharType="begin"/>
        </w:r>
        <w:r w:rsidR="00A17DEE" w:rsidRPr="007A7C46">
          <w:rPr>
            <w:noProof/>
            <w:webHidden/>
          </w:rPr>
          <w:instrText xml:space="preserve"> PAGEREF _Toc303172727 \h </w:instrText>
        </w:r>
        <w:r w:rsidR="00A17DEE" w:rsidRPr="007A7C46">
          <w:rPr>
            <w:noProof/>
            <w:webHidden/>
          </w:rPr>
        </w:r>
        <w:r w:rsidR="00A17DEE" w:rsidRPr="007A7C46">
          <w:rPr>
            <w:noProof/>
            <w:webHidden/>
          </w:rPr>
          <w:fldChar w:fldCharType="separate"/>
        </w:r>
        <w:r w:rsidR="00A17DEE" w:rsidRPr="007A7C46">
          <w:rPr>
            <w:noProof/>
            <w:webHidden/>
          </w:rPr>
          <w:t>18</w:t>
        </w:r>
        <w:r w:rsidR="00A17DEE" w:rsidRPr="007A7C46">
          <w:rPr>
            <w:noProof/>
            <w:webHidden/>
          </w:rPr>
          <w:fldChar w:fldCharType="end"/>
        </w:r>
      </w:hyperlink>
    </w:p>
    <w:p w14:paraId="48AE50FF" w14:textId="77777777" w:rsidR="00A17DEE" w:rsidRPr="007A7C46" w:rsidRDefault="005D4ED7">
      <w:pPr>
        <w:pStyle w:val="TOC1"/>
        <w:tabs>
          <w:tab w:val="left" w:pos="432"/>
          <w:tab w:val="right" w:leader="dot" w:pos="9350"/>
        </w:tabs>
        <w:rPr>
          <w:rFonts w:ascii="Calibri" w:hAnsi="Calibri"/>
          <w:b w:val="0"/>
          <w:noProof/>
          <w:sz w:val="22"/>
          <w:szCs w:val="22"/>
        </w:rPr>
      </w:pPr>
      <w:hyperlink w:anchor="_Toc303172728" w:history="1">
        <w:r w:rsidR="00A17DEE" w:rsidRPr="007A7C46">
          <w:rPr>
            <w:rStyle w:val="Hyperlink"/>
            <w:noProof/>
          </w:rPr>
          <w:t>9.</w:t>
        </w:r>
        <w:r w:rsidR="00A17DEE" w:rsidRPr="007A7C46">
          <w:rPr>
            <w:rFonts w:ascii="Calibri" w:hAnsi="Calibri"/>
            <w:b w:val="0"/>
            <w:noProof/>
            <w:sz w:val="22"/>
            <w:szCs w:val="22"/>
          </w:rPr>
          <w:tab/>
        </w:r>
        <w:r w:rsidR="00A17DEE" w:rsidRPr="007A7C46">
          <w:rPr>
            <w:rStyle w:val="Hyperlink"/>
            <w:noProof/>
          </w:rPr>
          <w:t>Additional Information</w:t>
        </w:r>
        <w:r w:rsidR="00A17DEE" w:rsidRPr="007A7C46">
          <w:rPr>
            <w:noProof/>
            <w:webHidden/>
          </w:rPr>
          <w:tab/>
        </w:r>
        <w:r w:rsidR="00A17DEE" w:rsidRPr="007A7C46">
          <w:rPr>
            <w:noProof/>
            <w:webHidden/>
          </w:rPr>
          <w:fldChar w:fldCharType="begin"/>
        </w:r>
        <w:r w:rsidR="00A17DEE" w:rsidRPr="007A7C46">
          <w:rPr>
            <w:noProof/>
            <w:webHidden/>
          </w:rPr>
          <w:instrText xml:space="preserve"> PAGEREF _Toc303172728 \h </w:instrText>
        </w:r>
        <w:r w:rsidR="00A17DEE" w:rsidRPr="007A7C46">
          <w:rPr>
            <w:noProof/>
            <w:webHidden/>
          </w:rPr>
        </w:r>
        <w:r w:rsidR="00A17DEE" w:rsidRPr="007A7C46">
          <w:rPr>
            <w:noProof/>
            <w:webHidden/>
          </w:rPr>
          <w:fldChar w:fldCharType="separate"/>
        </w:r>
        <w:r w:rsidR="00A17DEE" w:rsidRPr="007A7C46">
          <w:rPr>
            <w:noProof/>
            <w:webHidden/>
          </w:rPr>
          <w:t>18</w:t>
        </w:r>
        <w:r w:rsidR="00A17DEE" w:rsidRPr="007A7C46">
          <w:rPr>
            <w:noProof/>
            <w:webHidden/>
          </w:rPr>
          <w:fldChar w:fldCharType="end"/>
        </w:r>
      </w:hyperlink>
    </w:p>
    <w:p w14:paraId="62661EE7" w14:textId="77777777" w:rsidR="00AD1D11" w:rsidRPr="007A7C46" w:rsidRDefault="008D7643">
      <w:r w:rsidRPr="007A7C46">
        <w:fldChar w:fldCharType="end"/>
      </w:r>
    </w:p>
    <w:p w14:paraId="02BC5CB6" w14:textId="77777777" w:rsidR="00A262F9" w:rsidRPr="007A7C46" w:rsidRDefault="00AD1D11" w:rsidP="00AD1D11">
      <w:pPr>
        <w:jc w:val="center"/>
      </w:pPr>
      <w:r w:rsidRPr="007A7C46">
        <w:br w:type="page"/>
      </w:r>
      <w:bookmarkStart w:id="0" w:name="_Toc508074963"/>
    </w:p>
    <w:p w14:paraId="0F3D6EF6" w14:textId="77777777" w:rsidR="008D7643" w:rsidRPr="007A7C46" w:rsidRDefault="008D7643" w:rsidP="000E16FC">
      <w:pPr>
        <w:sectPr w:rsidR="008D7643" w:rsidRPr="007A7C46">
          <w:footerReference w:type="even" r:id="rId10"/>
          <w:footerReference w:type="default" r:id="rId11"/>
          <w:pgSz w:w="12240" w:h="15840"/>
          <w:pgMar w:top="1440" w:right="1440" w:bottom="1440" w:left="1440" w:header="720" w:footer="720" w:gutter="0"/>
          <w:pgNumType w:fmt="lowerRoman"/>
          <w:cols w:space="720"/>
        </w:sectPr>
      </w:pPr>
    </w:p>
    <w:p w14:paraId="42D699BA" w14:textId="77777777" w:rsidR="008D7643" w:rsidRPr="007A7C46" w:rsidRDefault="008D7643" w:rsidP="005C066D">
      <w:pPr>
        <w:pStyle w:val="Heading1"/>
        <w:ind w:left="0"/>
      </w:pPr>
      <w:bookmarkStart w:id="1" w:name="_Toc303172708"/>
      <w:r w:rsidRPr="007A7C46">
        <w:lastRenderedPageBreak/>
        <w:t>Introduction</w:t>
      </w:r>
      <w:bookmarkEnd w:id="0"/>
      <w:bookmarkEnd w:id="1"/>
    </w:p>
    <w:p w14:paraId="3DD4548E" w14:textId="77777777" w:rsidR="00F36293" w:rsidRPr="007A7C46" w:rsidRDefault="00F36293" w:rsidP="00F36293"/>
    <w:p w14:paraId="15BC9937" w14:textId="77777777" w:rsidR="000471A9" w:rsidRPr="007A7C46" w:rsidRDefault="00F36293" w:rsidP="00F36293">
      <w:r w:rsidRPr="007A7C46">
        <w:t xml:space="preserve">This document provides a </w:t>
      </w:r>
      <w:r w:rsidR="00070907" w:rsidRPr="007A7C46">
        <w:t>feature summary</w:t>
      </w:r>
      <w:r w:rsidRPr="007A7C46">
        <w:t xml:space="preserve"> of the </w:t>
      </w:r>
      <w:r w:rsidR="00CE6B3E" w:rsidRPr="007A7C46">
        <w:t>Allergies and Alerts</w:t>
      </w:r>
      <w:r w:rsidR="00C1312D" w:rsidRPr="007A7C46">
        <w:t xml:space="preserve"> for </w:t>
      </w:r>
      <w:r w:rsidR="00673D9E" w:rsidRPr="007A7C46">
        <w:t>Bar Code Medication Administration (</w:t>
      </w:r>
      <w:r w:rsidR="00C1312D" w:rsidRPr="007A7C46">
        <w:t>BCMA</w:t>
      </w:r>
      <w:r w:rsidR="00673D9E" w:rsidRPr="007A7C46">
        <w:t>)</w:t>
      </w:r>
      <w:r w:rsidR="00C1312D" w:rsidRPr="007A7C46">
        <w:t xml:space="preserve"> v3.0</w:t>
      </w:r>
      <w:r w:rsidR="005A6278" w:rsidRPr="007A7C46">
        <w:t xml:space="preserve"> project</w:t>
      </w:r>
      <w:r w:rsidR="00697078" w:rsidRPr="007A7C46">
        <w:t>, patch PSB*3*</w:t>
      </w:r>
      <w:r w:rsidR="00CE6B3E" w:rsidRPr="007A7C46">
        <w:t>58</w:t>
      </w:r>
      <w:r w:rsidR="00B33870" w:rsidRPr="007A7C46">
        <w:t>.</w:t>
      </w:r>
    </w:p>
    <w:p w14:paraId="7F4E8D59" w14:textId="77777777" w:rsidR="00F216CC" w:rsidRPr="007A7C46" w:rsidRDefault="00F216CC" w:rsidP="00F36293"/>
    <w:p w14:paraId="03917C48" w14:textId="77777777" w:rsidR="00F216CC" w:rsidRPr="007A7C46" w:rsidRDefault="000471A9" w:rsidP="00F36293">
      <w:r w:rsidRPr="007A7C46">
        <w:t>PSB*3*42, PSB*3</w:t>
      </w:r>
      <w:r w:rsidR="00766B70" w:rsidRPr="007A7C46">
        <w:t>*</w:t>
      </w:r>
      <w:r w:rsidRPr="007A7C46">
        <w:t>52, P</w:t>
      </w:r>
      <w:r w:rsidR="00766B70" w:rsidRPr="007A7C46">
        <w:t>SJ*5*254 and PSB*3*60 must be installed before PSB*3*58.</w:t>
      </w:r>
      <w:r w:rsidR="00336F0B" w:rsidRPr="007A7C46">
        <w:t xml:space="preserve"> </w:t>
      </w:r>
    </w:p>
    <w:p w14:paraId="7F598DD3" w14:textId="77777777" w:rsidR="00336F0B" w:rsidRPr="007A7C46" w:rsidRDefault="00766B70" w:rsidP="00F36293">
      <w:r w:rsidRPr="007A7C46">
        <w:t xml:space="preserve">Installation instructions </w:t>
      </w:r>
      <w:r w:rsidR="00336F0B" w:rsidRPr="007A7C46">
        <w:t xml:space="preserve">for PSB*3*58 </w:t>
      </w:r>
      <w:r w:rsidRPr="007A7C46">
        <w:t>are included in the patch description</w:t>
      </w:r>
      <w:r w:rsidR="00336F0B" w:rsidRPr="007A7C46">
        <w:t>.</w:t>
      </w:r>
    </w:p>
    <w:p w14:paraId="29A2D648" w14:textId="77777777" w:rsidR="00336F0B" w:rsidRPr="007A7C46" w:rsidRDefault="00336F0B" w:rsidP="00F36293"/>
    <w:p w14:paraId="67036118" w14:textId="77777777" w:rsidR="00766B70" w:rsidRPr="007A7C46" w:rsidRDefault="00336F0B" w:rsidP="00F36293">
      <w:r w:rsidRPr="007A7C46">
        <w:t>Patient Safety Issue correction, PSPO 1765, has been addressed by PSJ*5*253.</w:t>
      </w:r>
    </w:p>
    <w:p w14:paraId="07B0C6DD" w14:textId="77777777" w:rsidR="006555CC" w:rsidRPr="007A7C46" w:rsidRDefault="006555CC" w:rsidP="00F36293"/>
    <w:p w14:paraId="23C9CA67" w14:textId="77777777" w:rsidR="00AD1BBF" w:rsidRPr="007A7C46" w:rsidRDefault="00AD1BBF" w:rsidP="00AD1BBF">
      <w:pPr>
        <w:rPr>
          <w:b/>
          <w:sz w:val="28"/>
          <w:szCs w:val="28"/>
        </w:rPr>
      </w:pPr>
      <w:r w:rsidRPr="007A7C46">
        <w:rPr>
          <w:b/>
          <w:sz w:val="28"/>
          <w:szCs w:val="28"/>
        </w:rPr>
        <w:t>Highlights</w:t>
      </w:r>
    </w:p>
    <w:p w14:paraId="0F669B27" w14:textId="77777777" w:rsidR="006A44AB" w:rsidRPr="007A7C46" w:rsidRDefault="006A44AB" w:rsidP="00AD1BBF">
      <w:pPr>
        <w:rPr>
          <w:b/>
          <w:sz w:val="28"/>
          <w:szCs w:val="28"/>
        </w:rPr>
      </w:pPr>
    </w:p>
    <w:p w14:paraId="6E5AD073" w14:textId="77777777" w:rsidR="00AD1BBF" w:rsidRPr="007A7C46" w:rsidRDefault="00EC1CDC" w:rsidP="00693CFF">
      <w:pPr>
        <w:pStyle w:val="BodyTextIndent2"/>
        <w:spacing w:after="120"/>
        <w:ind w:left="720"/>
        <w:rPr>
          <w:b/>
          <w:szCs w:val="24"/>
        </w:rPr>
      </w:pPr>
      <w:r w:rsidRPr="007A7C46">
        <w:rPr>
          <w:b/>
          <w:szCs w:val="24"/>
        </w:rPr>
        <w:t>Parameters</w:t>
      </w:r>
    </w:p>
    <w:p w14:paraId="2CFBCF34" w14:textId="77777777" w:rsidR="00EC1CDC" w:rsidRPr="007A7C46" w:rsidRDefault="00EC1CDC" w:rsidP="00EC1CDC">
      <w:pPr>
        <w:pStyle w:val="BodyTextIndent2"/>
        <w:numPr>
          <w:ilvl w:val="0"/>
          <w:numId w:val="2"/>
        </w:numPr>
        <w:spacing w:after="120"/>
        <w:rPr>
          <w:bCs/>
          <w:szCs w:val="24"/>
        </w:rPr>
      </w:pPr>
      <w:r w:rsidRPr="007A7C46">
        <w:rPr>
          <w:bCs/>
          <w:szCs w:val="24"/>
        </w:rPr>
        <w:t>New BCMA Site Parameter added to</w:t>
      </w:r>
      <w:r w:rsidRPr="007A7C46">
        <w:rPr>
          <w:sz w:val="20"/>
        </w:rPr>
        <w:t xml:space="preserve"> </w:t>
      </w:r>
      <w:r w:rsidRPr="007A7C46">
        <w:rPr>
          <w:szCs w:val="24"/>
        </w:rPr>
        <w:t xml:space="preserve">allow sites to prohibit administration of non-nurse verified medication orders, or to display a warning before administering non-nurse verified medication orders, or administer non-nurse verified medication orders with no warnings displayed. </w:t>
      </w:r>
      <w:r w:rsidRPr="007A7C46">
        <w:rPr>
          <w:bCs/>
          <w:szCs w:val="24"/>
        </w:rPr>
        <w:t>Non-Nurse Verified Orders to follow site parameters.</w:t>
      </w:r>
    </w:p>
    <w:p w14:paraId="5348C872" w14:textId="77777777" w:rsidR="000750DF" w:rsidRPr="007A7C46" w:rsidRDefault="000750DF" w:rsidP="00EC1CDC">
      <w:pPr>
        <w:pStyle w:val="BodyTextIndent2"/>
        <w:numPr>
          <w:ilvl w:val="0"/>
          <w:numId w:val="2"/>
        </w:numPr>
        <w:spacing w:after="120"/>
        <w:rPr>
          <w:bCs/>
          <w:szCs w:val="24"/>
        </w:rPr>
      </w:pPr>
      <w:r w:rsidRPr="007A7C46">
        <w:rPr>
          <w:bCs/>
          <w:szCs w:val="24"/>
        </w:rPr>
        <w:t xml:space="preserve">Allowable time for </w:t>
      </w:r>
      <w:r w:rsidR="00673D9E" w:rsidRPr="007A7C46">
        <w:rPr>
          <w:bCs/>
          <w:szCs w:val="24"/>
        </w:rPr>
        <w:t>Pro Re Nata (PRN)</w:t>
      </w:r>
      <w:r w:rsidRPr="007A7C46">
        <w:rPr>
          <w:bCs/>
          <w:szCs w:val="24"/>
        </w:rPr>
        <w:t xml:space="preserve"> Effectiveness Entry parameter maximum increased from 240 to 960 minutes.</w:t>
      </w:r>
    </w:p>
    <w:p w14:paraId="2A3E8CFD" w14:textId="77777777" w:rsidR="00EC1CDC" w:rsidRPr="007A7C46" w:rsidRDefault="00EC1CDC" w:rsidP="00EC1CDC">
      <w:pPr>
        <w:pStyle w:val="BodyTextIndent2"/>
        <w:numPr>
          <w:ilvl w:val="0"/>
          <w:numId w:val="2"/>
        </w:numPr>
        <w:spacing w:after="120"/>
        <w:rPr>
          <w:bCs/>
          <w:szCs w:val="24"/>
        </w:rPr>
      </w:pPr>
      <w:r w:rsidRPr="007A7C46">
        <w:rPr>
          <w:bCs/>
          <w:szCs w:val="24"/>
        </w:rPr>
        <w:t xml:space="preserve">BCMA site parameters to display facility division number instead of </w:t>
      </w:r>
      <w:r w:rsidR="00673D9E" w:rsidRPr="007A7C46">
        <w:rPr>
          <w:bCs/>
          <w:szCs w:val="24"/>
        </w:rPr>
        <w:t>Internal Entry Number (</w:t>
      </w:r>
      <w:r w:rsidRPr="007A7C46">
        <w:rPr>
          <w:bCs/>
          <w:szCs w:val="24"/>
        </w:rPr>
        <w:t>IEN</w:t>
      </w:r>
      <w:r w:rsidR="00673D9E" w:rsidRPr="007A7C46">
        <w:rPr>
          <w:bCs/>
          <w:szCs w:val="24"/>
        </w:rPr>
        <w:t>)</w:t>
      </w:r>
      <w:r w:rsidRPr="007A7C46">
        <w:rPr>
          <w:bCs/>
          <w:szCs w:val="24"/>
        </w:rPr>
        <w:t>.</w:t>
      </w:r>
    </w:p>
    <w:p w14:paraId="3CB39C01" w14:textId="77777777" w:rsidR="00EC1CDC" w:rsidRPr="007A7C46" w:rsidRDefault="00EC1CDC" w:rsidP="00EC1CDC">
      <w:pPr>
        <w:pStyle w:val="BodyTextIndent2"/>
        <w:spacing w:after="120"/>
        <w:ind w:left="720"/>
        <w:rPr>
          <w:bCs/>
          <w:szCs w:val="24"/>
        </w:rPr>
      </w:pPr>
    </w:p>
    <w:p w14:paraId="5174A0E3" w14:textId="77777777" w:rsidR="00EC1CDC" w:rsidRPr="007A7C46" w:rsidRDefault="00EC1CDC" w:rsidP="00EC1CDC">
      <w:pPr>
        <w:pStyle w:val="BodyTextIndent2"/>
        <w:spacing w:after="120"/>
        <w:ind w:left="720"/>
        <w:rPr>
          <w:b/>
          <w:bCs/>
          <w:szCs w:val="24"/>
        </w:rPr>
      </w:pPr>
      <w:r w:rsidRPr="007A7C46">
        <w:rPr>
          <w:b/>
          <w:bCs/>
          <w:szCs w:val="24"/>
        </w:rPr>
        <w:t>VDL/Messages</w:t>
      </w:r>
    </w:p>
    <w:p w14:paraId="024D0C18" w14:textId="77777777" w:rsidR="00EC1CDC" w:rsidRPr="007A7C46" w:rsidRDefault="00EC1CDC" w:rsidP="00EC1CDC">
      <w:pPr>
        <w:pStyle w:val="BodyTextIndent2"/>
        <w:numPr>
          <w:ilvl w:val="0"/>
          <w:numId w:val="2"/>
        </w:numPr>
        <w:spacing w:after="120"/>
        <w:rPr>
          <w:bCs/>
          <w:szCs w:val="24"/>
        </w:rPr>
      </w:pPr>
      <w:r w:rsidRPr="007A7C46">
        <w:t>Warning/Error messages added to display when administration of a non-nurse verified order is attempted depending on site parameters selected.</w:t>
      </w:r>
    </w:p>
    <w:p w14:paraId="60D5B036" w14:textId="77777777" w:rsidR="00EC1CDC" w:rsidRPr="007A7C46" w:rsidRDefault="00EC1CDC" w:rsidP="00EC1CDC">
      <w:pPr>
        <w:numPr>
          <w:ilvl w:val="0"/>
          <w:numId w:val="2"/>
        </w:numPr>
        <w:spacing w:after="120"/>
        <w:rPr>
          <w:bCs/>
          <w:szCs w:val="24"/>
        </w:rPr>
      </w:pPr>
      <w:r w:rsidRPr="007A7C46">
        <w:t>Warning messages added to display when marking non-nurse verified administrations as Held, Refused, or Missing Dose depending on site parame</w:t>
      </w:r>
      <w:r w:rsidRPr="007A7C46">
        <w:rPr>
          <w:bCs/>
          <w:szCs w:val="24"/>
        </w:rPr>
        <w:t>t</w:t>
      </w:r>
      <w:r w:rsidRPr="007A7C46">
        <w:t>ers selected.</w:t>
      </w:r>
    </w:p>
    <w:p w14:paraId="00D5EA01" w14:textId="77777777" w:rsidR="00C30047" w:rsidRPr="007A7C46" w:rsidRDefault="00C30047" w:rsidP="00C30047">
      <w:pPr>
        <w:pStyle w:val="BodyTextIndent2"/>
        <w:numPr>
          <w:ilvl w:val="0"/>
          <w:numId w:val="2"/>
        </w:numPr>
        <w:spacing w:after="120"/>
        <w:rPr>
          <w:bCs/>
          <w:szCs w:val="24"/>
        </w:rPr>
      </w:pPr>
      <w:r w:rsidRPr="007A7C46">
        <w:rPr>
          <w:bCs/>
          <w:szCs w:val="24"/>
        </w:rPr>
        <w:t xml:space="preserve">Verified (“Ver”) column on </w:t>
      </w:r>
      <w:r w:rsidR="00673D9E" w:rsidRPr="007A7C46">
        <w:rPr>
          <w:bCs/>
          <w:szCs w:val="24"/>
        </w:rPr>
        <w:t>Virtual Due List (</w:t>
      </w:r>
      <w:r w:rsidRPr="007A7C46">
        <w:rPr>
          <w:bCs/>
          <w:szCs w:val="24"/>
        </w:rPr>
        <w:t>VDL</w:t>
      </w:r>
      <w:r w:rsidR="00673D9E" w:rsidRPr="007A7C46">
        <w:rPr>
          <w:bCs/>
          <w:szCs w:val="24"/>
        </w:rPr>
        <w:t>)</w:t>
      </w:r>
      <w:r w:rsidRPr="007A7C46">
        <w:rPr>
          <w:bCs/>
          <w:szCs w:val="24"/>
        </w:rPr>
        <w:t xml:space="preserve"> highlighted in yellow indicating the existence of </w:t>
      </w:r>
      <w:r w:rsidR="00673D9E" w:rsidRPr="007A7C46">
        <w:rPr>
          <w:bCs/>
          <w:szCs w:val="24"/>
        </w:rPr>
        <w:t>Computerized Patient Record System (</w:t>
      </w:r>
      <w:r w:rsidRPr="007A7C46">
        <w:rPr>
          <w:bCs/>
          <w:szCs w:val="24"/>
        </w:rPr>
        <w:t>CPRS</w:t>
      </w:r>
      <w:r w:rsidR="00673D9E" w:rsidRPr="007A7C46">
        <w:rPr>
          <w:bCs/>
          <w:szCs w:val="24"/>
        </w:rPr>
        <w:t>)</w:t>
      </w:r>
      <w:r w:rsidRPr="007A7C46">
        <w:rPr>
          <w:bCs/>
          <w:szCs w:val="24"/>
        </w:rPr>
        <w:t xml:space="preserve"> provider override reasons associated with the order. Summary of order checks and provider reasons will be displayed in the Order Detail Report.</w:t>
      </w:r>
    </w:p>
    <w:p w14:paraId="297EDF70" w14:textId="77777777" w:rsidR="00C30047" w:rsidRPr="007A7C46" w:rsidRDefault="000751D1" w:rsidP="00EC1CDC">
      <w:pPr>
        <w:pStyle w:val="BodyTextIndent2"/>
        <w:numPr>
          <w:ilvl w:val="0"/>
          <w:numId w:val="2"/>
        </w:numPr>
        <w:spacing w:after="120"/>
        <w:rPr>
          <w:bCs/>
          <w:szCs w:val="24"/>
        </w:rPr>
      </w:pPr>
      <w:r w:rsidRPr="007A7C46">
        <w:t>Summary of CPRS Order Checks, Provider override reasons and Pharmacist intervention information added to the BCMA Order Detail report.</w:t>
      </w:r>
    </w:p>
    <w:p w14:paraId="034E9293" w14:textId="77777777" w:rsidR="000750DF" w:rsidRPr="007A7C46" w:rsidRDefault="000750DF" w:rsidP="00EC1CDC">
      <w:pPr>
        <w:numPr>
          <w:ilvl w:val="0"/>
          <w:numId w:val="2"/>
        </w:numPr>
        <w:spacing w:after="120"/>
        <w:rPr>
          <w:bCs/>
          <w:szCs w:val="24"/>
        </w:rPr>
      </w:pPr>
      <w:r w:rsidRPr="007A7C46">
        <w:rPr>
          <w:color w:val="000000"/>
        </w:rPr>
        <w:t>“Icon Legend” added to the View Menu so that when selected, a dialog will display showing icons used throughout BCMA, with their corresponding descriptions.</w:t>
      </w:r>
    </w:p>
    <w:p w14:paraId="7859C9EF" w14:textId="77777777" w:rsidR="00C30047" w:rsidRPr="007A7C46" w:rsidRDefault="00C30047" w:rsidP="00EC1CDC">
      <w:pPr>
        <w:pStyle w:val="BodyTextIndent2"/>
        <w:numPr>
          <w:ilvl w:val="0"/>
          <w:numId w:val="2"/>
        </w:numPr>
        <w:spacing w:after="120"/>
        <w:rPr>
          <w:bCs/>
          <w:szCs w:val="24"/>
        </w:rPr>
      </w:pPr>
      <w:r w:rsidRPr="007A7C46">
        <w:rPr>
          <w:szCs w:val="24"/>
        </w:rPr>
        <w:t>Hover-over feature added to the BCMA VDL to display visual indicator when override/intervention reasons exist.</w:t>
      </w:r>
    </w:p>
    <w:p w14:paraId="27A4C4AF" w14:textId="77777777" w:rsidR="00741C39" w:rsidRPr="007A7C46" w:rsidRDefault="00741C39" w:rsidP="00741C39">
      <w:pPr>
        <w:pStyle w:val="BodyTextIndent2"/>
        <w:numPr>
          <w:ilvl w:val="0"/>
          <w:numId w:val="2"/>
        </w:numPr>
        <w:spacing w:after="120"/>
      </w:pPr>
      <w:r w:rsidRPr="007A7C46">
        <w:t>New functionality added to test for double scan detection and messaging.</w:t>
      </w:r>
    </w:p>
    <w:p w14:paraId="771A4144" w14:textId="77777777" w:rsidR="00223197" w:rsidRPr="007A7C46" w:rsidRDefault="00223197" w:rsidP="00223197">
      <w:pPr>
        <w:pStyle w:val="Heading31"/>
        <w:keepNext/>
        <w:numPr>
          <w:ilvl w:val="0"/>
          <w:numId w:val="2"/>
        </w:numPr>
        <w:spacing w:before="100" w:beforeAutospacing="1" w:after="120"/>
        <w:rPr>
          <w:b w:val="0"/>
          <w:szCs w:val="24"/>
        </w:rPr>
      </w:pPr>
      <w:r w:rsidRPr="007A7C46">
        <w:rPr>
          <w:b w:val="0"/>
          <w:szCs w:val="24"/>
        </w:rPr>
        <w:lastRenderedPageBreak/>
        <w:t>Dosage form of “Gum, Chewable” shall no longer prompt for quantity and units.</w:t>
      </w:r>
    </w:p>
    <w:p w14:paraId="4546C9C9" w14:textId="77777777" w:rsidR="00AC0F4A" w:rsidRPr="007A7C46" w:rsidRDefault="00AC0F4A" w:rsidP="00223197">
      <w:pPr>
        <w:spacing w:after="120"/>
        <w:rPr>
          <w:b/>
          <w:bCs/>
          <w:szCs w:val="24"/>
        </w:rPr>
      </w:pPr>
    </w:p>
    <w:p w14:paraId="47B7F611" w14:textId="77777777" w:rsidR="00EC1CDC" w:rsidRPr="007A7C46" w:rsidRDefault="00EC1CDC" w:rsidP="00223197">
      <w:pPr>
        <w:spacing w:after="120"/>
        <w:rPr>
          <w:b/>
          <w:bCs/>
          <w:szCs w:val="24"/>
        </w:rPr>
      </w:pPr>
      <w:r w:rsidRPr="007A7C46">
        <w:rPr>
          <w:b/>
          <w:bCs/>
          <w:szCs w:val="24"/>
        </w:rPr>
        <w:t>Missed Meds Report</w:t>
      </w:r>
    </w:p>
    <w:p w14:paraId="7767C00A" w14:textId="77777777" w:rsidR="00322D2B" w:rsidRPr="007A7C46" w:rsidRDefault="00CE6B3E" w:rsidP="00043F68">
      <w:pPr>
        <w:pStyle w:val="BodyTextIndent2"/>
        <w:numPr>
          <w:ilvl w:val="0"/>
          <w:numId w:val="2"/>
        </w:numPr>
        <w:spacing w:after="120"/>
        <w:rPr>
          <w:bCs/>
          <w:szCs w:val="24"/>
        </w:rPr>
      </w:pPr>
      <w:r w:rsidRPr="007A7C46">
        <w:rPr>
          <w:bCs/>
          <w:szCs w:val="24"/>
        </w:rPr>
        <w:t>Verif</w:t>
      </w:r>
      <w:r w:rsidR="00986497" w:rsidRPr="007A7C46">
        <w:rPr>
          <w:bCs/>
          <w:szCs w:val="24"/>
        </w:rPr>
        <w:t>ied</w:t>
      </w:r>
      <w:r w:rsidRPr="007A7C46">
        <w:rPr>
          <w:bCs/>
          <w:szCs w:val="24"/>
        </w:rPr>
        <w:t xml:space="preserve"> </w:t>
      </w:r>
      <w:r w:rsidR="004C00A7" w:rsidRPr="007A7C46">
        <w:rPr>
          <w:bCs/>
          <w:szCs w:val="24"/>
        </w:rPr>
        <w:t>(“Ver”) c</w:t>
      </w:r>
      <w:r w:rsidRPr="007A7C46">
        <w:rPr>
          <w:bCs/>
          <w:szCs w:val="24"/>
        </w:rPr>
        <w:t>olumn added to the Missed Med</w:t>
      </w:r>
      <w:r w:rsidR="00D21AA8" w:rsidRPr="007A7C46">
        <w:rPr>
          <w:bCs/>
          <w:szCs w:val="24"/>
        </w:rPr>
        <w:t>ication</w:t>
      </w:r>
      <w:r w:rsidRPr="007A7C46">
        <w:rPr>
          <w:bCs/>
          <w:szCs w:val="24"/>
        </w:rPr>
        <w:t>s report</w:t>
      </w:r>
      <w:r w:rsidR="00A04856" w:rsidRPr="007A7C46">
        <w:rPr>
          <w:bCs/>
          <w:szCs w:val="24"/>
        </w:rPr>
        <w:t xml:space="preserve"> </w:t>
      </w:r>
      <w:r w:rsidRPr="007A7C46">
        <w:rPr>
          <w:bCs/>
          <w:szCs w:val="24"/>
        </w:rPr>
        <w:t xml:space="preserve">showing </w:t>
      </w:r>
      <w:r w:rsidR="00986497" w:rsidRPr="007A7C46">
        <w:rPr>
          <w:bCs/>
          <w:szCs w:val="24"/>
        </w:rPr>
        <w:t xml:space="preserve">the initials of the nurse who verified the order </w:t>
      </w:r>
      <w:r w:rsidRPr="007A7C46">
        <w:rPr>
          <w:bCs/>
          <w:szCs w:val="24"/>
        </w:rPr>
        <w:t xml:space="preserve">or </w:t>
      </w:r>
      <w:r w:rsidR="00986497" w:rsidRPr="007A7C46">
        <w:rPr>
          <w:bCs/>
          <w:szCs w:val="24"/>
        </w:rPr>
        <w:t xml:space="preserve">three asterisks (***) indicating the order was not nurse verified. </w:t>
      </w:r>
    </w:p>
    <w:p w14:paraId="623F45FA" w14:textId="77777777" w:rsidR="00EC1CDC" w:rsidRPr="007A7C46" w:rsidRDefault="00EC1CDC" w:rsidP="00EC1CDC">
      <w:pPr>
        <w:numPr>
          <w:ilvl w:val="0"/>
          <w:numId w:val="2"/>
        </w:numPr>
        <w:spacing w:after="120"/>
        <w:rPr>
          <w:bCs/>
          <w:szCs w:val="24"/>
        </w:rPr>
      </w:pPr>
      <w:r w:rsidRPr="007A7C46">
        <w:t>Missed Meds Report Dialog modified to reflect “Include Admin Status: Held, Refused” and the “Include Detail: Comments/Reasons” checkboxes defaulting as checked when the report dialog initially displays.</w:t>
      </w:r>
    </w:p>
    <w:p w14:paraId="306C7BE3" w14:textId="77777777" w:rsidR="00EC1CDC" w:rsidRPr="007A7C46" w:rsidRDefault="00EC1CDC" w:rsidP="00EC1CDC">
      <w:pPr>
        <w:pStyle w:val="BodyTextIndent2"/>
        <w:spacing w:after="120"/>
        <w:ind w:left="720"/>
        <w:rPr>
          <w:bCs/>
          <w:szCs w:val="24"/>
        </w:rPr>
      </w:pPr>
    </w:p>
    <w:p w14:paraId="4CD974CD" w14:textId="77777777" w:rsidR="00A554BE" w:rsidRPr="007A7C46" w:rsidRDefault="006A44AB" w:rsidP="00A554BE">
      <w:pPr>
        <w:spacing w:after="120"/>
        <w:rPr>
          <w:b/>
          <w:bCs/>
          <w:szCs w:val="24"/>
        </w:rPr>
      </w:pPr>
      <w:bookmarkStart w:id="2" w:name="_Toc240685432"/>
      <w:bookmarkStart w:id="3" w:name="_Toc240685433"/>
      <w:bookmarkEnd w:id="2"/>
      <w:bookmarkEnd w:id="3"/>
      <w:r w:rsidRPr="007A7C46">
        <w:rPr>
          <w:b/>
          <w:bCs/>
          <w:szCs w:val="24"/>
        </w:rPr>
        <w:t>Patient Safety Issue</w:t>
      </w:r>
      <w:r w:rsidR="00A554BE" w:rsidRPr="007A7C46">
        <w:rPr>
          <w:b/>
          <w:bCs/>
          <w:szCs w:val="24"/>
        </w:rPr>
        <w:t xml:space="preserve"> Correction</w:t>
      </w:r>
    </w:p>
    <w:p w14:paraId="4D62C54C" w14:textId="77777777" w:rsidR="00EC7593" w:rsidRPr="007A7C46" w:rsidRDefault="00191A74" w:rsidP="00A554BE">
      <w:pPr>
        <w:numPr>
          <w:ilvl w:val="0"/>
          <w:numId w:val="2"/>
        </w:numPr>
        <w:spacing w:after="120"/>
        <w:rPr>
          <w:bCs/>
          <w:szCs w:val="24"/>
        </w:rPr>
      </w:pPr>
      <w:r w:rsidRPr="007A7C46">
        <w:rPr>
          <w:szCs w:val="22"/>
        </w:rPr>
        <w:t xml:space="preserve">Patient Safety Issue, </w:t>
      </w:r>
      <w:r w:rsidR="00734C2E" w:rsidRPr="007A7C46">
        <w:rPr>
          <w:szCs w:val="22"/>
        </w:rPr>
        <w:t>PSPO 1765, “Inpatient Medication Order with a Schedule of On-Call and a Schedule Type of Fill on Request does not appear on the BCMA VDL” has been resolved with PSB*3*58. Orders with On-Call schedules and any schedule type will display properly in BCMA.</w:t>
      </w:r>
    </w:p>
    <w:p w14:paraId="6137D2DE" w14:textId="77777777" w:rsidR="00A554BE" w:rsidRPr="007A7C46" w:rsidRDefault="00A554BE" w:rsidP="00EC7593">
      <w:pPr>
        <w:spacing w:after="120"/>
        <w:ind w:left="720"/>
        <w:rPr>
          <w:b/>
          <w:iCs/>
          <w:szCs w:val="22"/>
        </w:rPr>
      </w:pPr>
    </w:p>
    <w:p w14:paraId="35A17BD2" w14:textId="77777777" w:rsidR="00A554BE" w:rsidRPr="007A7C46" w:rsidRDefault="00A554BE" w:rsidP="00A554BE">
      <w:pPr>
        <w:spacing w:after="120"/>
        <w:rPr>
          <w:b/>
          <w:szCs w:val="22"/>
        </w:rPr>
      </w:pPr>
      <w:r w:rsidRPr="007A7C46">
        <w:rPr>
          <w:b/>
          <w:szCs w:val="22"/>
        </w:rPr>
        <w:t>BCMA Online Help System Update</w:t>
      </w:r>
    </w:p>
    <w:p w14:paraId="0F17F3B8" w14:textId="77777777" w:rsidR="00A554BE" w:rsidRPr="007A7C46" w:rsidRDefault="00A554BE" w:rsidP="00043F68">
      <w:pPr>
        <w:pStyle w:val="BodyTextIndent2"/>
        <w:numPr>
          <w:ilvl w:val="0"/>
          <w:numId w:val="2"/>
        </w:numPr>
        <w:spacing w:after="120"/>
        <w:rPr>
          <w:b/>
          <w:szCs w:val="22"/>
        </w:rPr>
      </w:pPr>
      <w:r w:rsidRPr="007A7C46">
        <w:rPr>
          <w:szCs w:val="22"/>
        </w:rPr>
        <w:t>The Online Help system has been updated for both the BCMA Client and Site Parameters application.</w:t>
      </w:r>
    </w:p>
    <w:p w14:paraId="24ED97D0" w14:textId="77777777" w:rsidR="008D7643" w:rsidRPr="007A7C46" w:rsidRDefault="00DD4FCF" w:rsidP="00EE32C4">
      <w:pPr>
        <w:pStyle w:val="Heading1"/>
        <w:ind w:left="0"/>
        <w:rPr>
          <w:szCs w:val="22"/>
        </w:rPr>
      </w:pPr>
      <w:r w:rsidRPr="007A7C46">
        <w:rPr>
          <w:szCs w:val="22"/>
        </w:rPr>
        <w:br w:type="page"/>
      </w:r>
      <w:bookmarkStart w:id="4" w:name="_Toc303172709"/>
      <w:r w:rsidR="008D7643" w:rsidRPr="007A7C46">
        <w:rPr>
          <w:szCs w:val="22"/>
        </w:rPr>
        <w:lastRenderedPageBreak/>
        <w:t>Enhancements</w:t>
      </w:r>
      <w:bookmarkEnd w:id="4"/>
    </w:p>
    <w:p w14:paraId="49E5C25B" w14:textId="77777777" w:rsidR="002F6016" w:rsidRPr="007A7C46" w:rsidRDefault="00A4646C" w:rsidP="002F6016">
      <w:pPr>
        <w:pStyle w:val="Heading2"/>
        <w:rPr>
          <w:szCs w:val="22"/>
        </w:rPr>
      </w:pPr>
      <w:bookmarkStart w:id="5" w:name="_Toc296000823"/>
      <w:bookmarkStart w:id="6" w:name="_Toc296000824"/>
      <w:bookmarkStart w:id="7" w:name="_Toc296000825"/>
      <w:bookmarkStart w:id="8" w:name="_Toc296000826"/>
      <w:bookmarkStart w:id="9" w:name="_Toc296000828"/>
      <w:bookmarkStart w:id="10" w:name="_Toc296000830"/>
      <w:bookmarkStart w:id="11" w:name="_Toc296000831"/>
      <w:bookmarkStart w:id="12" w:name="_Toc296000832"/>
      <w:bookmarkStart w:id="13" w:name="_Toc296000833"/>
      <w:bookmarkStart w:id="14" w:name="_Toc303172710"/>
      <w:bookmarkEnd w:id="5"/>
      <w:bookmarkEnd w:id="6"/>
      <w:bookmarkEnd w:id="7"/>
      <w:bookmarkEnd w:id="8"/>
      <w:bookmarkEnd w:id="9"/>
      <w:bookmarkEnd w:id="10"/>
      <w:bookmarkEnd w:id="11"/>
      <w:bookmarkEnd w:id="12"/>
      <w:bookmarkEnd w:id="13"/>
      <w:r w:rsidRPr="007A7C46">
        <w:rPr>
          <w:szCs w:val="22"/>
        </w:rPr>
        <w:t>Site Parameter for Non-Nurse Verified orders</w:t>
      </w:r>
      <w:bookmarkEnd w:id="14"/>
    </w:p>
    <w:p w14:paraId="0E5DF4F4" w14:textId="77777777" w:rsidR="003F7855" w:rsidRPr="007A7C46" w:rsidRDefault="003F7855" w:rsidP="003F7855">
      <w:pPr>
        <w:pStyle w:val="BodyTextIndent2"/>
      </w:pPr>
      <w:bookmarkStart w:id="15" w:name="_Toc262467458"/>
      <w:r w:rsidRPr="007A7C46">
        <w:rPr>
          <w:szCs w:val="22"/>
        </w:rPr>
        <w:t xml:space="preserve">In the BCMA Site Parameters application </w:t>
      </w:r>
      <w:r w:rsidR="00673D9E" w:rsidRPr="007A7C46">
        <w:rPr>
          <w:szCs w:val="22"/>
        </w:rPr>
        <w:t>Graphical User Interface (</w:t>
      </w:r>
      <w:r w:rsidRPr="007A7C46">
        <w:rPr>
          <w:szCs w:val="22"/>
        </w:rPr>
        <w:t>GUI</w:t>
      </w:r>
      <w:r w:rsidR="00673D9E" w:rsidRPr="007A7C46">
        <w:rPr>
          <w:szCs w:val="22"/>
        </w:rPr>
        <w:t>)</w:t>
      </w:r>
      <w:r w:rsidRPr="007A7C46">
        <w:rPr>
          <w:szCs w:val="22"/>
        </w:rPr>
        <w:t>, a new option group labeled “Non-Nurse Ver</w:t>
      </w:r>
      <w:r w:rsidRPr="007A7C46">
        <w:rPr>
          <w:szCs w:val="24"/>
        </w:rPr>
        <w:t>if</w:t>
      </w:r>
      <w:r w:rsidRPr="007A7C46">
        <w:rPr>
          <w:b/>
          <w:iCs/>
        </w:rPr>
        <w:t>i</w:t>
      </w:r>
      <w:r w:rsidRPr="007A7C46">
        <w:t>ed Orders” with three mutually exclusive options: “Allow Administration (No Warning)”, “Allow Administration with Warning”, “Prohibit Administration”</w:t>
      </w:r>
      <w:r w:rsidR="0028452F" w:rsidRPr="007A7C46">
        <w:t xml:space="preserve"> was added</w:t>
      </w:r>
      <w:r w:rsidRPr="007A7C46">
        <w:t xml:space="preserve">. </w:t>
      </w:r>
    </w:p>
    <w:p w14:paraId="458AEA97" w14:textId="77777777" w:rsidR="003F7855" w:rsidRPr="007A7C46" w:rsidRDefault="003F7855" w:rsidP="003F7855">
      <w:pPr>
        <w:pStyle w:val="BodyTextIndent2"/>
      </w:pPr>
    </w:p>
    <w:p w14:paraId="7D56744D" w14:textId="77777777" w:rsidR="003F7855" w:rsidRPr="007A7C46" w:rsidRDefault="003F7855" w:rsidP="003F7855">
      <w:pPr>
        <w:pStyle w:val="BodyTextIndent2"/>
      </w:pPr>
      <w:r w:rsidRPr="007A7C46">
        <w:t>“Allow Administration (No Warning)”</w:t>
      </w:r>
      <w:r w:rsidR="00AF5623" w:rsidRPr="007A7C46">
        <w:t xml:space="preserve"> is the default setting</w:t>
      </w:r>
      <w:r w:rsidRPr="007A7C46">
        <w:t>.</w:t>
      </w:r>
      <w:r w:rsidR="003D6B63" w:rsidRPr="007A7C46">
        <w:t xml:space="preserve"> Below are examples of the parameter screens.</w:t>
      </w:r>
    </w:p>
    <w:p w14:paraId="78B898D1" w14:textId="77777777" w:rsidR="003F7855" w:rsidRPr="007A7C46" w:rsidRDefault="003F7855" w:rsidP="00543CD0">
      <w:pPr>
        <w:pStyle w:val="Normal4"/>
        <w:spacing w:before="100" w:beforeAutospacing="1"/>
        <w:ind w:left="1440"/>
        <w:jc w:val="center"/>
        <w:rPr>
          <w:rFonts w:ascii="Arial" w:hAnsi="Arial" w:cs="Arial"/>
          <w:b/>
          <w:sz w:val="24"/>
          <w:szCs w:val="24"/>
        </w:rPr>
      </w:pPr>
      <w:r w:rsidRPr="007A7C46">
        <w:rPr>
          <w:rFonts w:ascii="Arial" w:hAnsi="Arial" w:cs="Arial"/>
          <w:b/>
          <w:sz w:val="24"/>
          <w:szCs w:val="24"/>
        </w:rPr>
        <w:t>Example: Parameter Screen</w:t>
      </w:r>
    </w:p>
    <w:p w14:paraId="5CCB8B07" w14:textId="77777777" w:rsidR="003F7855" w:rsidRPr="007A7C46" w:rsidRDefault="005D4ED7" w:rsidP="003D6B63">
      <w:pPr>
        <w:pStyle w:val="Normal4"/>
        <w:spacing w:before="100" w:beforeAutospacing="1"/>
        <w:ind w:left="1440"/>
        <w:jc w:val="center"/>
      </w:pPr>
      <w:r>
        <w:rPr>
          <w:rFonts w:ascii="Arial" w:hAnsi="Arial" w:cs="Arial"/>
          <w:b/>
          <w:szCs w:val="24"/>
        </w:rPr>
        <w:pict w14:anchorId="6C2F5470">
          <v:shape id="_x0000_i1026" type="#_x0000_t75" style="width:285.75pt;height:434.25pt">
            <v:imagedata r:id="rId12" o:title="Snap69"/>
          </v:shape>
        </w:pict>
      </w:r>
    </w:p>
    <w:p w14:paraId="07A16430" w14:textId="77777777" w:rsidR="003F7855" w:rsidRPr="007A7C46" w:rsidRDefault="003F7855" w:rsidP="003F7855">
      <w:pPr>
        <w:ind w:left="1440" w:firstLine="720"/>
        <w:rPr>
          <w:kern w:val="32"/>
        </w:rPr>
      </w:pPr>
    </w:p>
    <w:p w14:paraId="558D3457" w14:textId="77777777" w:rsidR="00B30623" w:rsidRPr="007A7C46" w:rsidRDefault="00B30623" w:rsidP="003F7855">
      <w:pPr>
        <w:pStyle w:val="BodyTextIndent2"/>
        <w:rPr>
          <w:b/>
        </w:rPr>
      </w:pPr>
    </w:p>
    <w:p w14:paraId="251DE292" w14:textId="77777777" w:rsidR="00EC1CDC" w:rsidRPr="007A7C46" w:rsidRDefault="00741C39" w:rsidP="00741C39">
      <w:pPr>
        <w:pStyle w:val="Heading2"/>
      </w:pPr>
      <w:bookmarkStart w:id="16" w:name="_Toc303172711"/>
      <w:r w:rsidRPr="007A7C46">
        <w:t>Administering Non-Nurse Verified medication orders</w:t>
      </w:r>
      <w:bookmarkEnd w:id="16"/>
    </w:p>
    <w:p w14:paraId="0689C346" w14:textId="77777777" w:rsidR="0028452F" w:rsidRPr="007A7C46" w:rsidRDefault="003F7855" w:rsidP="003F7855">
      <w:pPr>
        <w:pStyle w:val="BodyTextIndent2"/>
        <w:numPr>
          <w:ilvl w:val="0"/>
          <w:numId w:val="2"/>
        </w:numPr>
        <w:spacing w:after="120"/>
        <w:rPr>
          <w:b/>
        </w:rPr>
      </w:pPr>
      <w:r w:rsidRPr="007A7C46">
        <w:rPr>
          <w:b/>
        </w:rPr>
        <w:t>When “Allow Administration (No Warning)” parameter option is selected</w:t>
      </w:r>
      <w:r w:rsidR="00741C39" w:rsidRPr="007A7C46">
        <w:rPr>
          <w:b/>
        </w:rPr>
        <w:t>:</w:t>
      </w:r>
    </w:p>
    <w:p w14:paraId="6E150BCD" w14:textId="77777777" w:rsidR="003F7855" w:rsidRPr="007A7C46" w:rsidRDefault="0028452F" w:rsidP="00800CB1">
      <w:pPr>
        <w:pStyle w:val="BodyTextIndent2"/>
        <w:ind w:left="1080"/>
      </w:pPr>
      <w:r w:rsidRPr="007A7C46">
        <w:rPr>
          <w:b/>
        </w:rPr>
        <w:t>I</w:t>
      </w:r>
      <w:r w:rsidR="003F7855" w:rsidRPr="007A7C46">
        <w:rPr>
          <w:b/>
        </w:rPr>
        <w:t>f n</w:t>
      </w:r>
      <w:r w:rsidR="003F7855" w:rsidRPr="007A7C46">
        <w:t>u</w:t>
      </w:r>
      <w:r w:rsidR="003F7855" w:rsidRPr="007A7C46">
        <w:rPr>
          <w:b/>
        </w:rPr>
        <w:t xml:space="preserve">rse initials are </w:t>
      </w:r>
      <w:r w:rsidR="003F7855" w:rsidRPr="007A7C46">
        <w:rPr>
          <w:b/>
          <w:u w:val="single"/>
        </w:rPr>
        <w:t>not</w:t>
      </w:r>
      <w:r w:rsidR="003F7855" w:rsidRPr="007A7C46">
        <w:rPr>
          <w:b/>
        </w:rPr>
        <w:t xml:space="preserve"> displayed in </w:t>
      </w:r>
      <w:r w:rsidR="00CF08E8" w:rsidRPr="007A7C46">
        <w:rPr>
          <w:b/>
        </w:rPr>
        <w:t xml:space="preserve">Verified </w:t>
      </w:r>
      <w:r w:rsidR="003F7855" w:rsidRPr="007A7C46">
        <w:rPr>
          <w:b/>
        </w:rPr>
        <w:t>“Ver” column of the BCMA VDL for</w:t>
      </w:r>
      <w:r w:rsidR="003F7855" w:rsidRPr="007A7C46">
        <w:t xml:space="preserve"> a particular order/administration, BCMA will allow the medication to be administered with no warning to the user.</w:t>
      </w:r>
    </w:p>
    <w:p w14:paraId="38729A3B" w14:textId="77777777" w:rsidR="0028452F" w:rsidRPr="007A7C46" w:rsidRDefault="0028452F" w:rsidP="00B94AFD">
      <w:pPr>
        <w:pStyle w:val="BodyTextIndent2"/>
      </w:pPr>
    </w:p>
    <w:p w14:paraId="1F938C7F" w14:textId="77777777" w:rsidR="00B94AFD" w:rsidRPr="007A7C46" w:rsidRDefault="003F7855" w:rsidP="00BD0741">
      <w:pPr>
        <w:pStyle w:val="BodyTextIndent2"/>
        <w:ind w:left="1080"/>
      </w:pPr>
      <w:r w:rsidRPr="007A7C46">
        <w:t>Marking non-nurse verified administrations as Held, Refused, or Missing Dose will be unaffected by this parameter setting</w:t>
      </w:r>
      <w:r w:rsidR="00693CFF" w:rsidRPr="007A7C46">
        <w:t>. T</w:t>
      </w:r>
      <w:r w:rsidRPr="007A7C46">
        <w:t>herefore, no warnings will be displayed.</w:t>
      </w:r>
    </w:p>
    <w:p w14:paraId="7A81AD6A" w14:textId="77777777" w:rsidR="003A396D" w:rsidRPr="007A7C46" w:rsidRDefault="003A396D" w:rsidP="00BD0741">
      <w:pPr>
        <w:pStyle w:val="BodyTextIndent2"/>
        <w:ind w:left="1080"/>
      </w:pPr>
    </w:p>
    <w:p w14:paraId="5BE6AE12" w14:textId="77777777" w:rsidR="0028452F" w:rsidRPr="007A7C46" w:rsidRDefault="00FE5273" w:rsidP="00B94AFD">
      <w:pPr>
        <w:pStyle w:val="BodyTextIndent2"/>
        <w:numPr>
          <w:ilvl w:val="0"/>
          <w:numId w:val="2"/>
        </w:numPr>
        <w:spacing w:after="120"/>
        <w:rPr>
          <w:b/>
        </w:rPr>
      </w:pPr>
      <w:r w:rsidRPr="007A7C46">
        <w:rPr>
          <w:b/>
        </w:rPr>
        <w:t>When “Allow Administration with Warning” parameter option is selected</w:t>
      </w:r>
      <w:r w:rsidR="00741C39" w:rsidRPr="007A7C46">
        <w:rPr>
          <w:b/>
        </w:rPr>
        <w:t>:</w:t>
      </w:r>
    </w:p>
    <w:p w14:paraId="3BB0DE67" w14:textId="77777777" w:rsidR="003F7855" w:rsidRPr="007A7C46" w:rsidRDefault="0028452F" w:rsidP="00BD0741">
      <w:pPr>
        <w:pStyle w:val="BodyTextIndent2"/>
        <w:ind w:left="1080"/>
      </w:pPr>
      <w:r w:rsidRPr="007A7C46">
        <w:rPr>
          <w:b/>
        </w:rPr>
        <w:t>I</w:t>
      </w:r>
      <w:r w:rsidR="003F7855" w:rsidRPr="007A7C46">
        <w:rPr>
          <w:b/>
        </w:rPr>
        <w:t xml:space="preserve">f nurse initials are </w:t>
      </w:r>
      <w:r w:rsidR="003F7855" w:rsidRPr="007A7C46">
        <w:rPr>
          <w:b/>
          <w:u w:val="single"/>
        </w:rPr>
        <w:t>not</w:t>
      </w:r>
      <w:r w:rsidR="003F7855" w:rsidRPr="007A7C46">
        <w:rPr>
          <w:b/>
        </w:rPr>
        <w:t xml:space="preserve"> displayed in </w:t>
      </w:r>
      <w:r w:rsidR="00CF08E8" w:rsidRPr="007A7C46">
        <w:rPr>
          <w:b/>
        </w:rPr>
        <w:t xml:space="preserve">Verified </w:t>
      </w:r>
      <w:r w:rsidR="003F7855" w:rsidRPr="007A7C46">
        <w:rPr>
          <w:b/>
        </w:rPr>
        <w:t>“Ver” column of the BCMA VDL fo</w:t>
      </w:r>
      <w:r w:rsidR="003F7855" w:rsidRPr="007A7C46">
        <w:t xml:space="preserve">r a particular order/administration, BCMA will display </w:t>
      </w:r>
      <w:r w:rsidR="00B4748E" w:rsidRPr="007A7C46">
        <w:t>a</w:t>
      </w:r>
      <w:r w:rsidR="00AF5623" w:rsidRPr="007A7C46">
        <w:t xml:space="preserve"> warning</w:t>
      </w:r>
      <w:r w:rsidR="003F7855" w:rsidRPr="007A7C46">
        <w:t xml:space="preserve"> dialog with the </w:t>
      </w:r>
      <w:r w:rsidR="00AF5623" w:rsidRPr="007A7C46">
        <w:t>message:</w:t>
      </w:r>
      <w:r w:rsidR="003F7855" w:rsidRPr="007A7C46">
        <w:t xml:space="preserve"> “Order NOT Nurse-Verified! </w:t>
      </w:r>
      <w:r w:rsidR="006446E7" w:rsidRPr="007A7C46">
        <w:t>Do you want to continue</w:t>
      </w:r>
      <w:r w:rsidR="003F7855" w:rsidRPr="007A7C46">
        <w:t>?”</w:t>
      </w:r>
      <w:r w:rsidR="00644D7D" w:rsidRPr="007A7C46">
        <w:t xml:space="preserve"> when user scans the medication (or uses Unable to Scan).</w:t>
      </w:r>
      <w:r w:rsidR="003F7855" w:rsidRPr="007A7C46">
        <w:t xml:space="preserve">  </w:t>
      </w:r>
    </w:p>
    <w:p w14:paraId="0B50E48C" w14:textId="77777777" w:rsidR="00B94AFD" w:rsidRPr="007A7C46" w:rsidRDefault="00B94AFD" w:rsidP="00BD0741">
      <w:pPr>
        <w:pStyle w:val="BodyTextIndent2"/>
        <w:ind w:left="1080"/>
      </w:pPr>
    </w:p>
    <w:p w14:paraId="395C7B25" w14:textId="77777777" w:rsidR="00AC2AE3" w:rsidRPr="007A7C46" w:rsidRDefault="00AF5623" w:rsidP="00AC2AE3">
      <w:pPr>
        <w:pStyle w:val="BodyTextIndent2"/>
        <w:ind w:left="1080"/>
      </w:pPr>
      <w:r w:rsidRPr="007A7C46">
        <w:t>The u</w:t>
      </w:r>
      <w:r w:rsidR="003F7855" w:rsidRPr="007A7C46">
        <w:t>ser has the choice of continuing the administration or cancelling the administration.</w:t>
      </w:r>
      <w:r w:rsidRPr="007A7C46">
        <w:t xml:space="preserve"> </w:t>
      </w:r>
      <w:r w:rsidR="003F7855" w:rsidRPr="007A7C46">
        <w:t xml:space="preserve">Clicking </w:t>
      </w:r>
      <w:r w:rsidR="003F7855" w:rsidRPr="007A7C46">
        <w:rPr>
          <w:b/>
        </w:rPr>
        <w:t>OK</w:t>
      </w:r>
      <w:r w:rsidR="003F7855" w:rsidRPr="007A7C46">
        <w:t xml:space="preserve"> will </w:t>
      </w:r>
      <w:r w:rsidR="006446E7" w:rsidRPr="007A7C46">
        <w:t>acknowledge that the order has not been nurse verified</w:t>
      </w:r>
      <w:r w:rsidRPr="007A7C46">
        <w:t>,</w:t>
      </w:r>
      <w:r w:rsidR="006446E7" w:rsidRPr="007A7C46">
        <w:t xml:space="preserve"> and the user may </w:t>
      </w:r>
      <w:r w:rsidR="003F7855" w:rsidRPr="007A7C46">
        <w:t xml:space="preserve">continue the administration. </w:t>
      </w:r>
      <w:r w:rsidR="00AC2AE3" w:rsidRPr="007A7C46">
        <w:t>All medication administration dialogs will display as appropriate to the workflow for the selected administration.</w:t>
      </w:r>
    </w:p>
    <w:p w14:paraId="2BECFB55" w14:textId="77777777" w:rsidR="003F7855" w:rsidRPr="007A7C46" w:rsidRDefault="003F7855" w:rsidP="00BD0741">
      <w:pPr>
        <w:pStyle w:val="BodyTextIndent2"/>
        <w:ind w:left="1080"/>
      </w:pPr>
      <w:r w:rsidRPr="007A7C46">
        <w:t xml:space="preserve">Clicking </w:t>
      </w:r>
      <w:r w:rsidRPr="007A7C46">
        <w:rPr>
          <w:b/>
        </w:rPr>
        <w:t>Cancel</w:t>
      </w:r>
      <w:r w:rsidRPr="007A7C46">
        <w:t xml:space="preserve"> will display the “Order Administration Cancelled” dialog. User must click </w:t>
      </w:r>
      <w:r w:rsidRPr="007A7C46">
        <w:rPr>
          <w:b/>
        </w:rPr>
        <w:t>OK</w:t>
      </w:r>
      <w:r w:rsidRPr="007A7C46">
        <w:t xml:space="preserve"> to acknowledge the cancellation and return to the VDL. </w:t>
      </w:r>
    </w:p>
    <w:p w14:paraId="3D72AAE5" w14:textId="77777777" w:rsidR="00FC1566" w:rsidRPr="007A7C46" w:rsidRDefault="00FC1566" w:rsidP="00BD0741">
      <w:pPr>
        <w:pStyle w:val="BodyTextIndent2"/>
        <w:ind w:left="1080"/>
      </w:pPr>
    </w:p>
    <w:p w14:paraId="7312E3D0" w14:textId="77777777" w:rsidR="00B94AFD" w:rsidRPr="007A7C46" w:rsidRDefault="00B94AFD" w:rsidP="00B94AFD">
      <w:pPr>
        <w:pStyle w:val="Normal4"/>
        <w:spacing w:before="100" w:beforeAutospacing="1"/>
        <w:ind w:left="1440"/>
        <w:jc w:val="center"/>
        <w:rPr>
          <w:rFonts w:ascii="Arial" w:hAnsi="Arial" w:cs="Arial"/>
          <w:b/>
          <w:sz w:val="24"/>
          <w:szCs w:val="24"/>
        </w:rPr>
      </w:pPr>
      <w:r w:rsidRPr="007A7C46">
        <w:rPr>
          <w:rFonts w:ascii="Arial" w:hAnsi="Arial" w:cs="Arial"/>
          <w:b/>
          <w:sz w:val="24"/>
          <w:szCs w:val="24"/>
        </w:rPr>
        <w:t xml:space="preserve">Example: </w:t>
      </w:r>
      <w:r w:rsidR="003B3048" w:rsidRPr="007A7C46">
        <w:rPr>
          <w:rFonts w:ascii="Arial" w:hAnsi="Arial" w:cs="Arial"/>
          <w:b/>
          <w:sz w:val="24"/>
          <w:szCs w:val="24"/>
        </w:rPr>
        <w:t>Warning Message</w:t>
      </w:r>
    </w:p>
    <w:p w14:paraId="36BA8D7C" w14:textId="77777777" w:rsidR="00EC7593" w:rsidRPr="007A7C46" w:rsidRDefault="005D4ED7" w:rsidP="00EC7593">
      <w:pPr>
        <w:ind w:left="1620" w:hanging="1260"/>
        <w:jc w:val="center"/>
      </w:pPr>
      <w:r>
        <w:rPr>
          <w:noProof/>
        </w:rPr>
        <w:pict w14:anchorId="6EC7391B">
          <v:shape id="_x0000_i1027" type="#_x0000_t75" style="width:415.5pt;height:89.25pt">
            <v:imagedata r:id="rId13" o:title="Snap72"/>
          </v:shape>
        </w:pict>
      </w:r>
    </w:p>
    <w:p w14:paraId="2DD2AFAE" w14:textId="77777777" w:rsidR="00B94AFD" w:rsidRPr="007A7C46" w:rsidRDefault="00B94AFD" w:rsidP="00964667">
      <w:pPr>
        <w:pStyle w:val="BodyTextIndent2"/>
      </w:pPr>
    </w:p>
    <w:p w14:paraId="06AA73B1" w14:textId="77777777" w:rsidR="0028452F" w:rsidRPr="007A7C46" w:rsidRDefault="003F7855" w:rsidP="00B94AFD">
      <w:pPr>
        <w:pStyle w:val="BodyTextIndent2"/>
        <w:numPr>
          <w:ilvl w:val="0"/>
          <w:numId w:val="2"/>
        </w:numPr>
        <w:spacing w:after="120"/>
        <w:rPr>
          <w:b/>
        </w:rPr>
      </w:pPr>
      <w:r w:rsidRPr="007A7C46">
        <w:rPr>
          <w:b/>
        </w:rPr>
        <w:t>When “Prohibit Administration” parameter option is selected</w:t>
      </w:r>
      <w:r w:rsidR="00741C39" w:rsidRPr="007A7C46">
        <w:rPr>
          <w:b/>
        </w:rPr>
        <w:t>:</w:t>
      </w:r>
    </w:p>
    <w:p w14:paraId="5424F9BB" w14:textId="77777777" w:rsidR="003F7855" w:rsidRPr="007A7C46" w:rsidRDefault="0028452F" w:rsidP="00BD0741">
      <w:pPr>
        <w:pStyle w:val="BodyTextIndent2"/>
        <w:ind w:left="1080"/>
      </w:pPr>
      <w:r w:rsidRPr="007A7C46">
        <w:rPr>
          <w:b/>
        </w:rPr>
        <w:t>I</w:t>
      </w:r>
      <w:r w:rsidR="003F7855" w:rsidRPr="007A7C46">
        <w:rPr>
          <w:b/>
        </w:rPr>
        <w:t xml:space="preserve">f nurse initials are </w:t>
      </w:r>
      <w:r w:rsidR="003F7855" w:rsidRPr="007A7C46">
        <w:rPr>
          <w:b/>
          <w:u w:val="single"/>
        </w:rPr>
        <w:t>not</w:t>
      </w:r>
      <w:r w:rsidR="003F7855" w:rsidRPr="007A7C46">
        <w:rPr>
          <w:b/>
        </w:rPr>
        <w:t xml:space="preserve"> displayed in </w:t>
      </w:r>
      <w:r w:rsidR="00CF08E8" w:rsidRPr="007A7C46">
        <w:rPr>
          <w:b/>
        </w:rPr>
        <w:t xml:space="preserve">Verified </w:t>
      </w:r>
      <w:r w:rsidR="003F7855" w:rsidRPr="007A7C46">
        <w:rPr>
          <w:b/>
        </w:rPr>
        <w:t>“Ver” column of the B</w:t>
      </w:r>
      <w:r w:rsidR="003F7855" w:rsidRPr="007A7C46">
        <w:t xml:space="preserve">CMA VDL for a particular order/administration, BCMA will display </w:t>
      </w:r>
      <w:r w:rsidR="007E7C39" w:rsidRPr="007A7C46">
        <w:t>an</w:t>
      </w:r>
      <w:r w:rsidR="00AF5623" w:rsidRPr="007A7C46">
        <w:t xml:space="preserve"> </w:t>
      </w:r>
      <w:r w:rsidR="003F7855" w:rsidRPr="007A7C46">
        <w:t>error dialog with the message</w:t>
      </w:r>
      <w:r w:rsidR="00AF5623" w:rsidRPr="007A7C46">
        <w:t>:</w:t>
      </w:r>
      <w:r w:rsidR="003F7855" w:rsidRPr="007A7C46">
        <w:t xml:space="preserve"> “Order NOT Nurse-Verified! DO NOT GIVE!” </w:t>
      </w:r>
      <w:r w:rsidR="00644D7D" w:rsidRPr="007A7C46">
        <w:t>when user scans the medication (or uses Unable to Scan).</w:t>
      </w:r>
      <w:r w:rsidR="003F7855" w:rsidRPr="007A7C46">
        <w:t xml:space="preserve"> </w:t>
      </w:r>
    </w:p>
    <w:p w14:paraId="298D7020" w14:textId="77777777" w:rsidR="00B94AFD" w:rsidRPr="007A7C46" w:rsidRDefault="00B94AFD" w:rsidP="00BD0741">
      <w:pPr>
        <w:pStyle w:val="BodyTextIndent2"/>
        <w:ind w:left="1080"/>
      </w:pPr>
    </w:p>
    <w:p w14:paraId="32133266" w14:textId="77777777" w:rsidR="00AC2AE3" w:rsidRPr="007A7C46" w:rsidRDefault="00AC2AE3" w:rsidP="00AC2AE3">
      <w:pPr>
        <w:pStyle w:val="BodyTextIndent2"/>
        <w:ind w:left="1080"/>
      </w:pPr>
      <w:r w:rsidRPr="007A7C46">
        <w:t>Clicking</w:t>
      </w:r>
      <w:r w:rsidR="003F7855" w:rsidRPr="007A7C46">
        <w:t xml:space="preserve"> </w:t>
      </w:r>
      <w:r w:rsidR="003F7855" w:rsidRPr="007A7C46">
        <w:rPr>
          <w:b/>
        </w:rPr>
        <w:t>OK</w:t>
      </w:r>
      <w:r w:rsidR="003F7855" w:rsidRPr="007A7C46">
        <w:t xml:space="preserve"> to acknowledge the </w:t>
      </w:r>
      <w:r w:rsidRPr="007A7C46">
        <w:t>“</w:t>
      </w:r>
      <w:r w:rsidR="003F7855" w:rsidRPr="007A7C46">
        <w:t>DO NOT GIVE</w:t>
      </w:r>
      <w:r w:rsidRPr="007A7C46">
        <w:t>”</w:t>
      </w:r>
      <w:r w:rsidR="003F7855" w:rsidRPr="007A7C46">
        <w:t xml:space="preserve"> message</w:t>
      </w:r>
      <w:r w:rsidR="00512ADA" w:rsidRPr="007A7C46">
        <w:t xml:space="preserve"> and</w:t>
      </w:r>
      <w:r w:rsidR="003F7855" w:rsidRPr="007A7C46">
        <w:t xml:space="preserve"> click</w:t>
      </w:r>
      <w:r w:rsidRPr="007A7C46">
        <w:t>ing</w:t>
      </w:r>
      <w:r w:rsidR="003F7855" w:rsidRPr="007A7C46">
        <w:t xml:space="preserve"> </w:t>
      </w:r>
      <w:r w:rsidR="003F7855" w:rsidRPr="007A7C46">
        <w:rPr>
          <w:b/>
        </w:rPr>
        <w:t>OK</w:t>
      </w:r>
      <w:r w:rsidR="003F7855" w:rsidRPr="007A7C46">
        <w:t xml:space="preserve"> at the “Order Administration Cancelled” dialog </w:t>
      </w:r>
      <w:r w:rsidRPr="007A7C46">
        <w:t>will</w:t>
      </w:r>
      <w:r w:rsidR="003F7855" w:rsidRPr="007A7C46">
        <w:t xml:space="preserve"> acknowledge the cancellation and return </w:t>
      </w:r>
      <w:r w:rsidRPr="007A7C46">
        <w:t xml:space="preserve">the user </w:t>
      </w:r>
      <w:r w:rsidR="003F7855" w:rsidRPr="007A7C46">
        <w:t>to the VDL</w:t>
      </w:r>
      <w:r w:rsidRPr="007A7C46">
        <w:t xml:space="preserve"> without administering the medication.</w:t>
      </w:r>
    </w:p>
    <w:p w14:paraId="2581446E" w14:textId="77777777" w:rsidR="003F7855" w:rsidRPr="007A7C46" w:rsidRDefault="003F7855" w:rsidP="00BD0741">
      <w:pPr>
        <w:pStyle w:val="BodyTextIndent2"/>
        <w:ind w:left="1080"/>
      </w:pPr>
    </w:p>
    <w:p w14:paraId="6B2AED7A" w14:textId="77777777" w:rsidR="00B94AFD" w:rsidRPr="007A7C46" w:rsidRDefault="003A396D" w:rsidP="00B94AFD">
      <w:pPr>
        <w:pStyle w:val="Normal4"/>
        <w:spacing w:before="100" w:beforeAutospacing="1"/>
        <w:ind w:left="1440"/>
        <w:jc w:val="center"/>
        <w:rPr>
          <w:rFonts w:ascii="Arial" w:hAnsi="Arial" w:cs="Arial"/>
          <w:b/>
          <w:sz w:val="24"/>
          <w:szCs w:val="24"/>
        </w:rPr>
      </w:pPr>
      <w:r w:rsidRPr="007A7C46">
        <w:rPr>
          <w:rFonts w:ascii="Arial" w:hAnsi="Arial" w:cs="Arial"/>
          <w:b/>
          <w:sz w:val="24"/>
          <w:szCs w:val="24"/>
        </w:rPr>
        <w:br w:type="page"/>
      </w:r>
      <w:r w:rsidR="00B94AFD" w:rsidRPr="007A7C46">
        <w:rPr>
          <w:rFonts w:ascii="Arial" w:hAnsi="Arial" w:cs="Arial"/>
          <w:b/>
          <w:sz w:val="24"/>
          <w:szCs w:val="24"/>
        </w:rPr>
        <w:lastRenderedPageBreak/>
        <w:t xml:space="preserve">Example: </w:t>
      </w:r>
      <w:r w:rsidR="003B3048" w:rsidRPr="007A7C46">
        <w:rPr>
          <w:rFonts w:ascii="Arial" w:hAnsi="Arial" w:cs="Arial"/>
          <w:b/>
          <w:sz w:val="24"/>
          <w:szCs w:val="24"/>
        </w:rPr>
        <w:t>Error Message</w:t>
      </w:r>
    </w:p>
    <w:p w14:paraId="68E54007" w14:textId="77777777" w:rsidR="003F7855" w:rsidRPr="007A7C46" w:rsidRDefault="005D4ED7" w:rsidP="000A5969">
      <w:pPr>
        <w:ind w:left="1620" w:hanging="540"/>
        <w:jc w:val="center"/>
      </w:pPr>
      <w:r>
        <w:pict w14:anchorId="6BE6BAB7">
          <v:shape id="_x0000_i1028" type="#_x0000_t75" style="width:401.25pt;height:84pt">
            <v:imagedata r:id="rId14" o:title=""/>
          </v:shape>
        </w:pict>
      </w:r>
    </w:p>
    <w:p w14:paraId="3DD63D29" w14:textId="77777777" w:rsidR="003F7855" w:rsidRPr="007A7C46" w:rsidRDefault="003F7855" w:rsidP="003F7855">
      <w:pPr>
        <w:ind w:left="1620" w:firstLine="720"/>
      </w:pPr>
    </w:p>
    <w:p w14:paraId="5EF527F5" w14:textId="77777777" w:rsidR="007A1F08" w:rsidRPr="007A7C46" w:rsidRDefault="007A1F08" w:rsidP="007A1F08">
      <w:pPr>
        <w:pStyle w:val="ListParagraph"/>
        <w:numPr>
          <w:ilvl w:val="0"/>
          <w:numId w:val="2"/>
        </w:numPr>
        <w:rPr>
          <w:b/>
          <w:bCs/>
          <w:color w:val="000000"/>
          <w:szCs w:val="24"/>
        </w:rPr>
      </w:pPr>
      <w:r w:rsidRPr="007A7C46">
        <w:rPr>
          <w:color w:val="000000"/>
          <w:szCs w:val="24"/>
        </w:rPr>
        <w:t>When the “Allow Administration with Warning” or “Prohibit Administration” parameter setting is selected, the resulting warning/error pop-up message will usually precede other BCMA pop-ups during the medication administration process. Exceptions to this are:</w:t>
      </w:r>
    </w:p>
    <w:p w14:paraId="7E0AC894" w14:textId="77777777" w:rsidR="007A1F08" w:rsidRPr="007A7C46" w:rsidRDefault="007A1F08" w:rsidP="007A1F08">
      <w:pPr>
        <w:pStyle w:val="ListParagraph"/>
        <w:numPr>
          <w:ilvl w:val="1"/>
          <w:numId w:val="2"/>
        </w:numPr>
        <w:rPr>
          <w:color w:val="000000"/>
          <w:szCs w:val="24"/>
        </w:rPr>
      </w:pPr>
      <w:r w:rsidRPr="007A7C46">
        <w:rPr>
          <w:b/>
          <w:bCs/>
          <w:color w:val="000000"/>
          <w:szCs w:val="24"/>
        </w:rPr>
        <w:t>Ward Stock Bags:</w:t>
      </w:r>
      <w:r w:rsidRPr="007A7C46">
        <w:rPr>
          <w:color w:val="000000"/>
          <w:szCs w:val="24"/>
        </w:rPr>
        <w:t xml:space="preserve"> When the user scans bag components into the Ward stock dialog thus creating a ward stock bag, BCMA will not match the list of components to the order until the user selects </w:t>
      </w:r>
      <w:r w:rsidRPr="007A7C46">
        <w:rPr>
          <w:b/>
          <w:bCs/>
          <w:color w:val="000000"/>
          <w:szCs w:val="24"/>
        </w:rPr>
        <w:t>OK</w:t>
      </w:r>
      <w:r w:rsidRPr="007A7C46">
        <w:rPr>
          <w:color w:val="000000"/>
          <w:szCs w:val="24"/>
        </w:rPr>
        <w:t>. At that time, if the order is not nurse-verified, the Non-Nurse Verify pop-up will then display. (Applies to IVP/IVPB and IV)</w:t>
      </w:r>
    </w:p>
    <w:p w14:paraId="7EBDC927" w14:textId="77777777" w:rsidR="007A1F08" w:rsidRPr="007A7C46" w:rsidRDefault="007A1F08" w:rsidP="007A1F08">
      <w:pPr>
        <w:pStyle w:val="ListParagraph"/>
        <w:numPr>
          <w:ilvl w:val="1"/>
          <w:numId w:val="2"/>
        </w:numPr>
        <w:rPr>
          <w:color w:val="000000"/>
          <w:szCs w:val="24"/>
        </w:rPr>
      </w:pPr>
      <w:r w:rsidRPr="007A7C46">
        <w:rPr>
          <w:b/>
          <w:bCs/>
          <w:color w:val="000000"/>
          <w:szCs w:val="24"/>
        </w:rPr>
        <w:t>Multiple Orders for Scanned Drugs:</w:t>
      </w:r>
      <w:r w:rsidRPr="007A7C46">
        <w:rPr>
          <w:color w:val="000000"/>
          <w:szCs w:val="24"/>
        </w:rPr>
        <w:t xml:space="preserve"> When the user scans a medication and there are multiple administrations available within the virtual due list parameters timeframe, the Multiple Orders for Scanned Drugs dialog displays before the Non-Nurse Verify pop-up. (Applies to Unit Dose and IVP/IVPB)</w:t>
      </w:r>
    </w:p>
    <w:p w14:paraId="51DAD2E1" w14:textId="77777777" w:rsidR="007A1F08" w:rsidRPr="007A7C46" w:rsidRDefault="007A1F08" w:rsidP="007A1F08">
      <w:pPr>
        <w:pStyle w:val="ListParagraph"/>
        <w:numPr>
          <w:ilvl w:val="1"/>
          <w:numId w:val="2"/>
        </w:numPr>
        <w:rPr>
          <w:color w:val="000000"/>
          <w:szCs w:val="24"/>
        </w:rPr>
      </w:pPr>
      <w:r w:rsidRPr="007A7C46">
        <w:rPr>
          <w:b/>
          <w:bCs/>
          <w:color w:val="000000"/>
          <w:szCs w:val="24"/>
        </w:rPr>
        <w:t>Currently Infusing IV Bags:</w:t>
      </w:r>
      <w:r w:rsidRPr="007A7C46">
        <w:rPr>
          <w:color w:val="000000"/>
          <w:szCs w:val="24"/>
        </w:rPr>
        <w:t xml:space="preserve"> When attempting to </w:t>
      </w:r>
      <w:r w:rsidR="00673D9E" w:rsidRPr="007A7C46">
        <w:rPr>
          <w:color w:val="000000"/>
          <w:szCs w:val="24"/>
        </w:rPr>
        <w:t xml:space="preserve">scan </w:t>
      </w:r>
      <w:r w:rsidRPr="007A7C46">
        <w:rPr>
          <w:color w:val="000000"/>
          <w:szCs w:val="24"/>
        </w:rPr>
        <w:t>a new bag while an existing bag is currently infusing, the user must complete the infusing bag before the Non-Nurse Verify pop-up displays. (Applies to IV)</w:t>
      </w:r>
    </w:p>
    <w:p w14:paraId="52D8E95D" w14:textId="77777777" w:rsidR="001A43DC" w:rsidRPr="007A7C46" w:rsidRDefault="00B307DE" w:rsidP="00A051B6">
      <w:pPr>
        <w:pStyle w:val="BodyTextIndent2"/>
        <w:numPr>
          <w:ilvl w:val="0"/>
          <w:numId w:val="2"/>
        </w:numPr>
        <w:spacing w:after="120"/>
      </w:pPr>
      <w:r w:rsidRPr="007A7C46">
        <w:t>Site parameters for non-nurse verified orders do not affect the CPRS med order button functionality.</w:t>
      </w:r>
    </w:p>
    <w:p w14:paraId="667D76A4" w14:textId="77777777" w:rsidR="00990A20" w:rsidRPr="007A7C46" w:rsidRDefault="006446E7" w:rsidP="00A93A3F">
      <w:pPr>
        <w:pStyle w:val="Heading2"/>
      </w:pPr>
      <w:bookmarkStart w:id="17" w:name="_Toc290476299"/>
      <w:bookmarkStart w:id="18" w:name="_Toc290476428"/>
      <w:bookmarkStart w:id="19" w:name="_Toc290476301"/>
      <w:bookmarkStart w:id="20" w:name="_Toc290476430"/>
      <w:bookmarkStart w:id="21" w:name="_Toc290476302"/>
      <w:bookmarkStart w:id="22" w:name="_Toc290476431"/>
      <w:bookmarkStart w:id="23" w:name="_Toc290476303"/>
      <w:bookmarkStart w:id="24" w:name="_Toc290476432"/>
      <w:bookmarkStart w:id="25" w:name="_Toc290476304"/>
      <w:bookmarkStart w:id="26" w:name="_Toc290476433"/>
      <w:bookmarkStart w:id="27" w:name="_Toc290476305"/>
      <w:bookmarkStart w:id="28" w:name="_Toc290476434"/>
      <w:bookmarkStart w:id="29" w:name="_Toc290476306"/>
      <w:bookmarkStart w:id="30" w:name="_Toc290476435"/>
      <w:bookmarkStart w:id="31" w:name="_Toc290476307"/>
      <w:bookmarkStart w:id="32" w:name="_Toc290476436"/>
      <w:bookmarkStart w:id="33" w:name="_Toc290476310"/>
      <w:bookmarkStart w:id="34" w:name="_Toc290476439"/>
      <w:bookmarkStart w:id="35" w:name="_Toc290476311"/>
      <w:bookmarkStart w:id="36" w:name="_Toc290476440"/>
      <w:bookmarkStart w:id="37" w:name="_Toc290476316"/>
      <w:bookmarkStart w:id="38" w:name="_Toc290476445"/>
      <w:bookmarkStart w:id="39" w:name="_Toc290476319"/>
      <w:bookmarkStart w:id="40" w:name="_Toc290476448"/>
      <w:bookmarkStart w:id="41" w:name="_Toc290476326"/>
      <w:bookmarkStart w:id="42" w:name="_Toc290476455"/>
      <w:bookmarkStart w:id="43" w:name="_Toc290476339"/>
      <w:bookmarkStart w:id="44" w:name="_Toc290476468"/>
      <w:bookmarkStart w:id="45" w:name="_Toc290476342"/>
      <w:bookmarkStart w:id="46" w:name="_Toc290476471"/>
      <w:bookmarkStart w:id="47" w:name="_Toc290476345"/>
      <w:bookmarkStart w:id="48" w:name="_Toc290476474"/>
      <w:bookmarkStart w:id="49" w:name="_Toc290476347"/>
      <w:bookmarkStart w:id="50" w:name="_Toc290476476"/>
      <w:bookmarkStart w:id="51" w:name="_Toc290476348"/>
      <w:bookmarkStart w:id="52" w:name="_Toc290476477"/>
      <w:bookmarkStart w:id="53" w:name="_Toc290476349"/>
      <w:bookmarkStart w:id="54" w:name="_Toc290476478"/>
      <w:bookmarkStart w:id="55" w:name="_Toc290476350"/>
      <w:bookmarkStart w:id="56" w:name="_Toc290476479"/>
      <w:bookmarkStart w:id="57" w:name="_Toc290476353"/>
      <w:bookmarkStart w:id="58" w:name="_Toc290476482"/>
      <w:bookmarkStart w:id="59" w:name="_Toc290476354"/>
      <w:bookmarkStart w:id="60" w:name="_Toc290476483"/>
      <w:bookmarkStart w:id="61" w:name="_Toc290476355"/>
      <w:bookmarkStart w:id="62" w:name="_Toc290476484"/>
      <w:bookmarkStart w:id="63" w:name="_Toc290476356"/>
      <w:bookmarkStart w:id="64" w:name="_Toc290476485"/>
      <w:bookmarkStart w:id="65" w:name="_Toc290476358"/>
      <w:bookmarkStart w:id="66" w:name="_Toc290476487"/>
      <w:bookmarkStart w:id="67" w:name="_Toc266375017"/>
      <w:bookmarkStart w:id="68" w:name="_Toc266375018"/>
      <w:bookmarkStart w:id="69" w:name="_Toc266375019"/>
      <w:bookmarkStart w:id="70" w:name="_Toc266375020"/>
      <w:bookmarkStart w:id="71" w:name="_Toc266375021"/>
      <w:bookmarkStart w:id="72" w:name="_Toc266375022"/>
      <w:bookmarkStart w:id="73" w:name="_Toc266375023"/>
      <w:bookmarkStart w:id="74" w:name="_Toc266375024"/>
      <w:bookmarkStart w:id="75" w:name="_Toc266375025"/>
      <w:bookmarkStart w:id="76" w:name="_Toc266375026"/>
      <w:bookmarkStart w:id="77" w:name="_Toc266375027"/>
      <w:bookmarkStart w:id="78" w:name="_Toc266375029"/>
      <w:bookmarkStart w:id="79" w:name="_Toc266375031"/>
      <w:bookmarkStart w:id="80" w:name="_Toc266375033"/>
      <w:bookmarkStart w:id="81" w:name="_Toc266375034"/>
      <w:bookmarkStart w:id="82" w:name="_Toc266375035"/>
      <w:bookmarkStart w:id="83" w:name="_Toc266375036"/>
      <w:bookmarkStart w:id="84" w:name="_Toc266375037"/>
      <w:bookmarkStart w:id="85" w:name="_Toc290476366"/>
      <w:bookmarkStart w:id="86" w:name="_Toc290476495"/>
      <w:bookmarkStart w:id="87" w:name="_Toc290476369"/>
      <w:bookmarkStart w:id="88" w:name="_Toc290476498"/>
      <w:bookmarkStart w:id="89" w:name="_Toc290476372"/>
      <w:bookmarkStart w:id="90" w:name="_Toc290476501"/>
      <w:bookmarkStart w:id="91" w:name="_Toc290476373"/>
      <w:bookmarkStart w:id="92" w:name="_Toc290476502"/>
      <w:bookmarkStart w:id="93" w:name="_Toc290476375"/>
      <w:bookmarkStart w:id="94" w:name="_Toc290476504"/>
      <w:bookmarkStart w:id="95" w:name="_Toc290476376"/>
      <w:bookmarkStart w:id="96" w:name="_Toc290476505"/>
      <w:bookmarkStart w:id="97" w:name="_Toc290476378"/>
      <w:bookmarkStart w:id="98" w:name="_Toc290476507"/>
      <w:bookmarkStart w:id="99" w:name="_Toc290476380"/>
      <w:bookmarkStart w:id="100" w:name="_Toc290476509"/>
      <w:bookmarkStart w:id="101" w:name="_Toc290476382"/>
      <w:bookmarkStart w:id="102" w:name="_Toc290476511"/>
      <w:bookmarkStart w:id="103" w:name="_Toc290476383"/>
      <w:bookmarkStart w:id="104" w:name="_Toc290476512"/>
      <w:bookmarkStart w:id="105" w:name="_Toc290476384"/>
      <w:bookmarkStart w:id="106" w:name="_Toc290476513"/>
      <w:bookmarkStart w:id="107" w:name="_Toc290476385"/>
      <w:bookmarkStart w:id="108" w:name="_Toc290476514"/>
      <w:bookmarkStart w:id="109" w:name="_Toc290476387"/>
      <w:bookmarkStart w:id="110" w:name="_Toc290476516"/>
      <w:bookmarkStart w:id="111" w:name="_Toc290476388"/>
      <w:bookmarkStart w:id="112" w:name="_Toc290476517"/>
      <w:bookmarkStart w:id="113" w:name="_Toc290476390"/>
      <w:bookmarkStart w:id="114" w:name="_Toc290476519"/>
      <w:bookmarkStart w:id="115" w:name="_Toc290476391"/>
      <w:bookmarkStart w:id="116" w:name="_Toc290476520"/>
      <w:bookmarkStart w:id="117" w:name="_Toc290476392"/>
      <w:bookmarkStart w:id="118" w:name="_Toc290476521"/>
      <w:bookmarkStart w:id="119" w:name="_Toc290476395"/>
      <w:bookmarkStart w:id="120" w:name="_Toc290476524"/>
      <w:bookmarkStart w:id="121" w:name="_Toc290476397"/>
      <w:bookmarkStart w:id="122" w:name="_Toc290476526"/>
      <w:bookmarkStart w:id="123" w:name="_Toc290476398"/>
      <w:bookmarkStart w:id="124" w:name="_Toc290476527"/>
      <w:bookmarkStart w:id="125" w:name="_Toc290476399"/>
      <w:bookmarkStart w:id="126" w:name="_Toc290476528"/>
      <w:bookmarkStart w:id="127" w:name="_Toc290476400"/>
      <w:bookmarkStart w:id="128" w:name="_Toc290476529"/>
      <w:bookmarkStart w:id="129" w:name="_Toc290476401"/>
      <w:bookmarkStart w:id="130" w:name="_Toc290476530"/>
      <w:bookmarkStart w:id="131" w:name="_Toc296000835"/>
      <w:bookmarkStart w:id="132" w:name="_Toc303172712"/>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7A7C46">
        <w:t>Submitting a Missing Dose</w:t>
      </w:r>
      <w:r w:rsidR="00741C39" w:rsidRPr="007A7C46">
        <w:t xml:space="preserve"> Request for Non-Nurse Verified Orders</w:t>
      </w:r>
      <w:bookmarkEnd w:id="132"/>
    </w:p>
    <w:p w14:paraId="763D53F5" w14:textId="77777777" w:rsidR="00800CB1" w:rsidRPr="007A7C46" w:rsidRDefault="00A051B6" w:rsidP="00800CB1">
      <w:pPr>
        <w:pStyle w:val="BodyTextIndent2"/>
      </w:pPr>
      <w:r w:rsidRPr="007A7C46">
        <w:t xml:space="preserve">When </w:t>
      </w:r>
      <w:r w:rsidR="00800CB1" w:rsidRPr="007A7C46">
        <w:t xml:space="preserve">submitting a Missing Dose request for </w:t>
      </w:r>
      <w:r w:rsidRPr="007A7C46">
        <w:t xml:space="preserve">non-nurse verified </w:t>
      </w:r>
      <w:r w:rsidR="00800CB1" w:rsidRPr="007A7C46">
        <w:t xml:space="preserve">Unit Dose, IVP/IVPB, or IV </w:t>
      </w:r>
      <w:r w:rsidRPr="007A7C46">
        <w:t>orders</w:t>
      </w:r>
      <w:r w:rsidR="00800CB1" w:rsidRPr="007A7C46">
        <w:t xml:space="preserve">, </w:t>
      </w:r>
      <w:r w:rsidR="00AF5623" w:rsidRPr="007A7C46">
        <w:t xml:space="preserve">the user must </w:t>
      </w:r>
      <w:r w:rsidR="00800CB1" w:rsidRPr="007A7C46">
        <w:t>perform one of the following actions</w:t>
      </w:r>
      <w:r w:rsidRPr="007A7C46">
        <w:t>:</w:t>
      </w:r>
      <w:r w:rsidR="00800CB1" w:rsidRPr="007A7C46">
        <w:t xml:space="preserve"> </w:t>
      </w:r>
    </w:p>
    <w:p w14:paraId="29CACACD" w14:textId="77777777" w:rsidR="00800CB1" w:rsidRPr="007A7C46" w:rsidRDefault="00651215" w:rsidP="00043F68">
      <w:pPr>
        <w:pStyle w:val="BodyTextIndent2"/>
        <w:numPr>
          <w:ilvl w:val="0"/>
          <w:numId w:val="2"/>
        </w:numPr>
        <w:spacing w:after="120"/>
      </w:pPr>
      <w:r w:rsidRPr="007A7C46">
        <w:rPr>
          <w:b/>
        </w:rPr>
        <w:t xml:space="preserve">When “Allow Administration (No Warning)” parameter option is selected, </w:t>
      </w:r>
      <w:r w:rsidR="00800CB1" w:rsidRPr="007A7C46">
        <w:t>no Warning message will display</w:t>
      </w:r>
      <w:r w:rsidR="00C2522A" w:rsidRPr="007A7C46">
        <w:t>. The Missing Dose Request dialog box will display. T</w:t>
      </w:r>
      <w:r w:rsidR="00AF5623" w:rsidRPr="007A7C46">
        <w:t>he user</w:t>
      </w:r>
      <w:r w:rsidR="00800CB1" w:rsidRPr="007A7C46">
        <w:t xml:space="preserve"> may continue submitting the Missing Dose Request for the non-nurse verified order.</w:t>
      </w:r>
    </w:p>
    <w:p w14:paraId="63D2EA6B" w14:textId="77777777" w:rsidR="00800CB1" w:rsidRPr="007A7C46" w:rsidRDefault="00651215" w:rsidP="0097122F">
      <w:pPr>
        <w:pStyle w:val="BodyTextIndent2"/>
        <w:numPr>
          <w:ilvl w:val="0"/>
          <w:numId w:val="2"/>
        </w:numPr>
        <w:spacing w:after="120"/>
      </w:pPr>
      <w:r w:rsidRPr="007A7C46">
        <w:rPr>
          <w:b/>
        </w:rPr>
        <w:t>When “Allow Administration with Warning” parameter option is selected,</w:t>
      </w:r>
      <w:r w:rsidRPr="007A7C46">
        <w:t xml:space="preserve"> the pop-up dialog with the warning:</w:t>
      </w:r>
      <w:r w:rsidR="00800CB1" w:rsidRPr="007A7C46">
        <w:t xml:space="preserve"> </w:t>
      </w:r>
      <w:r w:rsidRPr="007A7C46">
        <w:t xml:space="preserve">“Order NOT Nurse-Verified! Do you want to continue?” </w:t>
      </w:r>
      <w:r w:rsidR="00800CB1" w:rsidRPr="007A7C46">
        <w:t>will display.</w:t>
      </w:r>
    </w:p>
    <w:p w14:paraId="2D7803CF" w14:textId="77777777" w:rsidR="00800CB1" w:rsidRPr="007A7C46" w:rsidRDefault="00AF5623" w:rsidP="002C5B35">
      <w:pPr>
        <w:pStyle w:val="BodyTextIndent2"/>
        <w:spacing w:after="120"/>
        <w:ind w:left="1080"/>
      </w:pPr>
      <w:r w:rsidRPr="007A7C46">
        <w:t xml:space="preserve">The user must </w:t>
      </w:r>
      <w:r w:rsidR="002C5B35" w:rsidRPr="007A7C46">
        <w:t>c</w:t>
      </w:r>
      <w:r w:rsidR="00800CB1" w:rsidRPr="007A7C46">
        <w:t xml:space="preserve">lick </w:t>
      </w:r>
      <w:r w:rsidR="00800CB1" w:rsidRPr="007A7C46">
        <w:rPr>
          <w:b/>
        </w:rPr>
        <w:t>OK</w:t>
      </w:r>
      <w:r w:rsidR="00800CB1" w:rsidRPr="007A7C46">
        <w:t xml:space="preserve"> to acknowledge that the order has not been nurse verified</w:t>
      </w:r>
      <w:r w:rsidR="00C2522A" w:rsidRPr="007A7C46">
        <w:t>. The Missing Dose Request dialog box will display. The user may</w:t>
      </w:r>
      <w:r w:rsidR="00800CB1" w:rsidRPr="007A7C46">
        <w:t xml:space="preserve"> continue submitting the Missing Dose Request</w:t>
      </w:r>
      <w:r w:rsidR="00C2522A" w:rsidRPr="007A7C46">
        <w:t xml:space="preserve"> for the non-nurse verified order</w:t>
      </w:r>
      <w:r w:rsidR="00800CB1" w:rsidRPr="007A7C46">
        <w:t>.</w:t>
      </w:r>
    </w:p>
    <w:p w14:paraId="7036D61E" w14:textId="77777777" w:rsidR="00800CB1" w:rsidRPr="007A7C46" w:rsidRDefault="00AF5623" w:rsidP="002C5B35">
      <w:pPr>
        <w:pStyle w:val="BodyTextIndent2"/>
        <w:spacing w:after="120"/>
        <w:ind w:left="720" w:firstLine="360"/>
      </w:pPr>
      <w:r w:rsidRPr="007A7C46">
        <w:t xml:space="preserve">The user must </w:t>
      </w:r>
      <w:r w:rsidR="002C5B35" w:rsidRPr="007A7C46">
        <w:t>c</w:t>
      </w:r>
      <w:r w:rsidR="00800CB1" w:rsidRPr="007A7C46">
        <w:t xml:space="preserve">lick </w:t>
      </w:r>
      <w:r w:rsidR="00800CB1" w:rsidRPr="007A7C46">
        <w:rPr>
          <w:b/>
        </w:rPr>
        <w:t>Cancel</w:t>
      </w:r>
      <w:r w:rsidR="00800CB1" w:rsidRPr="007A7C46">
        <w:t xml:space="preserve"> to cancel the request.</w:t>
      </w:r>
    </w:p>
    <w:p w14:paraId="02C12667" w14:textId="77777777" w:rsidR="0097122F" w:rsidRPr="007A7C46" w:rsidRDefault="00EC7593" w:rsidP="0097122F">
      <w:pPr>
        <w:pStyle w:val="Normal4"/>
        <w:spacing w:before="100" w:beforeAutospacing="1"/>
        <w:ind w:left="1440"/>
        <w:jc w:val="center"/>
        <w:rPr>
          <w:rFonts w:ascii="Arial" w:hAnsi="Arial" w:cs="Arial"/>
          <w:b/>
          <w:sz w:val="24"/>
          <w:szCs w:val="24"/>
        </w:rPr>
      </w:pPr>
      <w:r w:rsidRPr="007A7C46">
        <w:rPr>
          <w:rFonts w:ascii="Arial" w:hAnsi="Arial" w:cs="Arial"/>
          <w:b/>
          <w:sz w:val="24"/>
          <w:szCs w:val="24"/>
        </w:rPr>
        <w:br w:type="page"/>
      </w:r>
      <w:r w:rsidR="0097122F" w:rsidRPr="007A7C46">
        <w:rPr>
          <w:rFonts w:ascii="Arial" w:hAnsi="Arial" w:cs="Arial"/>
          <w:b/>
          <w:sz w:val="24"/>
          <w:szCs w:val="24"/>
        </w:rPr>
        <w:lastRenderedPageBreak/>
        <w:t>Example: Warning Message</w:t>
      </w:r>
    </w:p>
    <w:p w14:paraId="46EAE74E" w14:textId="77777777" w:rsidR="0097122F" w:rsidRPr="007A7C46" w:rsidRDefault="005D4ED7" w:rsidP="0097122F">
      <w:pPr>
        <w:ind w:left="1620" w:hanging="1260"/>
        <w:jc w:val="center"/>
      </w:pPr>
      <w:r>
        <w:rPr>
          <w:noProof/>
        </w:rPr>
        <w:pict w14:anchorId="0D95ECB4">
          <v:shape id="_x0000_i1029" type="#_x0000_t75" style="width:400.5pt;height:86.25pt">
            <v:imagedata r:id="rId13" o:title="Snap72"/>
          </v:shape>
        </w:pict>
      </w:r>
    </w:p>
    <w:p w14:paraId="3CB8636B" w14:textId="77777777" w:rsidR="00651215" w:rsidRPr="007A7C46" w:rsidRDefault="00651215" w:rsidP="00DA3397">
      <w:pPr>
        <w:pStyle w:val="BulletList-Normal1"/>
      </w:pPr>
    </w:p>
    <w:p w14:paraId="08CAE6AD" w14:textId="77777777" w:rsidR="00A62BC7" w:rsidRPr="007A7C46" w:rsidRDefault="00A62BC7" w:rsidP="00A62BC7">
      <w:pPr>
        <w:pStyle w:val="BodyTextIndent2"/>
        <w:numPr>
          <w:ilvl w:val="0"/>
          <w:numId w:val="2"/>
        </w:numPr>
        <w:spacing w:after="120"/>
      </w:pPr>
      <w:r w:rsidRPr="007A7C46">
        <w:rPr>
          <w:b/>
        </w:rPr>
        <w:t>When “Prohibit Administration” parameter option is selected</w:t>
      </w:r>
      <w:r w:rsidRPr="007A7C46">
        <w:t xml:space="preserve">, </w:t>
      </w:r>
      <w:r w:rsidR="0097122F" w:rsidRPr="007A7C46">
        <w:t>the pop-up dialog with the</w:t>
      </w:r>
      <w:r w:rsidRPr="007A7C46">
        <w:t xml:space="preserve"> </w:t>
      </w:r>
      <w:r w:rsidR="00CB26C8" w:rsidRPr="007A7C46">
        <w:t>error</w:t>
      </w:r>
      <w:r w:rsidR="00B25AF1" w:rsidRPr="007A7C46">
        <w:t xml:space="preserve"> message</w:t>
      </w:r>
      <w:r w:rsidRPr="007A7C46">
        <w:t>: “Order NOT Nurse-Verified. Action unavailable until verified</w:t>
      </w:r>
      <w:r w:rsidR="007E7C39" w:rsidRPr="007A7C46">
        <w:t>.</w:t>
      </w:r>
      <w:r w:rsidRPr="007A7C46">
        <w:t>”</w:t>
      </w:r>
      <w:r w:rsidR="0097122F" w:rsidRPr="007A7C46">
        <w:t xml:space="preserve"> will display.</w:t>
      </w:r>
    </w:p>
    <w:p w14:paraId="6B00366A" w14:textId="77777777" w:rsidR="00A62BC7" w:rsidRPr="007A7C46" w:rsidRDefault="0097122F" w:rsidP="0097122F">
      <w:pPr>
        <w:pStyle w:val="BodyTextIndent2"/>
        <w:spacing w:after="120"/>
        <w:ind w:left="720" w:firstLine="360"/>
      </w:pPr>
      <w:r w:rsidRPr="007A7C46">
        <w:t xml:space="preserve">The user must </w:t>
      </w:r>
      <w:r w:rsidR="004D3668" w:rsidRPr="007A7C46">
        <w:t>c</w:t>
      </w:r>
      <w:r w:rsidRPr="007A7C46">
        <w:t>lick</w:t>
      </w:r>
      <w:r w:rsidR="00A62BC7" w:rsidRPr="007A7C46">
        <w:t xml:space="preserve"> </w:t>
      </w:r>
      <w:r w:rsidR="00A62BC7" w:rsidRPr="007A7C46">
        <w:rPr>
          <w:b/>
        </w:rPr>
        <w:t>OK</w:t>
      </w:r>
      <w:r w:rsidR="00A62BC7" w:rsidRPr="007A7C46">
        <w:t xml:space="preserve"> </w:t>
      </w:r>
      <w:r w:rsidRPr="007A7C46">
        <w:t>to</w:t>
      </w:r>
      <w:r w:rsidR="00A62BC7" w:rsidRPr="007A7C46">
        <w:t xml:space="preserve"> cancel the selected action and return to the VDL.</w:t>
      </w:r>
    </w:p>
    <w:p w14:paraId="023469DC" w14:textId="77777777" w:rsidR="00A62BC7" w:rsidRPr="007A7C46" w:rsidRDefault="00A62BC7" w:rsidP="00A62BC7">
      <w:pPr>
        <w:pStyle w:val="BodyTextIndent2"/>
        <w:spacing w:after="120"/>
      </w:pPr>
    </w:p>
    <w:p w14:paraId="2FCDDF62" w14:textId="77777777" w:rsidR="00B25AF1" w:rsidRPr="007A7C46" w:rsidRDefault="00A62BC7" w:rsidP="00B25AF1">
      <w:pPr>
        <w:pStyle w:val="Normal4"/>
        <w:spacing w:before="100" w:beforeAutospacing="1"/>
        <w:ind w:left="1440"/>
        <w:jc w:val="center"/>
        <w:rPr>
          <w:rFonts w:ascii="Arial" w:hAnsi="Arial" w:cs="Arial"/>
          <w:b/>
          <w:sz w:val="24"/>
          <w:szCs w:val="24"/>
        </w:rPr>
      </w:pPr>
      <w:r w:rsidRPr="007A7C46">
        <w:rPr>
          <w:rFonts w:ascii="Arial" w:hAnsi="Arial" w:cs="Arial"/>
          <w:b/>
          <w:sz w:val="24"/>
          <w:szCs w:val="24"/>
        </w:rPr>
        <w:t xml:space="preserve">Example: </w:t>
      </w:r>
      <w:r w:rsidR="00B25AF1" w:rsidRPr="007A7C46">
        <w:rPr>
          <w:rFonts w:ascii="Arial" w:hAnsi="Arial" w:cs="Arial"/>
          <w:b/>
          <w:sz w:val="24"/>
          <w:szCs w:val="24"/>
        </w:rPr>
        <w:t>Error</w:t>
      </w:r>
      <w:r w:rsidRPr="007A7C46">
        <w:rPr>
          <w:rFonts w:ascii="Arial" w:hAnsi="Arial" w:cs="Arial"/>
          <w:b/>
          <w:sz w:val="24"/>
          <w:szCs w:val="24"/>
        </w:rPr>
        <w:t xml:space="preserve"> Message</w:t>
      </w:r>
    </w:p>
    <w:p w14:paraId="07FF90DE" w14:textId="77777777" w:rsidR="00A62BC7" w:rsidRPr="007A7C46" w:rsidRDefault="005D4ED7" w:rsidP="00DA3397">
      <w:pPr>
        <w:pStyle w:val="BulletList-Normal1"/>
      </w:pPr>
      <w:r>
        <w:pict w14:anchorId="4BA6705C">
          <v:shape id="_x0000_i1030" type="#_x0000_t75" style="width:417.75pt;height:89.25pt">
            <v:imagedata r:id="rId15" o:title="Snap63"/>
          </v:shape>
        </w:pict>
      </w:r>
    </w:p>
    <w:p w14:paraId="72654C18" w14:textId="77777777" w:rsidR="00AF5623" w:rsidRPr="007A7C46" w:rsidRDefault="00AF5623" w:rsidP="00512ADA">
      <w:pPr>
        <w:ind w:left="360"/>
        <w:rPr>
          <w:b/>
        </w:rPr>
      </w:pPr>
    </w:p>
    <w:p w14:paraId="33251E72" w14:textId="77777777" w:rsidR="002D0BFB" w:rsidRPr="007A7C46" w:rsidRDefault="00800CB1" w:rsidP="00512ADA">
      <w:pPr>
        <w:ind w:left="360"/>
      </w:pPr>
      <w:r w:rsidRPr="007A7C46">
        <w:rPr>
          <w:b/>
        </w:rPr>
        <w:t>Note:</w:t>
      </w:r>
      <w:r w:rsidRPr="007A7C46">
        <w:t xml:space="preserve"> </w:t>
      </w:r>
      <w:r w:rsidR="00AF5623" w:rsidRPr="007A7C46">
        <w:t>User’s</w:t>
      </w:r>
      <w:r w:rsidRPr="007A7C46">
        <w:t xml:space="preserve"> site policy </w:t>
      </w:r>
      <w:r w:rsidR="00AF5623" w:rsidRPr="007A7C46">
        <w:t>will</w:t>
      </w:r>
      <w:r w:rsidRPr="007A7C46">
        <w:t xml:space="preserve"> determine the correct workflow for verifying the order in CPRS.</w:t>
      </w:r>
    </w:p>
    <w:p w14:paraId="320DBA48" w14:textId="77777777" w:rsidR="0079718D" w:rsidRPr="007A7C46" w:rsidRDefault="0079718D" w:rsidP="0079718D">
      <w:bookmarkStart w:id="133" w:name="_Toc292807074"/>
    </w:p>
    <w:p w14:paraId="53B01ED7" w14:textId="77777777" w:rsidR="000C058C" w:rsidRPr="007A7C46" w:rsidRDefault="000C058C" w:rsidP="000C058C">
      <w:pPr>
        <w:pStyle w:val="Heading2"/>
      </w:pPr>
      <w:bookmarkStart w:id="134" w:name="_Toc303172713"/>
      <w:r w:rsidRPr="007A7C46">
        <w:t>Marking Multiple Non-Nurse Verified Administrations Held or Refused</w:t>
      </w:r>
      <w:bookmarkEnd w:id="133"/>
      <w:bookmarkEnd w:id="134"/>
    </w:p>
    <w:p w14:paraId="269C1146" w14:textId="77777777" w:rsidR="000C058C" w:rsidRPr="007A7C46" w:rsidRDefault="000C058C" w:rsidP="00043F68">
      <w:pPr>
        <w:pStyle w:val="BodyTextIndent2"/>
        <w:numPr>
          <w:ilvl w:val="0"/>
          <w:numId w:val="2"/>
        </w:numPr>
        <w:spacing w:after="120"/>
      </w:pPr>
      <w:r w:rsidRPr="007A7C46">
        <w:rPr>
          <w:b/>
        </w:rPr>
        <w:t xml:space="preserve">When “Allow Administration With Warning” parameter option is selected, </w:t>
      </w:r>
      <w:r w:rsidRPr="007A7C46">
        <w:t xml:space="preserve">if nurse initials are </w:t>
      </w:r>
      <w:r w:rsidRPr="007A7C46">
        <w:rPr>
          <w:u w:val="single"/>
        </w:rPr>
        <w:t>not</w:t>
      </w:r>
      <w:r w:rsidRPr="007A7C46">
        <w:t xml:space="preserve"> displayed in </w:t>
      </w:r>
      <w:r w:rsidR="007E7C39" w:rsidRPr="007A7C46">
        <w:t xml:space="preserve">the </w:t>
      </w:r>
      <w:r w:rsidR="00CF08E8" w:rsidRPr="007A7C46">
        <w:t xml:space="preserve">Verified </w:t>
      </w:r>
      <w:r w:rsidRPr="007A7C46">
        <w:t xml:space="preserve">“Ver” column of the BCMA VDL for a particular order/administration, when </w:t>
      </w:r>
      <w:r w:rsidR="007E7C39" w:rsidRPr="007A7C46">
        <w:t xml:space="preserve">the </w:t>
      </w:r>
      <w:r w:rsidRPr="007A7C46">
        <w:t xml:space="preserve">user </w:t>
      </w:r>
      <w:r w:rsidRPr="007A7C46">
        <w:rPr>
          <w:color w:val="000000"/>
        </w:rPr>
        <w:t xml:space="preserve">attempts to mark </w:t>
      </w:r>
      <w:r w:rsidR="007E7C39" w:rsidRPr="007A7C46">
        <w:rPr>
          <w:color w:val="000000"/>
        </w:rPr>
        <w:t xml:space="preserve">multiple administrations </w:t>
      </w:r>
      <w:r w:rsidRPr="007A7C46">
        <w:rPr>
          <w:color w:val="000000"/>
        </w:rPr>
        <w:t>Held or Refused</w:t>
      </w:r>
      <w:r w:rsidRPr="007A7C46">
        <w:t>, BCMA will display a pop-up dialog with the warning: “You have selected one or more orders that are NOT Nurse Verified. Do you want to continue?”</w:t>
      </w:r>
    </w:p>
    <w:p w14:paraId="4C4F64E0" w14:textId="77777777" w:rsidR="000C058C" w:rsidRPr="007A7C46" w:rsidRDefault="000C058C" w:rsidP="00B36AC7">
      <w:pPr>
        <w:ind w:firstLine="1080"/>
      </w:pPr>
      <w:r w:rsidRPr="007A7C46">
        <w:t>User has the choice of continuing the administration or cancelling the administration.</w:t>
      </w:r>
    </w:p>
    <w:p w14:paraId="1CDDB2EE" w14:textId="77777777" w:rsidR="000C058C" w:rsidRPr="007A7C46" w:rsidRDefault="000C058C" w:rsidP="00043F68">
      <w:pPr>
        <w:pStyle w:val="BodyTextIndent2"/>
        <w:numPr>
          <w:ilvl w:val="1"/>
          <w:numId w:val="2"/>
        </w:numPr>
        <w:spacing w:after="120"/>
      </w:pPr>
      <w:r w:rsidRPr="007A7C46">
        <w:t xml:space="preserve">Clicking </w:t>
      </w:r>
      <w:r w:rsidRPr="007A7C46">
        <w:rPr>
          <w:b/>
        </w:rPr>
        <w:t>OK</w:t>
      </w:r>
      <w:r w:rsidRPr="007A7C46">
        <w:t xml:space="preserve"> will acknowledge that the order has not been nurse verified, and the user may continue the administration. Held or Refused dialogs will display as appropriate to the workflow for the selected action. All of the selected administrations will be marked appropriately.</w:t>
      </w:r>
    </w:p>
    <w:p w14:paraId="002607DE" w14:textId="77777777" w:rsidR="00FC1566" w:rsidRPr="007A7C46" w:rsidRDefault="00B25AF1" w:rsidP="00FC1566">
      <w:pPr>
        <w:pStyle w:val="BodyTextIndent2"/>
        <w:numPr>
          <w:ilvl w:val="1"/>
          <w:numId w:val="2"/>
        </w:numPr>
        <w:spacing w:after="120"/>
      </w:pPr>
      <w:r w:rsidRPr="007A7C46">
        <w:t xml:space="preserve">Clicking </w:t>
      </w:r>
      <w:r w:rsidRPr="007A7C46">
        <w:rPr>
          <w:b/>
        </w:rPr>
        <w:t>Cancel</w:t>
      </w:r>
      <w:r w:rsidRPr="007A7C46">
        <w:t xml:space="preserve"> will return the user to the VDL. No administrations will be marked.</w:t>
      </w:r>
    </w:p>
    <w:p w14:paraId="4E0873FD" w14:textId="77777777" w:rsidR="000C058C" w:rsidRPr="007A7C46" w:rsidRDefault="00EC7593" w:rsidP="000C058C">
      <w:pPr>
        <w:pStyle w:val="Normal4"/>
        <w:spacing w:before="100" w:beforeAutospacing="1"/>
        <w:ind w:left="1440"/>
        <w:jc w:val="center"/>
        <w:rPr>
          <w:rFonts w:ascii="Arial" w:hAnsi="Arial" w:cs="Arial"/>
          <w:b/>
          <w:sz w:val="24"/>
          <w:szCs w:val="24"/>
        </w:rPr>
      </w:pPr>
      <w:r w:rsidRPr="007A7C46">
        <w:rPr>
          <w:rFonts w:ascii="Arial" w:hAnsi="Arial" w:cs="Arial"/>
          <w:b/>
          <w:sz w:val="24"/>
          <w:szCs w:val="24"/>
        </w:rPr>
        <w:br w:type="page"/>
      </w:r>
      <w:r w:rsidR="000C058C" w:rsidRPr="007A7C46">
        <w:rPr>
          <w:rFonts w:ascii="Arial" w:hAnsi="Arial" w:cs="Arial"/>
          <w:b/>
          <w:sz w:val="24"/>
          <w:szCs w:val="24"/>
        </w:rPr>
        <w:lastRenderedPageBreak/>
        <w:t>Example: Warning Message</w:t>
      </w:r>
    </w:p>
    <w:p w14:paraId="35568E6C" w14:textId="77777777" w:rsidR="000C058C" w:rsidRPr="007A7C46" w:rsidRDefault="005D4ED7" w:rsidP="000C058C">
      <w:pPr>
        <w:pStyle w:val="Normal4"/>
        <w:spacing w:before="100" w:beforeAutospacing="1"/>
        <w:ind w:left="1440"/>
        <w:jc w:val="center"/>
        <w:rPr>
          <w:rFonts w:ascii="Arial" w:hAnsi="Arial" w:cs="Arial"/>
          <w:b/>
          <w:sz w:val="24"/>
          <w:szCs w:val="24"/>
        </w:rPr>
      </w:pPr>
      <w:r>
        <w:rPr>
          <w:rFonts w:ascii="Arial" w:hAnsi="Arial" w:cs="Arial"/>
          <w:b/>
          <w:sz w:val="24"/>
          <w:szCs w:val="24"/>
        </w:rPr>
        <w:pict w14:anchorId="4B315163">
          <v:shape id="_x0000_i1031" type="#_x0000_t75" style="width:367.5pt;height:67.5pt">
            <v:imagedata r:id="rId16" o:title=""/>
          </v:shape>
        </w:pict>
      </w:r>
    </w:p>
    <w:p w14:paraId="54A2A178" w14:textId="77777777" w:rsidR="000C058C" w:rsidRPr="007A7C46" w:rsidRDefault="000C058C" w:rsidP="00043F68">
      <w:pPr>
        <w:pStyle w:val="BodyTextIndent2"/>
        <w:numPr>
          <w:ilvl w:val="0"/>
          <w:numId w:val="2"/>
        </w:numPr>
        <w:spacing w:after="120"/>
      </w:pPr>
      <w:r w:rsidRPr="007A7C46">
        <w:rPr>
          <w:b/>
        </w:rPr>
        <w:t>When “Prohibit Administration” parameter option is selected,</w:t>
      </w:r>
      <w:r w:rsidRPr="007A7C46">
        <w:t xml:space="preserve"> if nurse initials are </w:t>
      </w:r>
      <w:r w:rsidRPr="007A7C46">
        <w:rPr>
          <w:u w:val="single"/>
        </w:rPr>
        <w:t>not</w:t>
      </w:r>
      <w:r w:rsidRPr="007A7C46">
        <w:t xml:space="preserve"> displayed in </w:t>
      </w:r>
      <w:r w:rsidR="007E7C39" w:rsidRPr="007A7C46">
        <w:t xml:space="preserve">the </w:t>
      </w:r>
      <w:r w:rsidR="00CF08E8" w:rsidRPr="007A7C46">
        <w:t xml:space="preserve">Verified </w:t>
      </w:r>
      <w:r w:rsidRPr="007A7C46">
        <w:t xml:space="preserve">“Ver” column of the BCMA VDL for a particular order/administration, when </w:t>
      </w:r>
      <w:r w:rsidR="007E7C39" w:rsidRPr="007A7C46">
        <w:t xml:space="preserve">the </w:t>
      </w:r>
      <w:r w:rsidRPr="007A7C46">
        <w:t xml:space="preserve">user </w:t>
      </w:r>
      <w:r w:rsidRPr="007A7C46">
        <w:rPr>
          <w:color w:val="000000"/>
        </w:rPr>
        <w:t xml:space="preserve">attempts to mark </w:t>
      </w:r>
      <w:r w:rsidR="007E7C39" w:rsidRPr="007A7C46">
        <w:rPr>
          <w:color w:val="000000"/>
        </w:rPr>
        <w:t>multiple administrations</w:t>
      </w:r>
      <w:r w:rsidRPr="007A7C46">
        <w:rPr>
          <w:color w:val="000000"/>
        </w:rPr>
        <w:t xml:space="preserve"> Held or Refused,</w:t>
      </w:r>
      <w:r w:rsidRPr="007A7C46">
        <w:t xml:space="preserve"> BCMA will display a pop-up error dialog with the message:“You have selected one or more orders that are NOT Nurse Verified. Do you want to continue?”</w:t>
      </w:r>
    </w:p>
    <w:p w14:paraId="7E19696F" w14:textId="77777777" w:rsidR="000C058C" w:rsidRPr="007A7C46" w:rsidRDefault="000C058C" w:rsidP="00B36AC7">
      <w:pPr>
        <w:ind w:firstLine="1080"/>
      </w:pPr>
      <w:r w:rsidRPr="007A7C46">
        <w:t>User has the choice of continuing the administration or cancelling the administration.</w:t>
      </w:r>
    </w:p>
    <w:p w14:paraId="2FEEB64B" w14:textId="77777777" w:rsidR="000C058C" w:rsidRPr="007A7C46" w:rsidRDefault="000C058C" w:rsidP="00043F68">
      <w:pPr>
        <w:pStyle w:val="BodyTextIndent2"/>
        <w:numPr>
          <w:ilvl w:val="1"/>
          <w:numId w:val="2"/>
        </w:numPr>
        <w:spacing w:after="120"/>
      </w:pPr>
      <w:r w:rsidRPr="007A7C46">
        <w:t xml:space="preserve">Clicking </w:t>
      </w:r>
      <w:r w:rsidRPr="007A7C46">
        <w:rPr>
          <w:b/>
        </w:rPr>
        <w:t>OK</w:t>
      </w:r>
      <w:r w:rsidRPr="007A7C46">
        <w:t xml:space="preserve"> will acknowledge that the order has not been nurse verified, and the user may continue the administration. Held or Refused dialogs will display as appropriate to the workflow for the selected action. All of the selected administrations will be marked appropriately.</w:t>
      </w:r>
    </w:p>
    <w:p w14:paraId="73D43588" w14:textId="77777777" w:rsidR="00B245A2" w:rsidRPr="007A7C46" w:rsidRDefault="00B245A2" w:rsidP="00050759">
      <w:pPr>
        <w:pStyle w:val="BodyTextIndent2"/>
        <w:numPr>
          <w:ilvl w:val="1"/>
          <w:numId w:val="2"/>
        </w:numPr>
        <w:spacing w:after="120"/>
      </w:pPr>
      <w:r w:rsidRPr="007A7C46">
        <w:t xml:space="preserve">Clicking </w:t>
      </w:r>
      <w:r w:rsidRPr="007A7C46">
        <w:rPr>
          <w:b/>
        </w:rPr>
        <w:t>Cancel</w:t>
      </w:r>
      <w:r w:rsidRPr="007A7C46">
        <w:t xml:space="preserve"> will return the user to the VDL. No administrations will be marked.</w:t>
      </w:r>
    </w:p>
    <w:p w14:paraId="2F169DE4" w14:textId="77777777" w:rsidR="000C058C" w:rsidRPr="007A7C46" w:rsidRDefault="000C058C" w:rsidP="000C058C">
      <w:pPr>
        <w:pStyle w:val="Normal4"/>
        <w:spacing w:before="100" w:beforeAutospacing="1"/>
        <w:ind w:left="1440"/>
        <w:jc w:val="center"/>
        <w:rPr>
          <w:rFonts w:ascii="Arial" w:hAnsi="Arial" w:cs="Arial"/>
          <w:b/>
          <w:sz w:val="24"/>
          <w:szCs w:val="24"/>
        </w:rPr>
      </w:pPr>
      <w:r w:rsidRPr="007A7C46">
        <w:rPr>
          <w:rFonts w:ascii="Arial" w:hAnsi="Arial" w:cs="Arial"/>
          <w:b/>
          <w:sz w:val="24"/>
          <w:szCs w:val="24"/>
        </w:rPr>
        <w:t xml:space="preserve">Example: </w:t>
      </w:r>
      <w:r w:rsidR="00C8584E" w:rsidRPr="007A7C46">
        <w:rPr>
          <w:rFonts w:ascii="Arial" w:hAnsi="Arial" w:cs="Arial"/>
          <w:b/>
          <w:sz w:val="24"/>
          <w:szCs w:val="24"/>
        </w:rPr>
        <w:t>Warning</w:t>
      </w:r>
      <w:r w:rsidRPr="007A7C46">
        <w:rPr>
          <w:rFonts w:ascii="Arial" w:hAnsi="Arial" w:cs="Arial"/>
          <w:b/>
          <w:sz w:val="24"/>
          <w:szCs w:val="24"/>
        </w:rPr>
        <w:t xml:space="preserve"> Message</w:t>
      </w:r>
    </w:p>
    <w:p w14:paraId="11B3F47F" w14:textId="77777777" w:rsidR="000C058C" w:rsidRPr="007A7C46" w:rsidRDefault="005D4ED7" w:rsidP="000C058C">
      <w:pPr>
        <w:pStyle w:val="Normal4"/>
        <w:spacing w:before="100" w:beforeAutospacing="1"/>
        <w:ind w:left="1440"/>
        <w:jc w:val="center"/>
        <w:rPr>
          <w:rFonts w:ascii="Arial" w:hAnsi="Arial" w:cs="Arial"/>
          <w:b/>
          <w:sz w:val="24"/>
          <w:szCs w:val="24"/>
        </w:rPr>
      </w:pPr>
      <w:r>
        <w:rPr>
          <w:rFonts w:ascii="Arial" w:hAnsi="Arial" w:cs="Arial"/>
          <w:b/>
          <w:sz w:val="24"/>
          <w:szCs w:val="24"/>
        </w:rPr>
        <w:pict w14:anchorId="3E0C263F">
          <v:shape id="_x0000_i1032" type="#_x0000_t75" style="width:375.75pt;height:75pt">
            <v:imagedata r:id="rId17" o:title=""/>
          </v:shape>
        </w:pict>
      </w:r>
    </w:p>
    <w:p w14:paraId="3FB7563F" w14:textId="77777777" w:rsidR="000C058C" w:rsidRPr="007A7C46" w:rsidRDefault="000C058C" w:rsidP="00043F68">
      <w:pPr>
        <w:pStyle w:val="BodyTextIndent2"/>
        <w:numPr>
          <w:ilvl w:val="0"/>
          <w:numId w:val="2"/>
        </w:numPr>
        <w:spacing w:after="120"/>
        <w:rPr>
          <w:color w:val="000000"/>
        </w:rPr>
      </w:pPr>
      <w:r w:rsidRPr="007A7C46">
        <w:t xml:space="preserve">PRN orders are skipped when checking the non-nurse verify status for a selection of </w:t>
      </w:r>
      <w:r w:rsidR="00DC3889" w:rsidRPr="007A7C46">
        <w:t xml:space="preserve">multiple </w:t>
      </w:r>
      <w:r w:rsidRPr="007A7C46">
        <w:t>orders to be marked Held or Refused.</w:t>
      </w:r>
      <w:r w:rsidRPr="007A7C46">
        <w:rPr>
          <w:b/>
        </w:rPr>
        <w:t xml:space="preserve"> </w:t>
      </w:r>
      <w:r w:rsidRPr="007A7C46">
        <w:rPr>
          <w:color w:val="000000"/>
        </w:rPr>
        <w:t>Only non-PRN orders will trigger a prompt for held or refused non-nurse verified orders.</w:t>
      </w:r>
    </w:p>
    <w:p w14:paraId="77748BDF" w14:textId="77777777" w:rsidR="004E09D7" w:rsidRPr="007A7C46" w:rsidRDefault="004E09D7" w:rsidP="004E09D7">
      <w:pPr>
        <w:pStyle w:val="Heading2"/>
      </w:pPr>
      <w:bookmarkStart w:id="135" w:name="_Toc303172714"/>
      <w:r w:rsidRPr="007A7C46">
        <w:t>PRN Effectiveness Entry Parameter</w:t>
      </w:r>
      <w:bookmarkEnd w:id="135"/>
    </w:p>
    <w:p w14:paraId="4D26D3CF" w14:textId="77777777" w:rsidR="004E09D7" w:rsidRPr="007A7C46" w:rsidRDefault="004E09D7" w:rsidP="004E09D7">
      <w:pPr>
        <w:pStyle w:val="BodyTextIndent2"/>
      </w:pPr>
      <w:r w:rsidRPr="007A7C46">
        <w:t>The Allowable time for PRN Effectiveness Entry Parameter maximum has been expanded from 240 to 960 minutes.</w:t>
      </w:r>
    </w:p>
    <w:p w14:paraId="65989852" w14:textId="77777777" w:rsidR="004E09D7" w:rsidRPr="007A7C46" w:rsidRDefault="004E09D7" w:rsidP="004E09D7">
      <w:pPr>
        <w:pStyle w:val="BodyTextIndent2"/>
        <w:numPr>
          <w:ilvl w:val="0"/>
          <w:numId w:val="2"/>
        </w:numPr>
        <w:spacing w:after="120"/>
      </w:pPr>
      <w:r w:rsidRPr="007A7C46">
        <w:t xml:space="preserve"> The drop down field has been changed to a spinner field.</w:t>
      </w:r>
    </w:p>
    <w:p w14:paraId="2A185FC0" w14:textId="77777777" w:rsidR="004E09D7" w:rsidRPr="007A7C46" w:rsidRDefault="004E09D7" w:rsidP="004E09D7">
      <w:pPr>
        <w:pStyle w:val="BodyTextIndent2"/>
        <w:numPr>
          <w:ilvl w:val="0"/>
          <w:numId w:val="2"/>
        </w:numPr>
        <w:spacing w:after="120"/>
      </w:pPr>
      <w:r w:rsidRPr="007A7C46">
        <w:t>Numeric options in 10 minute increments are provided.</w:t>
      </w:r>
    </w:p>
    <w:p w14:paraId="041E1A0D" w14:textId="77777777" w:rsidR="004E09D7" w:rsidRPr="007A7C46" w:rsidRDefault="004E09D7" w:rsidP="004E09D7">
      <w:pPr>
        <w:pStyle w:val="BodyTextIndent2"/>
        <w:spacing w:after="120"/>
      </w:pPr>
      <w:r w:rsidRPr="007A7C46">
        <w:t>Below is an example of the parameter screen.</w:t>
      </w:r>
    </w:p>
    <w:p w14:paraId="11DA1B46" w14:textId="77777777" w:rsidR="004E09D7" w:rsidRPr="007A7C46" w:rsidRDefault="003A396D" w:rsidP="00E73E6F">
      <w:pPr>
        <w:pStyle w:val="Normal4"/>
        <w:spacing w:before="100" w:beforeAutospacing="1"/>
        <w:ind w:left="1440"/>
        <w:jc w:val="center"/>
        <w:rPr>
          <w:rFonts w:ascii="Arial" w:hAnsi="Arial" w:cs="Arial"/>
          <w:b/>
          <w:sz w:val="24"/>
          <w:szCs w:val="24"/>
        </w:rPr>
      </w:pPr>
      <w:r w:rsidRPr="007A7C46">
        <w:rPr>
          <w:rFonts w:ascii="Arial" w:hAnsi="Arial" w:cs="Arial"/>
          <w:b/>
          <w:sz w:val="24"/>
          <w:szCs w:val="24"/>
        </w:rPr>
        <w:br w:type="page"/>
      </w:r>
      <w:r w:rsidR="004E09D7" w:rsidRPr="007A7C46">
        <w:rPr>
          <w:rFonts w:ascii="Arial" w:hAnsi="Arial" w:cs="Arial"/>
          <w:b/>
          <w:sz w:val="24"/>
          <w:szCs w:val="24"/>
        </w:rPr>
        <w:lastRenderedPageBreak/>
        <w:t>Example: Parameter Screen</w:t>
      </w:r>
    </w:p>
    <w:p w14:paraId="775508E5" w14:textId="77777777" w:rsidR="004E09D7" w:rsidRPr="007A7C46" w:rsidRDefault="005D4ED7" w:rsidP="004E09D7">
      <w:pPr>
        <w:pStyle w:val="BodyTextIndent2"/>
        <w:spacing w:after="120"/>
        <w:ind w:left="1080"/>
        <w:jc w:val="center"/>
      </w:pPr>
      <w:r>
        <w:pict w14:anchorId="73240C36">
          <v:shape id="_x0000_i1033" type="#_x0000_t75" style="width:283.5pt;height:436.5pt">
            <v:imagedata r:id="rId18" o:title="Snap70"/>
          </v:shape>
        </w:pict>
      </w:r>
    </w:p>
    <w:p w14:paraId="14432970" w14:textId="77777777" w:rsidR="00881FE7" w:rsidRPr="007A7C46" w:rsidRDefault="00881FE7" w:rsidP="00881FE7">
      <w:bookmarkStart w:id="136" w:name="_Toc296000839"/>
      <w:bookmarkEnd w:id="136"/>
    </w:p>
    <w:p w14:paraId="6F99650F" w14:textId="77777777" w:rsidR="000751D1" w:rsidRPr="007A7C46" w:rsidRDefault="000751D1" w:rsidP="000751D1">
      <w:pPr>
        <w:pStyle w:val="Heading2"/>
      </w:pPr>
      <w:bookmarkStart w:id="137" w:name="_Toc303172715"/>
      <w:bookmarkStart w:id="138" w:name="_Toc293059021"/>
      <w:r w:rsidRPr="007A7C46">
        <w:t>BCMA GUI Visual Indicator to reflect Provider Overrides/Pharmacist Interventions</w:t>
      </w:r>
      <w:bookmarkEnd w:id="137"/>
      <w:r w:rsidRPr="007A7C46">
        <w:t xml:space="preserve"> </w:t>
      </w:r>
    </w:p>
    <w:p w14:paraId="6AC6D334" w14:textId="77777777" w:rsidR="000751D1" w:rsidRPr="007A7C46" w:rsidRDefault="000751D1" w:rsidP="000751D1">
      <w:pPr>
        <w:pStyle w:val="BodyTextIndent2"/>
      </w:pPr>
      <w:r w:rsidRPr="007A7C46">
        <w:t>A logical flag was created to pass from Inpatient Medications to BCMA, to indicate the existence of CPRS Provider override reasons and/or Pharmacist interventions associated with an order.</w:t>
      </w:r>
    </w:p>
    <w:p w14:paraId="68A15B50" w14:textId="77777777" w:rsidR="000751D1" w:rsidRPr="007A7C46" w:rsidRDefault="000751D1" w:rsidP="000751D1">
      <w:pPr>
        <w:pStyle w:val="BodyTextIndent2"/>
      </w:pPr>
    </w:p>
    <w:p w14:paraId="1138FBC9" w14:textId="77777777" w:rsidR="000751D1" w:rsidRPr="007A7C46" w:rsidRDefault="000751D1" w:rsidP="000751D1">
      <w:pPr>
        <w:pStyle w:val="BodyTextIndent2"/>
      </w:pPr>
      <w:r w:rsidRPr="007A7C46">
        <w:t xml:space="preserve">If the flag exists for an order, the cell in the </w:t>
      </w:r>
      <w:r w:rsidR="00CF08E8" w:rsidRPr="007A7C46">
        <w:t xml:space="preserve">Verified </w:t>
      </w:r>
      <w:r w:rsidRPr="007A7C46">
        <w:t>“Ver” column of the order/administration on the BCMA VDL is highlighted in yellow, to indicate the existence of CPRS Provider override reasons and/or Pharmacist interventions associated with the order.</w:t>
      </w:r>
    </w:p>
    <w:p w14:paraId="521FFAD3" w14:textId="77777777" w:rsidR="000751D1" w:rsidRPr="007A7C46" w:rsidRDefault="000751D1" w:rsidP="000751D1">
      <w:pPr>
        <w:pStyle w:val="BodyTextIndent2"/>
      </w:pPr>
    </w:p>
    <w:p w14:paraId="2FE66252" w14:textId="77777777" w:rsidR="000751D1" w:rsidRPr="007A7C46" w:rsidRDefault="000751D1" w:rsidP="000751D1">
      <w:pPr>
        <w:pStyle w:val="BodyTextIndent2"/>
        <w:numPr>
          <w:ilvl w:val="0"/>
          <w:numId w:val="2"/>
        </w:numPr>
        <w:spacing w:after="120"/>
      </w:pPr>
      <w:r w:rsidRPr="007A7C46">
        <w:lastRenderedPageBreak/>
        <w:t xml:space="preserve">The highlighting of the </w:t>
      </w:r>
      <w:r w:rsidR="00CF08E8" w:rsidRPr="007A7C46">
        <w:t xml:space="preserve">Verified </w:t>
      </w:r>
      <w:r w:rsidRPr="007A7C46">
        <w:t>“Ver” cell is applicable to orders on all three medication tabs: Unit Dose, IVP/IVPB, and IV.</w:t>
      </w:r>
    </w:p>
    <w:p w14:paraId="3456AC52" w14:textId="77777777" w:rsidR="000751D1" w:rsidRPr="007A7C46" w:rsidRDefault="000751D1" w:rsidP="000751D1">
      <w:pPr>
        <w:pStyle w:val="BodyTextIndent2"/>
        <w:numPr>
          <w:ilvl w:val="0"/>
          <w:numId w:val="2"/>
        </w:numPr>
        <w:spacing w:after="240"/>
      </w:pPr>
      <w:r w:rsidRPr="007A7C46">
        <w:t xml:space="preserve">The highlighting of the </w:t>
      </w:r>
      <w:r w:rsidR="00CF08E8" w:rsidRPr="007A7C46">
        <w:t xml:space="preserve">Verified </w:t>
      </w:r>
      <w:r w:rsidRPr="007A7C46">
        <w:t>“Ver” cell is applicable to orders on the Cover Sheet.</w:t>
      </w:r>
    </w:p>
    <w:p w14:paraId="7C1D9908" w14:textId="77777777" w:rsidR="000751D1" w:rsidRPr="007A7C46" w:rsidRDefault="000751D1" w:rsidP="000751D1">
      <w:pPr>
        <w:pStyle w:val="BodyTextIndent2"/>
      </w:pPr>
      <w:r w:rsidRPr="007A7C46">
        <w:t xml:space="preserve">The </w:t>
      </w:r>
      <w:r w:rsidR="00CF08E8" w:rsidRPr="007A7C46">
        <w:t xml:space="preserve">Verified </w:t>
      </w:r>
      <w:r w:rsidRPr="007A7C46">
        <w:t>“Ver” column was added to the Cover Sheet tab to display either initials of the nurse who verified order, or three asterisks “***” to indicate the order is non-nurse verified.</w:t>
      </w:r>
    </w:p>
    <w:p w14:paraId="1684C08B" w14:textId="77777777" w:rsidR="000751D1" w:rsidRPr="007A7C46" w:rsidRDefault="000751D1" w:rsidP="000751D1">
      <w:pPr>
        <w:pStyle w:val="BodyTextIndent2"/>
      </w:pPr>
    </w:p>
    <w:p w14:paraId="7DDB590D" w14:textId="77777777" w:rsidR="000751D1" w:rsidRPr="007A7C46" w:rsidRDefault="000751D1" w:rsidP="000751D1">
      <w:pPr>
        <w:pStyle w:val="Normal4"/>
        <w:spacing w:before="100" w:beforeAutospacing="1"/>
        <w:ind w:left="0"/>
        <w:jc w:val="center"/>
        <w:rPr>
          <w:rFonts w:ascii="Arial" w:hAnsi="Arial" w:cs="Arial"/>
          <w:b/>
          <w:sz w:val="24"/>
          <w:szCs w:val="24"/>
        </w:rPr>
      </w:pPr>
      <w:r w:rsidRPr="007A7C46">
        <w:rPr>
          <w:rFonts w:ascii="Arial" w:hAnsi="Arial" w:cs="Arial"/>
          <w:b/>
          <w:sz w:val="24"/>
          <w:szCs w:val="24"/>
        </w:rPr>
        <w:t>Example: VDL Screen Excerpt</w:t>
      </w:r>
    </w:p>
    <w:p w14:paraId="62F44FA4" w14:textId="77777777" w:rsidR="000751D1" w:rsidRPr="007A7C46" w:rsidRDefault="005D4ED7" w:rsidP="000751D1">
      <w:pPr>
        <w:ind w:left="1620" w:hanging="540"/>
        <w:jc w:val="center"/>
      </w:pPr>
      <w:r>
        <w:pict w14:anchorId="48F55ED7">
          <v:shape id="_x0000_i1034" type="#_x0000_t75" style="width:219.75pt;height:200.25pt">
            <v:imagedata r:id="rId19" o:title=""/>
          </v:shape>
        </w:pict>
      </w:r>
    </w:p>
    <w:p w14:paraId="51A03399" w14:textId="77777777" w:rsidR="000751D1" w:rsidRPr="007A7C46" w:rsidRDefault="000751D1" w:rsidP="000751D1">
      <w:pPr>
        <w:pStyle w:val="Heading2"/>
      </w:pPr>
      <w:bookmarkStart w:id="139" w:name="_Toc303172716"/>
      <w:r w:rsidRPr="007A7C46">
        <w:t>BCMA Order Detail Report displays CPRS Provider Overrides/Pharmacist Interventions</w:t>
      </w:r>
      <w:bookmarkEnd w:id="139"/>
      <w:r w:rsidRPr="007A7C46">
        <w:t xml:space="preserve"> </w:t>
      </w:r>
    </w:p>
    <w:p w14:paraId="09E85970" w14:textId="77777777" w:rsidR="000751D1" w:rsidRPr="007A7C46" w:rsidRDefault="000751D1" w:rsidP="000751D1">
      <w:pPr>
        <w:pStyle w:val="BodyTextIndent2"/>
      </w:pPr>
      <w:r w:rsidRPr="007A7C46">
        <w:t xml:space="preserve">If CPRS Provider override reasons and/or Pharmacist interventions exist for an order, a summary of the order’s </w:t>
      </w:r>
      <w:r w:rsidRPr="007A7C46">
        <w:rPr>
          <w:u w:val="single"/>
        </w:rPr>
        <w:t>current</w:t>
      </w:r>
      <w:r w:rsidRPr="007A7C46">
        <w:t xml:space="preserve"> CPRS Order Checks, Provider override reasons and Pharmacist intervention information will be included in the BCMA Order Detail report, below “Spec Inst”. </w:t>
      </w:r>
    </w:p>
    <w:p w14:paraId="31BBE3E6" w14:textId="77777777" w:rsidR="000751D1" w:rsidRPr="007A7C46" w:rsidRDefault="000751D1" w:rsidP="000751D1">
      <w:pPr>
        <w:pStyle w:val="BodyTextIndent2"/>
      </w:pPr>
    </w:p>
    <w:p w14:paraId="1022A99A" w14:textId="77777777" w:rsidR="000751D1" w:rsidRPr="007A7C46" w:rsidRDefault="000751D1" w:rsidP="000751D1">
      <w:pPr>
        <w:pStyle w:val="BodyTextIndent2"/>
      </w:pPr>
      <w:r w:rsidRPr="007A7C46">
        <w:t>At the top of the summary, the following Provider Override information displays:</w:t>
      </w:r>
    </w:p>
    <w:p w14:paraId="1CD13185" w14:textId="77777777" w:rsidR="000751D1" w:rsidRPr="007A7C46" w:rsidRDefault="000751D1" w:rsidP="000751D1">
      <w:pPr>
        <w:pStyle w:val="BodyTextIndent2"/>
        <w:numPr>
          <w:ilvl w:val="0"/>
          <w:numId w:val="2"/>
        </w:numPr>
        <w:spacing w:after="120"/>
      </w:pPr>
      <w:r w:rsidRPr="007A7C46">
        <w:t>Heading:  **Current Provider Overrides for this order **</w:t>
      </w:r>
    </w:p>
    <w:p w14:paraId="2065741D" w14:textId="77777777" w:rsidR="00C2522A" w:rsidRPr="007A7C46" w:rsidRDefault="00C2522A" w:rsidP="00C2522A">
      <w:pPr>
        <w:pStyle w:val="BodyTextIndent2"/>
        <w:numPr>
          <w:ilvl w:val="0"/>
          <w:numId w:val="2"/>
        </w:numPr>
        <w:spacing w:after="120"/>
      </w:pPr>
      <w:r w:rsidRPr="007A7C46">
        <w:t>“Overriding Provider:”  (Provider Name and Title)</w:t>
      </w:r>
    </w:p>
    <w:p w14:paraId="6F244A3C" w14:textId="77777777" w:rsidR="00C2522A" w:rsidRPr="007A7C46" w:rsidRDefault="00C2522A" w:rsidP="00C2522A">
      <w:pPr>
        <w:pStyle w:val="BodyTextIndent2"/>
        <w:numPr>
          <w:ilvl w:val="0"/>
          <w:numId w:val="2"/>
        </w:numPr>
        <w:spacing w:after="120"/>
      </w:pPr>
      <w:r w:rsidRPr="007A7C46">
        <w:t>“Override Entered By:” (User who entered justification and Title)</w:t>
      </w:r>
    </w:p>
    <w:p w14:paraId="5E40C77F" w14:textId="77777777" w:rsidR="00C2522A" w:rsidRPr="007A7C46" w:rsidRDefault="00C2522A" w:rsidP="00C2522A">
      <w:pPr>
        <w:pStyle w:val="BodyTextIndent2"/>
        <w:numPr>
          <w:ilvl w:val="0"/>
          <w:numId w:val="2"/>
        </w:numPr>
        <w:spacing w:after="120"/>
      </w:pPr>
      <w:r w:rsidRPr="007A7C46">
        <w:t>“Date//Time Entered: ” (MM/DD/YY HH:MM)</w:t>
      </w:r>
    </w:p>
    <w:p w14:paraId="76323BF5" w14:textId="77777777" w:rsidR="00C2522A" w:rsidRPr="007A7C46" w:rsidRDefault="00C2522A" w:rsidP="00C2522A">
      <w:pPr>
        <w:pStyle w:val="BodyTextIndent2"/>
        <w:numPr>
          <w:ilvl w:val="0"/>
          <w:numId w:val="2"/>
        </w:numPr>
        <w:spacing w:after="120"/>
      </w:pPr>
      <w:r w:rsidRPr="007A7C46">
        <w:t>“Override Reason:”  (Justification text)</w:t>
      </w:r>
    </w:p>
    <w:p w14:paraId="00332AA2" w14:textId="77777777" w:rsidR="000751D1" w:rsidRPr="007A7C46" w:rsidRDefault="000751D1" w:rsidP="000751D1">
      <w:pPr>
        <w:ind w:left="2448"/>
      </w:pPr>
    </w:p>
    <w:p w14:paraId="45F72972" w14:textId="77777777" w:rsidR="000751D1" w:rsidRPr="007A7C46" w:rsidRDefault="000751D1" w:rsidP="000751D1">
      <w:pPr>
        <w:pStyle w:val="BodyTextIndent2"/>
      </w:pPr>
      <w:r w:rsidRPr="007A7C46">
        <w:t>Below the Provider Override information, the summary of current CPRS Order Checks will display in the following order:</w:t>
      </w:r>
    </w:p>
    <w:p w14:paraId="35FDD4C8" w14:textId="77777777" w:rsidR="000751D1" w:rsidRPr="007A7C46" w:rsidRDefault="000751D1" w:rsidP="000751D1">
      <w:pPr>
        <w:pStyle w:val="BodyTextIndent2"/>
        <w:numPr>
          <w:ilvl w:val="0"/>
          <w:numId w:val="2"/>
        </w:numPr>
        <w:spacing w:after="120"/>
      </w:pPr>
      <w:r w:rsidRPr="007A7C46">
        <w:t>Allergies/</w:t>
      </w:r>
      <w:r w:rsidR="000471A9" w:rsidRPr="007A7C46">
        <w:t>Adverse Drug Reaction (</w:t>
      </w:r>
      <w:r w:rsidRPr="007A7C46">
        <w:t>ADR</w:t>
      </w:r>
      <w:r w:rsidR="000471A9" w:rsidRPr="007A7C46">
        <w:t>)</w:t>
      </w:r>
      <w:r w:rsidRPr="007A7C46">
        <w:t>s</w:t>
      </w:r>
    </w:p>
    <w:p w14:paraId="65D8C0C4" w14:textId="77777777" w:rsidR="000751D1" w:rsidRPr="007A7C46" w:rsidRDefault="000751D1" w:rsidP="000751D1">
      <w:pPr>
        <w:pStyle w:val="BodyTextIndent2"/>
        <w:numPr>
          <w:ilvl w:val="0"/>
          <w:numId w:val="2"/>
        </w:numPr>
        <w:spacing w:after="120"/>
      </w:pPr>
      <w:r w:rsidRPr="007A7C46">
        <w:t>Critical drug-drug interactions</w:t>
      </w:r>
    </w:p>
    <w:p w14:paraId="4767FD50" w14:textId="77777777" w:rsidR="00280098" w:rsidRPr="007A7C46" w:rsidRDefault="00280098" w:rsidP="00280098">
      <w:pPr>
        <w:numPr>
          <w:ilvl w:val="0"/>
          <w:numId w:val="2"/>
        </w:numPr>
        <w:rPr>
          <w:sz w:val="22"/>
          <w:szCs w:val="22"/>
        </w:rPr>
      </w:pPr>
      <w:r w:rsidRPr="007A7C46">
        <w:rPr>
          <w:sz w:val="22"/>
          <w:szCs w:val="22"/>
        </w:rPr>
        <w:lastRenderedPageBreak/>
        <w:t>All other interactions that were displayed in the CPRS Order Checks dialog at the time the order was signed.</w:t>
      </w:r>
    </w:p>
    <w:p w14:paraId="7B6DC54B" w14:textId="77777777" w:rsidR="001F246E" w:rsidRPr="007A7C46" w:rsidRDefault="001F246E" w:rsidP="001F246E">
      <w:pPr>
        <w:pStyle w:val="BodyTextIndent2"/>
        <w:spacing w:after="120"/>
      </w:pPr>
    </w:p>
    <w:p w14:paraId="3D36C947" w14:textId="77777777" w:rsidR="001F246E" w:rsidRPr="007A7C46" w:rsidRDefault="00E73E6F" w:rsidP="001F246E">
      <w:pPr>
        <w:pStyle w:val="BodyTextIndent2"/>
        <w:spacing w:after="120"/>
      </w:pPr>
      <w:r w:rsidRPr="007A7C46">
        <w:t xml:space="preserve">BCMA </w:t>
      </w:r>
      <w:r w:rsidR="001F246E" w:rsidRPr="007A7C46">
        <w:t>Order Detail Report Variations:</w:t>
      </w:r>
    </w:p>
    <w:p w14:paraId="79D48C85" w14:textId="77777777" w:rsidR="001F246E" w:rsidRPr="007A7C46" w:rsidRDefault="001F246E" w:rsidP="001F246E">
      <w:pPr>
        <w:numPr>
          <w:ilvl w:val="0"/>
          <w:numId w:val="2"/>
        </w:numPr>
      </w:pPr>
      <w:r w:rsidRPr="007A7C46">
        <w:t>Both current CPRS Provider Overrides and current Pharmacist Interventions exist for a critical drug-drug interaction or an allergy/ADR associated with the order.</w:t>
      </w:r>
    </w:p>
    <w:p w14:paraId="6A1FC173" w14:textId="77777777" w:rsidR="000751D1" w:rsidRPr="007A7C46" w:rsidRDefault="000751D1" w:rsidP="001F246E">
      <w:pPr>
        <w:ind w:left="1080"/>
      </w:pPr>
    </w:p>
    <w:p w14:paraId="5F4D51C9" w14:textId="77777777" w:rsidR="000751D1" w:rsidRPr="007A7C46" w:rsidRDefault="000751D1" w:rsidP="00923ABB">
      <w:pPr>
        <w:pStyle w:val="Normal4"/>
        <w:spacing w:before="100" w:beforeAutospacing="1" w:after="0"/>
        <w:ind w:left="0"/>
        <w:jc w:val="center"/>
        <w:rPr>
          <w:rFonts w:ascii="Arial" w:hAnsi="Arial" w:cs="Arial"/>
          <w:b/>
          <w:sz w:val="24"/>
          <w:szCs w:val="24"/>
        </w:rPr>
      </w:pPr>
      <w:r w:rsidRPr="007A7C46">
        <w:rPr>
          <w:rFonts w:ascii="Arial" w:hAnsi="Arial" w:cs="Arial"/>
          <w:b/>
          <w:sz w:val="24"/>
          <w:szCs w:val="24"/>
        </w:rPr>
        <w:t>Example: BCMA Order Detail Report</w:t>
      </w:r>
    </w:p>
    <w:p w14:paraId="34477346" w14:textId="77777777" w:rsidR="001F246E" w:rsidRPr="007A7C46" w:rsidRDefault="005D4ED7" w:rsidP="00543CD0">
      <w:pPr>
        <w:pStyle w:val="Normal4"/>
        <w:spacing w:before="100" w:beforeAutospacing="1"/>
        <w:ind w:left="0"/>
        <w:jc w:val="center"/>
        <w:rPr>
          <w:bCs/>
          <w:iCs/>
        </w:rPr>
      </w:pPr>
      <w:r>
        <w:rPr>
          <w:rFonts w:ascii="Arial" w:hAnsi="Arial" w:cs="Arial"/>
          <w:b/>
          <w:sz w:val="24"/>
          <w:szCs w:val="24"/>
        </w:rPr>
        <w:pict w14:anchorId="08443540">
          <v:shape id="_x0000_i1035" type="#_x0000_t75" style="width:467.25pt;height:401.25pt" o:bordertopcolor="this" o:borderleftcolor="this" o:borderbottomcolor="this" o:borderrightcolor="this">
            <v:imagedata r:id="rId20" o:title=""/>
            <w10:bordertop type="single" width="4"/>
            <w10:borderleft type="single" width="4"/>
            <w10:borderbottom type="single" width="4"/>
            <w10:borderright type="single" width="4"/>
          </v:shape>
        </w:pict>
      </w:r>
    </w:p>
    <w:p w14:paraId="341E0372" w14:textId="77777777" w:rsidR="000751D1" w:rsidRPr="007A7C46" w:rsidRDefault="001F246E" w:rsidP="001F246E">
      <w:r w:rsidRPr="007A7C46">
        <w:br w:type="page"/>
      </w:r>
    </w:p>
    <w:p w14:paraId="7E76FD09" w14:textId="77777777" w:rsidR="001F246E" w:rsidRPr="007A7C46" w:rsidRDefault="001F246E" w:rsidP="001F246E"/>
    <w:p w14:paraId="35D62D31" w14:textId="77777777" w:rsidR="001F246E" w:rsidRPr="007A7C46" w:rsidRDefault="001F246E" w:rsidP="001F246E">
      <w:pPr>
        <w:numPr>
          <w:ilvl w:val="0"/>
          <w:numId w:val="2"/>
        </w:numPr>
      </w:pPr>
      <w:r w:rsidRPr="007A7C46">
        <w:t>A current CPRS Provider Override exists for a critical drug-drug interaction or an allergy/ADR associated with the order; No Pharmacist Intervention exists for the order.</w:t>
      </w:r>
    </w:p>
    <w:p w14:paraId="7490926E" w14:textId="77777777" w:rsidR="001F246E" w:rsidRPr="007A7C46" w:rsidRDefault="001F246E" w:rsidP="00923ABB">
      <w:pPr>
        <w:pStyle w:val="Normal4"/>
        <w:spacing w:before="100" w:beforeAutospacing="1"/>
        <w:ind w:left="0"/>
        <w:jc w:val="center"/>
      </w:pPr>
      <w:r w:rsidRPr="007A7C46">
        <w:rPr>
          <w:rFonts w:ascii="Arial" w:hAnsi="Arial" w:cs="Arial"/>
          <w:b/>
          <w:sz w:val="24"/>
          <w:szCs w:val="24"/>
        </w:rPr>
        <w:t>Example: BCMA Order Detail Report</w:t>
      </w:r>
    </w:p>
    <w:p w14:paraId="694E79CC" w14:textId="77777777" w:rsidR="001F246E" w:rsidRPr="007A7C46" w:rsidRDefault="005D4ED7" w:rsidP="001F246E">
      <w:pPr>
        <w:rPr>
          <w:bCs/>
          <w:iCs/>
        </w:rPr>
      </w:pPr>
      <w:r>
        <w:rPr>
          <w:bCs/>
          <w:iCs/>
        </w:rPr>
        <w:pict w14:anchorId="3BBB953E">
          <v:shape id="_x0000_i1036" type="#_x0000_t75" style="width:468pt;height:348pt" o:bordertopcolor="this" o:borderleftcolor="this" o:borderbottomcolor="this" o:borderrightcolor="this">
            <v:imagedata r:id="rId21" o:title=""/>
            <w10:bordertop type="single" width="4"/>
            <w10:borderleft type="single" width="4"/>
            <w10:borderbottom type="single" width="4"/>
            <w10:borderright type="single" width="4"/>
          </v:shape>
        </w:pict>
      </w:r>
    </w:p>
    <w:p w14:paraId="02A3806C" w14:textId="77777777" w:rsidR="001F246E" w:rsidRPr="007A7C46" w:rsidRDefault="001F246E" w:rsidP="001F246E">
      <w:pPr>
        <w:numPr>
          <w:ilvl w:val="0"/>
          <w:numId w:val="2"/>
        </w:numPr>
      </w:pPr>
      <w:r w:rsidRPr="007A7C46">
        <w:rPr>
          <w:bCs/>
          <w:iCs/>
        </w:rPr>
        <w:br w:type="page"/>
      </w:r>
      <w:r w:rsidRPr="007A7C46">
        <w:lastRenderedPageBreak/>
        <w:t>A current Pharmacist Intervention exists for a critical drug-drug interaction or an allergy/ADR associated with the order; no CPRS Provider Override exists for the order.</w:t>
      </w:r>
    </w:p>
    <w:p w14:paraId="558265A2" w14:textId="77777777" w:rsidR="00E73E6F" w:rsidRPr="007A7C46" w:rsidRDefault="00E73E6F" w:rsidP="00E73E6F">
      <w:pPr>
        <w:ind w:left="1080"/>
      </w:pPr>
    </w:p>
    <w:p w14:paraId="0681CCC0" w14:textId="77777777" w:rsidR="001F246E" w:rsidRPr="007A7C46" w:rsidRDefault="001F246E" w:rsidP="00543CD0">
      <w:pPr>
        <w:jc w:val="center"/>
        <w:rPr>
          <w:rFonts w:ascii="Arial" w:hAnsi="Arial" w:cs="Arial"/>
          <w:b/>
          <w:szCs w:val="24"/>
        </w:rPr>
      </w:pPr>
      <w:r w:rsidRPr="007A7C46">
        <w:rPr>
          <w:rFonts w:ascii="Arial" w:hAnsi="Arial" w:cs="Arial"/>
          <w:b/>
          <w:szCs w:val="24"/>
        </w:rPr>
        <w:t>Example: BCMA Order Detail Report</w:t>
      </w:r>
    </w:p>
    <w:p w14:paraId="3C98A483" w14:textId="77777777" w:rsidR="001F246E" w:rsidRPr="007A7C46" w:rsidRDefault="001F246E" w:rsidP="00E73E6F">
      <w:pPr>
        <w:pStyle w:val="Normal4"/>
        <w:spacing w:before="100" w:beforeAutospacing="1"/>
        <w:ind w:left="0"/>
        <w:jc w:val="center"/>
        <w:rPr>
          <w:rFonts w:ascii="Arial" w:hAnsi="Arial" w:cs="Arial"/>
          <w:b/>
          <w:sz w:val="24"/>
          <w:szCs w:val="24"/>
        </w:rPr>
      </w:pPr>
      <w:r w:rsidRPr="007A7C46">
        <w:rPr>
          <w:rFonts w:ascii="Arial" w:hAnsi="Arial" w:cs="Arial"/>
          <w:b/>
          <w:sz w:val="24"/>
          <w:szCs w:val="24"/>
        </w:rPr>
        <w:tab/>
      </w:r>
      <w:r w:rsidR="005D4ED7">
        <w:rPr>
          <w:rFonts w:ascii="Arial" w:hAnsi="Arial" w:cs="Arial"/>
          <w:b/>
          <w:sz w:val="24"/>
          <w:szCs w:val="24"/>
        </w:rPr>
        <w:pict w14:anchorId="26593FD2">
          <v:shape id="_x0000_i1037" type="#_x0000_t75" style="width:467.25pt;height:327pt" o:bordertopcolor="this" o:borderleftcolor="this" o:borderbottomcolor="this" o:borderrightcolor="this">
            <v:imagedata r:id="rId22" o:title=""/>
            <w10:bordertop type="single" width="4"/>
            <w10:borderleft type="single" width="4"/>
            <w10:borderbottom type="single" width="4"/>
            <w10:borderright type="single" width="4"/>
          </v:shape>
        </w:pict>
      </w:r>
    </w:p>
    <w:p w14:paraId="46EC095C" w14:textId="77777777" w:rsidR="001F246E" w:rsidRPr="007A7C46" w:rsidRDefault="001F246E" w:rsidP="001F246E"/>
    <w:p w14:paraId="682FEB1B" w14:textId="77777777" w:rsidR="00B82C0C" w:rsidRPr="007A7C46" w:rsidRDefault="00B82C0C" w:rsidP="000751D1">
      <w:pPr>
        <w:pStyle w:val="Heading2"/>
        <w:rPr>
          <w:color w:val="000000"/>
        </w:rPr>
      </w:pPr>
      <w:bookmarkStart w:id="140" w:name="_Toc303172717"/>
      <w:r w:rsidRPr="007A7C46">
        <w:rPr>
          <w:color w:val="000000"/>
        </w:rPr>
        <w:t>Icon Legend Option Added to the View Menu</w:t>
      </w:r>
      <w:bookmarkEnd w:id="138"/>
      <w:bookmarkEnd w:id="140"/>
    </w:p>
    <w:p w14:paraId="115B5F1A" w14:textId="77777777" w:rsidR="00B82C0C" w:rsidRPr="007A7C46" w:rsidRDefault="00B82C0C" w:rsidP="00B82C0C">
      <w:pPr>
        <w:pStyle w:val="BodyTextIndent2"/>
        <w:rPr>
          <w:color w:val="000000"/>
        </w:rPr>
      </w:pPr>
      <w:r w:rsidRPr="007A7C46">
        <w:rPr>
          <w:color w:val="000000"/>
        </w:rPr>
        <w:t xml:space="preserve">A new menu option called “Icon Legend” was added to the View Menu so that when selected, a dialog will display showing </w:t>
      </w:r>
      <w:r w:rsidR="00FD5E3D" w:rsidRPr="007A7C46">
        <w:rPr>
          <w:color w:val="000000"/>
        </w:rPr>
        <w:t xml:space="preserve">icons used throughout BCMA, with </w:t>
      </w:r>
      <w:r w:rsidRPr="007A7C46">
        <w:rPr>
          <w:color w:val="000000"/>
        </w:rPr>
        <w:t xml:space="preserve">their corresponding </w:t>
      </w:r>
      <w:r w:rsidR="00FD5E3D" w:rsidRPr="007A7C46">
        <w:rPr>
          <w:color w:val="000000"/>
        </w:rPr>
        <w:t>descriptions</w:t>
      </w:r>
      <w:r w:rsidRPr="007A7C46">
        <w:rPr>
          <w:color w:val="000000"/>
        </w:rPr>
        <w:t>:</w:t>
      </w:r>
    </w:p>
    <w:p w14:paraId="795C1852" w14:textId="77777777" w:rsidR="00377827" w:rsidRPr="007A7C46" w:rsidRDefault="00377827" w:rsidP="00043F68">
      <w:pPr>
        <w:pStyle w:val="BodyTextIndent2"/>
        <w:numPr>
          <w:ilvl w:val="0"/>
          <w:numId w:val="2"/>
        </w:numPr>
        <w:spacing w:after="120"/>
        <w:rPr>
          <w:color w:val="000000"/>
        </w:rPr>
      </w:pPr>
      <w:r w:rsidRPr="007A7C46">
        <w:rPr>
          <w:color w:val="000000"/>
        </w:rPr>
        <w:t>Click on View then click on Icon Legend.</w:t>
      </w:r>
    </w:p>
    <w:p w14:paraId="5D1E049D" w14:textId="77777777" w:rsidR="00B82C0C" w:rsidRPr="007A7C46" w:rsidRDefault="00B82C0C" w:rsidP="00043F68">
      <w:pPr>
        <w:pStyle w:val="BodyTextIndent2"/>
        <w:numPr>
          <w:ilvl w:val="0"/>
          <w:numId w:val="2"/>
        </w:numPr>
        <w:spacing w:after="120"/>
        <w:rPr>
          <w:color w:val="000000"/>
        </w:rPr>
      </w:pPr>
      <w:r w:rsidRPr="007A7C46">
        <w:rPr>
          <w:color w:val="000000"/>
        </w:rPr>
        <w:t xml:space="preserve">Clicking </w:t>
      </w:r>
      <w:r w:rsidRPr="007A7C46">
        <w:rPr>
          <w:b/>
          <w:color w:val="000000"/>
        </w:rPr>
        <w:t>OK</w:t>
      </w:r>
      <w:r w:rsidRPr="007A7C46">
        <w:rPr>
          <w:color w:val="000000"/>
        </w:rPr>
        <w:t xml:space="preserve"> will return the user to the VDL.</w:t>
      </w:r>
    </w:p>
    <w:p w14:paraId="63A3DA91" w14:textId="77777777" w:rsidR="00B82C0C" w:rsidRPr="007A7C46" w:rsidRDefault="00B82C0C" w:rsidP="00923ABB">
      <w:pPr>
        <w:pStyle w:val="BodyTextIndent3"/>
        <w:keepNext/>
        <w:spacing w:before="100" w:beforeAutospacing="1"/>
        <w:jc w:val="center"/>
        <w:rPr>
          <w:rFonts w:ascii="Arial" w:hAnsi="Arial" w:cs="Arial"/>
          <w:b/>
          <w:szCs w:val="24"/>
        </w:rPr>
      </w:pPr>
      <w:r w:rsidRPr="007A7C46">
        <w:rPr>
          <w:rFonts w:ascii="Arial" w:hAnsi="Arial" w:cs="Arial"/>
          <w:b/>
          <w:szCs w:val="24"/>
        </w:rPr>
        <w:lastRenderedPageBreak/>
        <w:t>Example: Icon Legend</w:t>
      </w:r>
    </w:p>
    <w:p w14:paraId="2004DD38" w14:textId="77777777" w:rsidR="00B82C0C" w:rsidRPr="007A7C46" w:rsidRDefault="00B82C0C" w:rsidP="00B82C0C">
      <w:pPr>
        <w:pStyle w:val="BodyTextIndent3"/>
        <w:spacing w:before="100" w:beforeAutospacing="1"/>
        <w:jc w:val="center"/>
        <w:rPr>
          <w:rFonts w:ascii="Arial" w:hAnsi="Arial" w:cs="Arial"/>
          <w:b/>
          <w:szCs w:val="24"/>
        </w:rPr>
      </w:pPr>
      <w:r w:rsidRPr="007A7C46">
        <w:rPr>
          <w:rFonts w:ascii="Arial" w:hAnsi="Arial" w:cs="Arial"/>
          <w:b/>
          <w:szCs w:val="24"/>
        </w:rPr>
        <w:t xml:space="preserve"> </w:t>
      </w:r>
      <w:r w:rsidR="005D4ED7">
        <w:rPr>
          <w:noProof/>
          <w:color w:val="1F497D"/>
        </w:rPr>
        <w:pict w14:anchorId="48F21C07">
          <v:shape id="Picture 1" o:spid="_x0000_i1038" type="#_x0000_t75" style="width:290.25pt;height:173.25pt;visibility:visible">
            <v:imagedata r:id="rId23" o:title=""/>
          </v:shape>
        </w:pict>
      </w:r>
    </w:p>
    <w:p w14:paraId="75A78070" w14:textId="77777777" w:rsidR="00B82C0C" w:rsidRPr="007A7C46" w:rsidRDefault="00B82C0C" w:rsidP="00B82C0C">
      <w:pPr>
        <w:pStyle w:val="Heading2"/>
      </w:pPr>
      <w:bookmarkStart w:id="141" w:name="_Toc293059022"/>
      <w:bookmarkStart w:id="142" w:name="_Toc303172718"/>
      <w:r w:rsidRPr="007A7C46">
        <w:rPr>
          <w:sz w:val="24"/>
          <w:szCs w:val="24"/>
        </w:rPr>
        <w:t>“Hover-Over” Capability Added to the VDL</w:t>
      </w:r>
      <w:bookmarkEnd w:id="141"/>
      <w:bookmarkEnd w:id="142"/>
    </w:p>
    <w:p w14:paraId="35F73363" w14:textId="77777777" w:rsidR="00B82C0C" w:rsidRPr="007A7C46" w:rsidRDefault="00FD5E3D" w:rsidP="00B82C0C">
      <w:pPr>
        <w:pStyle w:val="BodyTextIndent2"/>
      </w:pPr>
      <w:r w:rsidRPr="007A7C46">
        <w:rPr>
          <w:szCs w:val="24"/>
        </w:rPr>
        <w:t>A</w:t>
      </w:r>
      <w:r w:rsidR="00B82C0C" w:rsidRPr="007A7C46">
        <w:rPr>
          <w:szCs w:val="24"/>
        </w:rPr>
        <w:t xml:space="preserve"> new hover-over </w:t>
      </w:r>
      <w:r w:rsidRPr="007A7C46">
        <w:rPr>
          <w:szCs w:val="24"/>
        </w:rPr>
        <w:t>feature was added to the BCMA</w:t>
      </w:r>
      <w:r w:rsidR="00B82C0C" w:rsidRPr="007A7C46">
        <w:rPr>
          <w:szCs w:val="24"/>
        </w:rPr>
        <w:t xml:space="preserve"> VDL. When </w:t>
      </w:r>
      <w:r w:rsidRPr="007A7C46">
        <w:rPr>
          <w:szCs w:val="24"/>
        </w:rPr>
        <w:t xml:space="preserve">CPRS </w:t>
      </w:r>
      <w:r w:rsidR="00D60A23" w:rsidRPr="007A7C46">
        <w:rPr>
          <w:szCs w:val="24"/>
        </w:rPr>
        <w:t>P</w:t>
      </w:r>
      <w:r w:rsidR="00B82C0C" w:rsidRPr="007A7C46">
        <w:rPr>
          <w:szCs w:val="24"/>
        </w:rPr>
        <w:t xml:space="preserve">rovider </w:t>
      </w:r>
      <w:r w:rsidR="00D60A23" w:rsidRPr="007A7C46">
        <w:rPr>
          <w:szCs w:val="24"/>
        </w:rPr>
        <w:t>O</w:t>
      </w:r>
      <w:r w:rsidR="00B82C0C" w:rsidRPr="007A7C46">
        <w:rPr>
          <w:szCs w:val="24"/>
        </w:rPr>
        <w:t>verride</w:t>
      </w:r>
      <w:r w:rsidRPr="007A7C46">
        <w:rPr>
          <w:szCs w:val="24"/>
        </w:rPr>
        <w:t xml:space="preserve">s and/or Pharmacist </w:t>
      </w:r>
      <w:r w:rsidR="00D60A23" w:rsidRPr="007A7C46">
        <w:rPr>
          <w:szCs w:val="24"/>
        </w:rPr>
        <w:t>I</w:t>
      </w:r>
      <w:r w:rsidR="00B82C0C" w:rsidRPr="007A7C46">
        <w:rPr>
          <w:szCs w:val="24"/>
        </w:rPr>
        <w:t>ntervention</w:t>
      </w:r>
      <w:r w:rsidRPr="007A7C46">
        <w:rPr>
          <w:szCs w:val="24"/>
        </w:rPr>
        <w:t>s</w:t>
      </w:r>
      <w:r w:rsidR="00B82C0C" w:rsidRPr="007A7C46">
        <w:rPr>
          <w:szCs w:val="24"/>
        </w:rPr>
        <w:t xml:space="preserve"> exist</w:t>
      </w:r>
      <w:r w:rsidR="00866637" w:rsidRPr="007A7C46">
        <w:rPr>
          <w:szCs w:val="24"/>
        </w:rPr>
        <w:t xml:space="preserve"> for an order</w:t>
      </w:r>
      <w:r w:rsidR="00B82C0C" w:rsidRPr="007A7C46">
        <w:rPr>
          <w:szCs w:val="24"/>
        </w:rPr>
        <w:t>, the user will be able to hover</w:t>
      </w:r>
      <w:r w:rsidR="00866637" w:rsidRPr="007A7C46">
        <w:rPr>
          <w:szCs w:val="24"/>
        </w:rPr>
        <w:t xml:space="preserve"> </w:t>
      </w:r>
      <w:r w:rsidR="00B82C0C" w:rsidRPr="007A7C46">
        <w:rPr>
          <w:szCs w:val="24"/>
        </w:rPr>
        <w:t xml:space="preserve">over the highlighted </w:t>
      </w:r>
      <w:r w:rsidR="00CF08E8" w:rsidRPr="007A7C46">
        <w:rPr>
          <w:szCs w:val="24"/>
        </w:rPr>
        <w:t xml:space="preserve">Verified </w:t>
      </w:r>
      <w:r w:rsidR="00B82C0C" w:rsidRPr="007A7C46">
        <w:rPr>
          <w:szCs w:val="24"/>
        </w:rPr>
        <w:t>“</w:t>
      </w:r>
      <w:r w:rsidR="00866637" w:rsidRPr="007A7C46">
        <w:rPr>
          <w:szCs w:val="24"/>
        </w:rPr>
        <w:t>V</w:t>
      </w:r>
      <w:r w:rsidR="00B82C0C" w:rsidRPr="007A7C46">
        <w:rPr>
          <w:szCs w:val="24"/>
        </w:rPr>
        <w:t>er” cell, and the following visual indicator will display: “</w:t>
      </w:r>
      <w:r w:rsidR="00D60A23" w:rsidRPr="007A7C46">
        <w:rPr>
          <w:szCs w:val="24"/>
        </w:rPr>
        <w:t>O</w:t>
      </w:r>
      <w:r w:rsidR="00B82C0C" w:rsidRPr="007A7C46">
        <w:rPr>
          <w:szCs w:val="24"/>
        </w:rPr>
        <w:t>verride/</w:t>
      </w:r>
      <w:r w:rsidR="00D60A23" w:rsidRPr="007A7C46">
        <w:rPr>
          <w:szCs w:val="24"/>
        </w:rPr>
        <w:t>I</w:t>
      </w:r>
      <w:r w:rsidR="00B82C0C" w:rsidRPr="007A7C46">
        <w:rPr>
          <w:szCs w:val="24"/>
        </w:rPr>
        <w:t>ntervention reasons.”</w:t>
      </w:r>
    </w:p>
    <w:p w14:paraId="677B299D" w14:textId="77777777" w:rsidR="00CF48F1" w:rsidRPr="007A7C46" w:rsidRDefault="00CF48F1" w:rsidP="00923ABB">
      <w:pPr>
        <w:pStyle w:val="Example"/>
      </w:pPr>
      <w:r w:rsidRPr="007A7C46">
        <w:t>Example: Override/Intervention Indicator</w:t>
      </w:r>
    </w:p>
    <w:p w14:paraId="7AF86544" w14:textId="77777777" w:rsidR="00111082" w:rsidRPr="007A7C46" w:rsidRDefault="005D4ED7" w:rsidP="00A90370">
      <w:pPr>
        <w:pStyle w:val="BodyTextIndent3"/>
        <w:spacing w:before="100" w:beforeAutospacing="1"/>
        <w:jc w:val="center"/>
        <w:rPr>
          <w:rFonts w:ascii="Arial" w:hAnsi="Arial" w:cs="Arial"/>
          <w:b/>
          <w:szCs w:val="24"/>
        </w:rPr>
      </w:pPr>
      <w:r>
        <w:rPr>
          <w:rFonts w:ascii="Arial" w:hAnsi="Arial" w:cs="Arial"/>
          <w:b/>
          <w:szCs w:val="24"/>
        </w:rPr>
        <w:pict w14:anchorId="0B2A0FFD">
          <v:shape id="_x0000_i1039" type="#_x0000_t75" style="width:228pt;height:18pt" o:bordertopcolor="this" o:borderleftcolor="this" o:borderbottomcolor="this" o:borderrightcolor="this">
            <v:imagedata r:id="rId24" o:title="Override_Intervention reasons"/>
            <w10:bordertop type="single" width="4"/>
            <w10:borderleft type="single" width="4"/>
            <w10:borderbottom type="single" width="4"/>
            <w10:borderright type="single" width="4"/>
          </v:shape>
        </w:pict>
      </w:r>
    </w:p>
    <w:p w14:paraId="2651DDDC" w14:textId="77777777" w:rsidR="004E09D7" w:rsidRPr="007A7C46" w:rsidRDefault="004E09D7" w:rsidP="004E09D7"/>
    <w:p w14:paraId="2DB91A03" w14:textId="77777777" w:rsidR="000751D1" w:rsidRPr="007A7C46" w:rsidRDefault="000751D1" w:rsidP="000751D1">
      <w:pPr>
        <w:pStyle w:val="Heading2"/>
      </w:pPr>
      <w:bookmarkStart w:id="143" w:name="_Toc303172719"/>
      <w:r w:rsidRPr="007A7C46">
        <w:t>Double Scan Detection and Messaging</w:t>
      </w:r>
      <w:bookmarkEnd w:id="143"/>
    </w:p>
    <w:p w14:paraId="3127BDCE" w14:textId="77777777" w:rsidR="000751D1" w:rsidRPr="007A7C46" w:rsidRDefault="000751D1" w:rsidP="000751D1">
      <w:pPr>
        <w:pStyle w:val="BodyTextIndent2"/>
      </w:pPr>
      <w:r w:rsidRPr="007A7C46">
        <w:t xml:space="preserve">Functionality was added to test for scanning of data into the Quantity and Units pop-up fields. The Double Scan routine tests for the following criteria and rejects input that matches: </w:t>
      </w:r>
    </w:p>
    <w:p w14:paraId="5CA96412" w14:textId="77777777" w:rsidR="000751D1" w:rsidRPr="007A7C46" w:rsidRDefault="000751D1" w:rsidP="000751D1">
      <w:pPr>
        <w:pStyle w:val="BodyTextIndent2"/>
        <w:numPr>
          <w:ilvl w:val="0"/>
          <w:numId w:val="2"/>
        </w:numPr>
        <w:spacing w:after="120"/>
      </w:pPr>
      <w:r w:rsidRPr="007A7C46">
        <w:t>Integer only</w:t>
      </w:r>
    </w:p>
    <w:p w14:paraId="6970F761" w14:textId="77777777" w:rsidR="000751D1" w:rsidRPr="007A7C46" w:rsidRDefault="000751D1" w:rsidP="000751D1">
      <w:pPr>
        <w:pStyle w:val="BodyTextIndent2"/>
        <w:numPr>
          <w:ilvl w:val="0"/>
          <w:numId w:val="2"/>
        </w:numPr>
        <w:spacing w:after="120"/>
      </w:pPr>
      <w:r w:rsidRPr="007A7C46">
        <w:t>All–numeric string (out of range for integer)</w:t>
      </w:r>
    </w:p>
    <w:p w14:paraId="2DCF3335" w14:textId="77777777" w:rsidR="000751D1" w:rsidRPr="007A7C46" w:rsidRDefault="000751D1" w:rsidP="000751D1">
      <w:pPr>
        <w:pStyle w:val="BodyTextIndent2"/>
        <w:numPr>
          <w:ilvl w:val="0"/>
          <w:numId w:val="2"/>
        </w:numPr>
        <w:spacing w:after="120"/>
      </w:pPr>
      <w:r w:rsidRPr="007A7C46">
        <w:t>IV label: nnnVnn where n is a numeric digit</w:t>
      </w:r>
    </w:p>
    <w:p w14:paraId="00EC5279" w14:textId="77777777" w:rsidR="000751D1" w:rsidRPr="007A7C46" w:rsidRDefault="000751D1" w:rsidP="000751D1">
      <w:pPr>
        <w:pStyle w:val="BodyTextIndent2"/>
        <w:numPr>
          <w:ilvl w:val="0"/>
          <w:numId w:val="2"/>
        </w:numPr>
        <w:spacing w:after="120"/>
      </w:pPr>
      <w:r w:rsidRPr="007A7C46">
        <w:t xml:space="preserve">Number and units: nnnnnU or nnnnn U where n is a numeric digit. A single U is also rejected. </w:t>
      </w:r>
    </w:p>
    <w:p w14:paraId="052493BF" w14:textId="77777777" w:rsidR="000751D1" w:rsidRPr="007A7C46" w:rsidRDefault="000751D1" w:rsidP="000751D1">
      <w:pPr>
        <w:pStyle w:val="BodyTextIndent2"/>
      </w:pPr>
      <w:r w:rsidRPr="007A7C46">
        <w:t>Where double scanning occurs, e.g., a match is found for any of the first three conditions, above, BCMA will display a popup error dialog with the message: “Error. Incorrect or insufficient information entered. Please use the correct quantity and units. Examples: 5000 units, 2mg, 1 puff, small amount, 1 inch.”</w:t>
      </w:r>
    </w:p>
    <w:p w14:paraId="6744CB2C" w14:textId="77777777" w:rsidR="000751D1" w:rsidRPr="007A7C46" w:rsidRDefault="00EC7593" w:rsidP="000751D1">
      <w:pPr>
        <w:pStyle w:val="BodyTextIndent3"/>
        <w:spacing w:before="100" w:beforeAutospacing="1"/>
        <w:jc w:val="center"/>
        <w:rPr>
          <w:rFonts w:ascii="Arial" w:hAnsi="Arial" w:cs="Arial"/>
          <w:b/>
          <w:szCs w:val="24"/>
        </w:rPr>
      </w:pPr>
      <w:r w:rsidRPr="007A7C46">
        <w:rPr>
          <w:rFonts w:ascii="Arial" w:hAnsi="Arial" w:cs="Arial"/>
          <w:b/>
          <w:szCs w:val="24"/>
        </w:rPr>
        <w:br w:type="page"/>
      </w:r>
      <w:r w:rsidR="000751D1" w:rsidRPr="007A7C46">
        <w:rPr>
          <w:rFonts w:ascii="Arial" w:hAnsi="Arial" w:cs="Arial"/>
          <w:b/>
          <w:szCs w:val="24"/>
        </w:rPr>
        <w:lastRenderedPageBreak/>
        <w:t>Example: Error Message</w:t>
      </w:r>
    </w:p>
    <w:p w14:paraId="55333294" w14:textId="77777777" w:rsidR="000751D1" w:rsidRPr="007A7C46" w:rsidRDefault="000751D1" w:rsidP="000751D1">
      <w:pPr>
        <w:pStyle w:val="BodyTextIndent3"/>
        <w:spacing w:before="100" w:beforeAutospacing="1"/>
        <w:jc w:val="center"/>
        <w:rPr>
          <w:rFonts w:ascii="Arial" w:hAnsi="Arial" w:cs="Arial"/>
          <w:b/>
          <w:szCs w:val="24"/>
        </w:rPr>
      </w:pPr>
      <w:r w:rsidRPr="007A7C46">
        <w:rPr>
          <w:color w:val="1F497D"/>
        </w:rPr>
        <w:fldChar w:fldCharType="begin"/>
      </w:r>
      <w:r w:rsidRPr="007A7C46">
        <w:rPr>
          <w:color w:val="1F497D"/>
        </w:rPr>
        <w:instrText xml:space="preserve"> INCLUDEPICTURE  "cid:image001.png@01CC2B7C.3B7B09C0" \* MERGEFORMATINET </w:instrText>
      </w:r>
      <w:r w:rsidRPr="007A7C46">
        <w:rPr>
          <w:color w:val="1F497D"/>
        </w:rPr>
        <w:fldChar w:fldCharType="separate"/>
      </w:r>
      <w:r w:rsidR="005D4ED7">
        <w:rPr>
          <w:color w:val="1F497D"/>
        </w:rPr>
        <w:fldChar w:fldCharType="begin"/>
      </w:r>
      <w:r w:rsidR="005D4ED7">
        <w:rPr>
          <w:color w:val="1F497D"/>
        </w:rPr>
        <w:instrText xml:space="preserve"> </w:instrText>
      </w:r>
      <w:r w:rsidR="005D4ED7">
        <w:rPr>
          <w:color w:val="1F497D"/>
        </w:rPr>
        <w:instrText>INCLUDEPICTURE  "cid:image001.png@01CC2B7C.3B7B09C0" \* MERGEFORMATINET</w:instrText>
      </w:r>
      <w:r w:rsidR="005D4ED7">
        <w:rPr>
          <w:color w:val="1F497D"/>
        </w:rPr>
        <w:instrText xml:space="preserve"> </w:instrText>
      </w:r>
      <w:r w:rsidR="005D4ED7">
        <w:rPr>
          <w:color w:val="1F497D"/>
        </w:rPr>
        <w:fldChar w:fldCharType="separate"/>
      </w:r>
      <w:r w:rsidR="005D4ED7">
        <w:rPr>
          <w:color w:val="1F497D"/>
        </w:rPr>
        <w:pict w14:anchorId="67B40F69">
          <v:shape id="Picture 4" o:spid="_x0000_i1040" type="#_x0000_t75" alt="" style="width:237pt;height:98.25pt">
            <v:imagedata r:id="rId25" r:href="rId26"/>
          </v:shape>
        </w:pict>
      </w:r>
      <w:r w:rsidR="005D4ED7">
        <w:rPr>
          <w:color w:val="1F497D"/>
        </w:rPr>
        <w:fldChar w:fldCharType="end"/>
      </w:r>
      <w:r w:rsidRPr="007A7C46">
        <w:rPr>
          <w:color w:val="1F497D"/>
        </w:rPr>
        <w:fldChar w:fldCharType="end"/>
      </w:r>
    </w:p>
    <w:p w14:paraId="28283F51" w14:textId="77777777" w:rsidR="000751D1" w:rsidRPr="007A7C46" w:rsidRDefault="000751D1" w:rsidP="000751D1">
      <w:pPr>
        <w:pStyle w:val="BodyTextIndent2"/>
        <w:rPr>
          <w:color w:val="000000"/>
        </w:rPr>
      </w:pPr>
    </w:p>
    <w:p w14:paraId="2B11E151" w14:textId="77777777" w:rsidR="008240B5" w:rsidRPr="007A7C46" w:rsidRDefault="008240B5" w:rsidP="000751D1">
      <w:pPr>
        <w:pStyle w:val="BodyTextIndent2"/>
        <w:rPr>
          <w:color w:val="000000"/>
        </w:rPr>
      </w:pPr>
    </w:p>
    <w:p w14:paraId="67FDA090" w14:textId="77777777" w:rsidR="000751D1" w:rsidRPr="007A7C46" w:rsidRDefault="000751D1" w:rsidP="000751D1">
      <w:pPr>
        <w:pStyle w:val="BodyTextIndent2"/>
        <w:rPr>
          <w:color w:val="000000"/>
        </w:rPr>
      </w:pPr>
      <w:r w:rsidRPr="007A7C46">
        <w:rPr>
          <w:color w:val="000000"/>
        </w:rPr>
        <w:t>If ‘U’ or ‘u’ is entered, BCMA will display a popup error dialog with the message: “Error. ‘U’ or ‘u’ is not an acceptable abbreviation. Retype the entry using the word “units.”</w:t>
      </w:r>
    </w:p>
    <w:p w14:paraId="0805A0BD" w14:textId="77777777" w:rsidR="000751D1" w:rsidRPr="007A7C46" w:rsidRDefault="000751D1" w:rsidP="000751D1">
      <w:pPr>
        <w:pStyle w:val="BodyTextIndent3"/>
        <w:spacing w:before="100" w:beforeAutospacing="1"/>
        <w:jc w:val="center"/>
        <w:rPr>
          <w:rFonts w:ascii="Arial" w:hAnsi="Arial" w:cs="Arial"/>
          <w:b/>
          <w:szCs w:val="24"/>
        </w:rPr>
      </w:pPr>
      <w:r w:rsidRPr="007A7C46">
        <w:rPr>
          <w:rFonts w:ascii="Arial" w:hAnsi="Arial" w:cs="Arial"/>
          <w:b/>
          <w:szCs w:val="24"/>
        </w:rPr>
        <w:t>Example: Error Message</w:t>
      </w:r>
    </w:p>
    <w:p w14:paraId="5AF41FC4" w14:textId="77777777" w:rsidR="000751D1" w:rsidRPr="007A7C46" w:rsidRDefault="000751D1" w:rsidP="000751D1">
      <w:pPr>
        <w:pStyle w:val="BodyTextIndent3"/>
        <w:spacing w:before="100" w:beforeAutospacing="1"/>
        <w:jc w:val="center"/>
        <w:rPr>
          <w:rFonts w:ascii="Arial" w:hAnsi="Arial" w:cs="Arial"/>
          <w:b/>
          <w:szCs w:val="24"/>
        </w:rPr>
      </w:pPr>
      <w:r w:rsidRPr="007A7C46">
        <w:rPr>
          <w:color w:val="1F497D"/>
        </w:rPr>
        <w:fldChar w:fldCharType="begin"/>
      </w:r>
      <w:r w:rsidRPr="007A7C46">
        <w:rPr>
          <w:color w:val="1F497D"/>
        </w:rPr>
        <w:instrText xml:space="preserve"> INCLUDEPICTURE  "cid:image002.png@01CC2B7C.3B7B09C0" \* MERGEFORMATINET </w:instrText>
      </w:r>
      <w:r w:rsidRPr="007A7C46">
        <w:rPr>
          <w:color w:val="1F497D"/>
        </w:rPr>
        <w:fldChar w:fldCharType="separate"/>
      </w:r>
      <w:r w:rsidR="005D4ED7">
        <w:rPr>
          <w:color w:val="1F497D"/>
        </w:rPr>
        <w:fldChar w:fldCharType="begin"/>
      </w:r>
      <w:r w:rsidR="005D4ED7">
        <w:rPr>
          <w:color w:val="1F497D"/>
        </w:rPr>
        <w:instrText xml:space="preserve"> </w:instrText>
      </w:r>
      <w:r w:rsidR="005D4ED7">
        <w:rPr>
          <w:color w:val="1F497D"/>
        </w:rPr>
        <w:instrText>INCLUDEPICTURE  "cid:image002.png@01CC2B7C.3B7B09C0" \* MERGEFORMATINET</w:instrText>
      </w:r>
      <w:r w:rsidR="005D4ED7">
        <w:rPr>
          <w:color w:val="1F497D"/>
        </w:rPr>
        <w:instrText xml:space="preserve"> </w:instrText>
      </w:r>
      <w:r w:rsidR="005D4ED7">
        <w:rPr>
          <w:color w:val="1F497D"/>
        </w:rPr>
        <w:fldChar w:fldCharType="separate"/>
      </w:r>
      <w:r w:rsidR="005D4ED7">
        <w:rPr>
          <w:color w:val="1F497D"/>
        </w:rPr>
        <w:pict w14:anchorId="01C01952">
          <v:shape id="Picture 9" o:spid="_x0000_i1041" type="#_x0000_t75" alt="" style="width:231pt;height:105.75pt">
            <v:imagedata r:id="rId27" r:href="rId28"/>
          </v:shape>
        </w:pict>
      </w:r>
      <w:r w:rsidR="005D4ED7">
        <w:rPr>
          <w:color w:val="1F497D"/>
        </w:rPr>
        <w:fldChar w:fldCharType="end"/>
      </w:r>
      <w:r w:rsidRPr="007A7C46">
        <w:rPr>
          <w:color w:val="1F497D"/>
        </w:rPr>
        <w:fldChar w:fldCharType="end"/>
      </w:r>
      <w:r w:rsidRPr="007A7C46">
        <w:rPr>
          <w:rFonts w:ascii="Arial" w:hAnsi="Arial" w:cs="Arial"/>
          <w:b/>
          <w:szCs w:val="24"/>
        </w:rPr>
        <w:t xml:space="preserve"> </w:t>
      </w:r>
    </w:p>
    <w:p w14:paraId="62738961" w14:textId="77777777" w:rsidR="00F26652" w:rsidRPr="007A7C46" w:rsidRDefault="00F26652" w:rsidP="00F26652">
      <w:pPr>
        <w:pStyle w:val="Heading2"/>
      </w:pPr>
      <w:bookmarkStart w:id="144" w:name="_Toc303172720"/>
      <w:r w:rsidRPr="007A7C46">
        <w:t>Missed Medications Report Dialog</w:t>
      </w:r>
      <w:bookmarkEnd w:id="144"/>
      <w:r w:rsidRPr="007A7C46">
        <w:t xml:space="preserve"> </w:t>
      </w:r>
    </w:p>
    <w:p w14:paraId="056A2CA7" w14:textId="77777777" w:rsidR="00F26652" w:rsidRPr="007A7C46" w:rsidRDefault="00F26652" w:rsidP="00F26652">
      <w:pPr>
        <w:pStyle w:val="BodyTextIndent2"/>
      </w:pPr>
      <w:r w:rsidRPr="007A7C46">
        <w:t>The Missed Medications Report dialog was modified so that the “Include Admin Status: Held, Refused” and the “Include Detail: Comments/Reasons” checkboxes will be checked (selected) as a default when the report dialog initially displays.</w:t>
      </w:r>
    </w:p>
    <w:p w14:paraId="553FB10C" w14:textId="77777777" w:rsidR="00F26652" w:rsidRPr="007A7C46" w:rsidRDefault="00F26652" w:rsidP="00F26652">
      <w:pPr>
        <w:pStyle w:val="BodyTextIndent2"/>
      </w:pPr>
    </w:p>
    <w:p w14:paraId="077803E9" w14:textId="77777777" w:rsidR="003A69B5" w:rsidRPr="007A7C46" w:rsidRDefault="00F26652" w:rsidP="00F26652">
      <w:pPr>
        <w:pStyle w:val="BodyTextIndent2"/>
      </w:pPr>
      <w:r w:rsidRPr="007A7C46">
        <w:t>These new default settings will always be in effect when the report is executed. The Comments/Reasons checkbox will be selected regardless of parameter settings for Reports-Include Comments. Upon display of the dialog, the user will be able to uncheck the boxes as desired.</w:t>
      </w:r>
    </w:p>
    <w:p w14:paraId="223AC05D" w14:textId="77777777" w:rsidR="003A69B5" w:rsidRPr="007A7C46" w:rsidRDefault="003A69B5" w:rsidP="003A69B5">
      <w:pPr>
        <w:pStyle w:val="Normal4"/>
        <w:spacing w:before="100" w:beforeAutospacing="1"/>
        <w:ind w:left="1440"/>
        <w:jc w:val="center"/>
        <w:rPr>
          <w:rFonts w:ascii="Arial" w:hAnsi="Arial" w:cs="Arial"/>
          <w:b/>
          <w:sz w:val="24"/>
          <w:szCs w:val="24"/>
        </w:rPr>
      </w:pPr>
      <w:r w:rsidRPr="007A7C46">
        <w:br w:type="page"/>
      </w:r>
      <w:r w:rsidRPr="007A7C46">
        <w:rPr>
          <w:rFonts w:ascii="Arial" w:hAnsi="Arial" w:cs="Arial"/>
          <w:b/>
          <w:sz w:val="24"/>
          <w:szCs w:val="24"/>
        </w:rPr>
        <w:lastRenderedPageBreak/>
        <w:t>Example: Missed Meds Report Dialog Box</w:t>
      </w:r>
    </w:p>
    <w:p w14:paraId="42F26489" w14:textId="77777777" w:rsidR="00F26652" w:rsidRPr="007A7C46" w:rsidRDefault="005D4ED7" w:rsidP="003A69B5">
      <w:pPr>
        <w:pStyle w:val="Normal4"/>
        <w:spacing w:before="100" w:beforeAutospacing="1"/>
        <w:ind w:left="1440"/>
        <w:jc w:val="center"/>
      </w:pPr>
      <w:r>
        <w:rPr>
          <w:rFonts w:ascii="Arial" w:hAnsi="Arial" w:cs="Arial"/>
          <w:b/>
          <w:sz w:val="24"/>
          <w:szCs w:val="24"/>
        </w:rPr>
        <w:pict w14:anchorId="41982107">
          <v:shape id="_x0000_i1042" type="#_x0000_t75" style="width:265.5pt;height:258.75pt;visibility:visible">
            <v:imagedata r:id="rId29" o:title=""/>
          </v:shape>
        </w:pict>
      </w:r>
    </w:p>
    <w:p w14:paraId="6807B0D0" w14:textId="77777777" w:rsidR="000447A3" w:rsidRPr="007A7C46" w:rsidRDefault="000447A3" w:rsidP="000447A3">
      <w:pPr>
        <w:pStyle w:val="Heading2"/>
      </w:pPr>
      <w:bookmarkStart w:id="145" w:name="_Toc303172721"/>
      <w:bookmarkStart w:id="146" w:name="_Toc295893574"/>
      <w:r w:rsidRPr="007A7C46">
        <w:t>Missed Medications Report</w:t>
      </w:r>
      <w:bookmarkEnd w:id="145"/>
    </w:p>
    <w:p w14:paraId="0A16FBA0" w14:textId="77777777" w:rsidR="000447A3" w:rsidRPr="007A7C46" w:rsidRDefault="000447A3" w:rsidP="000447A3">
      <w:pPr>
        <w:keepNext/>
        <w:rPr>
          <w:sz w:val="22"/>
          <w:szCs w:val="22"/>
        </w:rPr>
      </w:pPr>
    </w:p>
    <w:p w14:paraId="2EBFD75B" w14:textId="77777777" w:rsidR="000447A3" w:rsidRPr="007A7C46" w:rsidRDefault="000447A3" w:rsidP="000447A3">
      <w:pPr>
        <w:pStyle w:val="BodyTextIndent2"/>
        <w:keepNext/>
      </w:pPr>
      <w:r w:rsidRPr="007A7C46">
        <w:t>The BCMA Missed Medications Report has been modified to add a Verified column showing nurse initials or asterisks in both By Patient and by Ward formats.</w:t>
      </w:r>
    </w:p>
    <w:p w14:paraId="10B59AAC" w14:textId="77777777" w:rsidR="004D3668" w:rsidRPr="007A7C46" w:rsidRDefault="000447A3" w:rsidP="000447A3">
      <w:pPr>
        <w:pStyle w:val="BodyTextIndent2"/>
        <w:keepNext/>
        <w:jc w:val="center"/>
        <w:rPr>
          <w:rFonts w:ascii="Arial" w:hAnsi="Arial" w:cs="Arial"/>
          <w:b/>
          <w:szCs w:val="24"/>
        </w:rPr>
      </w:pPr>
      <w:r w:rsidRPr="007A7C46">
        <w:br w:type="page"/>
      </w:r>
      <w:bookmarkEnd w:id="146"/>
      <w:r w:rsidR="004D3668" w:rsidRPr="007A7C46">
        <w:rPr>
          <w:rFonts w:ascii="Arial" w:hAnsi="Arial" w:cs="Arial"/>
          <w:b/>
          <w:szCs w:val="24"/>
        </w:rPr>
        <w:lastRenderedPageBreak/>
        <w:t>Example: Missed Medication Report by Patient</w:t>
      </w:r>
    </w:p>
    <w:p w14:paraId="21FB7F72" w14:textId="77777777" w:rsidR="004D3668" w:rsidRPr="007A7C46" w:rsidRDefault="005D4ED7" w:rsidP="000447A3">
      <w:pPr>
        <w:pStyle w:val="Normal4"/>
        <w:spacing w:before="100" w:beforeAutospacing="1"/>
        <w:ind w:left="720"/>
        <w:jc w:val="center"/>
        <w:rPr>
          <w:rFonts w:ascii="Arial" w:hAnsi="Arial" w:cs="Arial"/>
          <w:b/>
          <w:sz w:val="24"/>
          <w:szCs w:val="24"/>
        </w:rPr>
      </w:pPr>
      <w:r>
        <w:rPr>
          <w:bCs/>
          <w:iCs/>
        </w:rPr>
        <w:pict w14:anchorId="0437D2E7">
          <v:shape id="_x0000_i1043" type="#_x0000_t75" style="width:468pt;height:306pt" o:bordertopcolor="this" o:borderleftcolor="this" o:borderbottomcolor="this" o:borderrightcolor="this">
            <v:imagedata r:id="rId30" o:title=""/>
            <w10:bordertop type="single" width="4"/>
            <w10:borderleft type="single" width="4"/>
            <w10:borderbottom type="single" width="4"/>
            <w10:borderright type="single" width="4"/>
          </v:shape>
        </w:pict>
      </w:r>
    </w:p>
    <w:p w14:paraId="4854EC6A" w14:textId="77777777" w:rsidR="00E376F1" w:rsidRPr="007A7C46" w:rsidRDefault="00E376F1" w:rsidP="00E376F1">
      <w:pPr>
        <w:pStyle w:val="Normal4"/>
        <w:spacing w:before="100" w:beforeAutospacing="1"/>
        <w:ind w:left="1440"/>
        <w:jc w:val="center"/>
        <w:rPr>
          <w:rFonts w:ascii="Arial" w:hAnsi="Arial" w:cs="Arial"/>
          <w:b/>
          <w:sz w:val="24"/>
          <w:szCs w:val="24"/>
        </w:rPr>
      </w:pPr>
    </w:p>
    <w:p w14:paraId="7CFE7A97" w14:textId="77777777" w:rsidR="00E376F1" w:rsidRPr="007A7C46" w:rsidRDefault="00E376F1" w:rsidP="00E376F1">
      <w:pPr>
        <w:pStyle w:val="Heading1"/>
        <w:ind w:left="0"/>
      </w:pPr>
      <w:bookmarkStart w:id="147" w:name="_Toc303172722"/>
      <w:r w:rsidRPr="007A7C46">
        <w:t>Modifications</w:t>
      </w:r>
      <w:bookmarkEnd w:id="147"/>
    </w:p>
    <w:p w14:paraId="49B1FC20" w14:textId="77777777" w:rsidR="00E376F1" w:rsidRPr="007A7C46" w:rsidRDefault="00E376F1" w:rsidP="00DF7908">
      <w:pPr>
        <w:pStyle w:val="BodyTextIndent2"/>
        <w:ind w:left="0"/>
        <w:rPr>
          <w:color w:val="000000"/>
        </w:rPr>
      </w:pPr>
      <w:bookmarkStart w:id="148" w:name="_Toc296000847"/>
      <w:bookmarkEnd w:id="148"/>
      <w:r w:rsidRPr="007A7C46">
        <w:rPr>
          <w:color w:val="000000"/>
        </w:rPr>
        <w:t xml:space="preserve">The BCMA </w:t>
      </w:r>
      <w:r w:rsidR="00DF7908" w:rsidRPr="007A7C46">
        <w:rPr>
          <w:color w:val="000000"/>
        </w:rPr>
        <w:t xml:space="preserve">Site </w:t>
      </w:r>
      <w:r w:rsidRPr="007A7C46">
        <w:rPr>
          <w:color w:val="000000"/>
        </w:rPr>
        <w:t xml:space="preserve">Parameters </w:t>
      </w:r>
      <w:r w:rsidR="00DF7908" w:rsidRPr="007A7C46">
        <w:rPr>
          <w:color w:val="000000"/>
        </w:rPr>
        <w:t>P</w:t>
      </w:r>
      <w:r w:rsidRPr="007A7C46">
        <w:rPr>
          <w:color w:val="000000"/>
        </w:rPr>
        <w:t>rogram was modified to display facility division number instead of facility division IEN.</w:t>
      </w:r>
    </w:p>
    <w:p w14:paraId="4C222879" w14:textId="77777777" w:rsidR="00294D6A" w:rsidRPr="007A7C46" w:rsidRDefault="00294D6A" w:rsidP="00DF7908">
      <w:pPr>
        <w:pStyle w:val="BodyTextIndent2"/>
        <w:ind w:left="0"/>
        <w:rPr>
          <w:color w:val="000000"/>
        </w:rPr>
      </w:pPr>
    </w:p>
    <w:p w14:paraId="5577836C" w14:textId="77777777" w:rsidR="00294D6A" w:rsidRPr="007A7C46" w:rsidRDefault="00294D6A" w:rsidP="00294D6A">
      <w:r w:rsidRPr="007A7C46">
        <w:t>BCMA will test for scanning of data into the Quantity and Units Dialog Box. The following criteria is tested and input that matches is rejected: Integer only; all-numeric string (out of range for integer); IV label – nnnVnn where n is a numeric digit; and number and units – nnnnnU or nnnnn U where n is a numeric digit. A single U is also rejected.</w:t>
      </w:r>
    </w:p>
    <w:p w14:paraId="64F99B6D" w14:textId="77777777" w:rsidR="00294D6A" w:rsidRPr="007A7C46" w:rsidRDefault="00294D6A" w:rsidP="006558C4">
      <w:pPr>
        <w:keepNext/>
        <w:spacing w:after="120"/>
      </w:pPr>
      <w:r w:rsidRPr="007A7C46">
        <w:t>If a match is found for any of the first three conditions, BCMA will display the following error message.</w:t>
      </w:r>
    </w:p>
    <w:p w14:paraId="56CC9297" w14:textId="77777777" w:rsidR="00294D6A" w:rsidRPr="007A7C46" w:rsidRDefault="00294D6A" w:rsidP="006558C4">
      <w:pPr>
        <w:pStyle w:val="Normal4"/>
        <w:keepNext/>
        <w:spacing w:before="100" w:beforeAutospacing="1"/>
        <w:ind w:left="1440"/>
        <w:jc w:val="center"/>
        <w:rPr>
          <w:rFonts w:ascii="Arial" w:hAnsi="Arial" w:cs="Arial"/>
          <w:b/>
          <w:sz w:val="24"/>
          <w:szCs w:val="24"/>
        </w:rPr>
      </w:pPr>
      <w:r w:rsidRPr="007A7C46">
        <w:rPr>
          <w:rFonts w:ascii="Arial" w:hAnsi="Arial" w:cs="Arial"/>
          <w:b/>
          <w:sz w:val="24"/>
          <w:szCs w:val="24"/>
        </w:rPr>
        <w:t>Example: Error Message</w:t>
      </w:r>
    </w:p>
    <w:p w14:paraId="01209D93" w14:textId="77777777" w:rsidR="00294D6A" w:rsidRPr="007A7C46" w:rsidRDefault="00294D6A" w:rsidP="00294D6A">
      <w:pPr>
        <w:pStyle w:val="Normal4"/>
        <w:spacing w:before="100" w:beforeAutospacing="1"/>
        <w:ind w:left="1440"/>
        <w:jc w:val="center"/>
        <w:rPr>
          <w:rFonts w:ascii="Arial" w:hAnsi="Arial" w:cs="Arial"/>
          <w:b/>
          <w:sz w:val="24"/>
          <w:szCs w:val="24"/>
        </w:rPr>
      </w:pPr>
      <w:r w:rsidRPr="007A7C46">
        <w:rPr>
          <w:rFonts w:ascii="Arial" w:hAnsi="Arial" w:cs="Arial"/>
          <w:b/>
          <w:sz w:val="24"/>
          <w:szCs w:val="24"/>
        </w:rPr>
        <w:fldChar w:fldCharType="begin"/>
      </w:r>
      <w:r w:rsidRPr="007A7C46">
        <w:rPr>
          <w:rFonts w:ascii="Arial" w:hAnsi="Arial" w:cs="Arial"/>
          <w:b/>
          <w:sz w:val="24"/>
          <w:szCs w:val="24"/>
        </w:rPr>
        <w:instrText xml:space="preserve"> INCLUDEPICTURE  "cid:image001.png@01CC2B7C.3B7B09C0" \* MERGEFORMATINET </w:instrText>
      </w:r>
      <w:r w:rsidRPr="007A7C46">
        <w:rPr>
          <w:rFonts w:ascii="Arial" w:hAnsi="Arial" w:cs="Arial"/>
          <w:b/>
          <w:sz w:val="24"/>
          <w:szCs w:val="24"/>
        </w:rPr>
        <w:fldChar w:fldCharType="separate"/>
      </w:r>
      <w:r w:rsidR="005D4ED7">
        <w:rPr>
          <w:rFonts w:ascii="Arial" w:hAnsi="Arial" w:cs="Arial"/>
          <w:b/>
          <w:sz w:val="24"/>
          <w:szCs w:val="24"/>
        </w:rPr>
        <w:fldChar w:fldCharType="begin"/>
      </w:r>
      <w:r w:rsidR="005D4ED7">
        <w:rPr>
          <w:rFonts w:ascii="Arial" w:hAnsi="Arial" w:cs="Arial"/>
          <w:b/>
          <w:sz w:val="24"/>
          <w:szCs w:val="24"/>
        </w:rPr>
        <w:instrText xml:space="preserve"> </w:instrText>
      </w:r>
      <w:r w:rsidR="005D4ED7">
        <w:rPr>
          <w:rFonts w:ascii="Arial" w:hAnsi="Arial" w:cs="Arial"/>
          <w:b/>
          <w:sz w:val="24"/>
          <w:szCs w:val="24"/>
        </w:rPr>
        <w:instrText>INCLUDEPICTURE  "cid:image001.png@01CC2B7C.3B7B09C0" \* MERGEFORMATINET</w:instrText>
      </w:r>
      <w:r w:rsidR="005D4ED7">
        <w:rPr>
          <w:rFonts w:ascii="Arial" w:hAnsi="Arial" w:cs="Arial"/>
          <w:b/>
          <w:sz w:val="24"/>
          <w:szCs w:val="24"/>
        </w:rPr>
        <w:instrText xml:space="preserve"> </w:instrText>
      </w:r>
      <w:r w:rsidR="005D4ED7">
        <w:rPr>
          <w:rFonts w:ascii="Arial" w:hAnsi="Arial" w:cs="Arial"/>
          <w:b/>
          <w:sz w:val="24"/>
          <w:szCs w:val="24"/>
        </w:rPr>
        <w:fldChar w:fldCharType="separate"/>
      </w:r>
      <w:r w:rsidR="005D4ED7">
        <w:rPr>
          <w:rFonts w:ascii="Arial" w:hAnsi="Arial" w:cs="Arial"/>
          <w:b/>
          <w:sz w:val="24"/>
          <w:szCs w:val="24"/>
        </w:rPr>
        <w:pict w14:anchorId="6CA2ABBA">
          <v:shape id="_x0000_i1044" type="#_x0000_t75" alt="" style="width:211.5pt;height:88.5pt">
            <v:imagedata r:id="rId25" r:href="rId31"/>
          </v:shape>
        </w:pict>
      </w:r>
      <w:r w:rsidR="005D4ED7">
        <w:rPr>
          <w:rFonts w:ascii="Arial" w:hAnsi="Arial" w:cs="Arial"/>
          <w:b/>
          <w:sz w:val="24"/>
          <w:szCs w:val="24"/>
        </w:rPr>
        <w:fldChar w:fldCharType="end"/>
      </w:r>
      <w:r w:rsidRPr="007A7C46">
        <w:rPr>
          <w:rFonts w:ascii="Arial" w:hAnsi="Arial" w:cs="Arial"/>
          <w:b/>
          <w:sz w:val="24"/>
          <w:szCs w:val="24"/>
        </w:rPr>
        <w:fldChar w:fldCharType="end"/>
      </w:r>
    </w:p>
    <w:p w14:paraId="5B49C766" w14:textId="77777777" w:rsidR="00294D6A" w:rsidRPr="007A7C46" w:rsidRDefault="00294D6A" w:rsidP="00294D6A">
      <w:pPr>
        <w:spacing w:before="120"/>
      </w:pPr>
      <w:r w:rsidRPr="007A7C46">
        <w:lastRenderedPageBreak/>
        <w:t>If ‘U’ or ‘u’ is entered, BCMA will display the following error message.</w:t>
      </w:r>
    </w:p>
    <w:p w14:paraId="38737A55" w14:textId="77777777" w:rsidR="00294D6A" w:rsidRPr="007A7C46" w:rsidRDefault="00294D6A" w:rsidP="00294D6A">
      <w:pPr>
        <w:pStyle w:val="Normal4"/>
        <w:spacing w:before="100" w:beforeAutospacing="1"/>
        <w:ind w:left="1440"/>
        <w:jc w:val="center"/>
        <w:rPr>
          <w:rFonts w:ascii="Arial" w:hAnsi="Arial" w:cs="Arial"/>
          <w:b/>
          <w:sz w:val="24"/>
          <w:szCs w:val="24"/>
        </w:rPr>
      </w:pPr>
      <w:r w:rsidRPr="007A7C46">
        <w:rPr>
          <w:rFonts w:ascii="Arial" w:hAnsi="Arial" w:cs="Arial"/>
          <w:b/>
          <w:sz w:val="24"/>
          <w:szCs w:val="24"/>
        </w:rPr>
        <w:t>Example: Error Message</w:t>
      </w:r>
    </w:p>
    <w:p w14:paraId="4128F1DC" w14:textId="77777777" w:rsidR="00294D6A" w:rsidRPr="007A7C46" w:rsidRDefault="00294D6A" w:rsidP="00294D6A">
      <w:pPr>
        <w:pStyle w:val="Normal4"/>
        <w:spacing w:before="100" w:beforeAutospacing="1"/>
        <w:ind w:left="1440"/>
        <w:jc w:val="center"/>
        <w:rPr>
          <w:rFonts w:ascii="Arial" w:hAnsi="Arial" w:cs="Arial"/>
          <w:b/>
          <w:i/>
          <w:sz w:val="24"/>
          <w:szCs w:val="24"/>
        </w:rPr>
      </w:pPr>
      <w:r w:rsidRPr="007A7C46">
        <w:rPr>
          <w:rFonts w:ascii="Arial" w:hAnsi="Arial" w:cs="Arial"/>
          <w:b/>
          <w:i/>
          <w:sz w:val="24"/>
          <w:szCs w:val="24"/>
        </w:rPr>
        <w:fldChar w:fldCharType="begin"/>
      </w:r>
      <w:r w:rsidRPr="007A7C46">
        <w:rPr>
          <w:rFonts w:ascii="Arial" w:hAnsi="Arial" w:cs="Arial"/>
          <w:b/>
          <w:i/>
          <w:sz w:val="24"/>
          <w:szCs w:val="24"/>
        </w:rPr>
        <w:instrText xml:space="preserve"> INCLUDEPICTURE  "cid:image002.png@01CC2B7C.3B7B09C0" \* MERGEFORMATINET </w:instrText>
      </w:r>
      <w:r w:rsidRPr="007A7C46">
        <w:rPr>
          <w:rFonts w:ascii="Arial" w:hAnsi="Arial" w:cs="Arial"/>
          <w:b/>
          <w:i/>
          <w:sz w:val="24"/>
          <w:szCs w:val="24"/>
        </w:rPr>
        <w:fldChar w:fldCharType="separate"/>
      </w:r>
      <w:r w:rsidR="005D4ED7">
        <w:rPr>
          <w:rFonts w:ascii="Arial" w:hAnsi="Arial" w:cs="Arial"/>
          <w:b/>
          <w:i/>
          <w:sz w:val="24"/>
          <w:szCs w:val="24"/>
        </w:rPr>
        <w:fldChar w:fldCharType="begin"/>
      </w:r>
      <w:r w:rsidR="005D4ED7">
        <w:rPr>
          <w:rFonts w:ascii="Arial" w:hAnsi="Arial" w:cs="Arial"/>
          <w:b/>
          <w:i/>
          <w:sz w:val="24"/>
          <w:szCs w:val="24"/>
        </w:rPr>
        <w:instrText xml:space="preserve"> </w:instrText>
      </w:r>
      <w:r w:rsidR="005D4ED7">
        <w:rPr>
          <w:rFonts w:ascii="Arial" w:hAnsi="Arial" w:cs="Arial"/>
          <w:b/>
          <w:i/>
          <w:sz w:val="24"/>
          <w:szCs w:val="24"/>
        </w:rPr>
        <w:instrText>INCLUD</w:instrText>
      </w:r>
      <w:r w:rsidR="005D4ED7">
        <w:rPr>
          <w:rFonts w:ascii="Arial" w:hAnsi="Arial" w:cs="Arial"/>
          <w:b/>
          <w:i/>
          <w:sz w:val="24"/>
          <w:szCs w:val="24"/>
        </w:rPr>
        <w:instrText>EPICTURE  "cid:image002.png@01CC2B7C.3B7B09C0" \* MERGEFORMATINET</w:instrText>
      </w:r>
      <w:r w:rsidR="005D4ED7">
        <w:rPr>
          <w:rFonts w:ascii="Arial" w:hAnsi="Arial" w:cs="Arial"/>
          <w:b/>
          <w:i/>
          <w:sz w:val="24"/>
          <w:szCs w:val="24"/>
        </w:rPr>
        <w:instrText xml:space="preserve"> </w:instrText>
      </w:r>
      <w:r w:rsidR="005D4ED7">
        <w:rPr>
          <w:rFonts w:ascii="Arial" w:hAnsi="Arial" w:cs="Arial"/>
          <w:b/>
          <w:i/>
          <w:sz w:val="24"/>
          <w:szCs w:val="24"/>
        </w:rPr>
        <w:fldChar w:fldCharType="separate"/>
      </w:r>
      <w:r w:rsidR="005D4ED7">
        <w:rPr>
          <w:rFonts w:ascii="Arial" w:hAnsi="Arial" w:cs="Arial"/>
          <w:b/>
          <w:i/>
          <w:sz w:val="24"/>
          <w:szCs w:val="24"/>
        </w:rPr>
        <w:pict w14:anchorId="37A2E72C">
          <v:shape id="_x0000_i1045" type="#_x0000_t75" alt="" style="width:179.25pt;height:82.5pt">
            <v:imagedata r:id="rId27" r:href="rId32"/>
          </v:shape>
        </w:pict>
      </w:r>
      <w:r w:rsidR="005D4ED7">
        <w:rPr>
          <w:rFonts w:ascii="Arial" w:hAnsi="Arial" w:cs="Arial"/>
          <w:b/>
          <w:i/>
          <w:sz w:val="24"/>
          <w:szCs w:val="24"/>
        </w:rPr>
        <w:fldChar w:fldCharType="end"/>
      </w:r>
      <w:r w:rsidRPr="007A7C46">
        <w:rPr>
          <w:rFonts w:ascii="Arial" w:hAnsi="Arial" w:cs="Arial"/>
          <w:b/>
          <w:i/>
          <w:sz w:val="24"/>
          <w:szCs w:val="24"/>
        </w:rPr>
        <w:fldChar w:fldCharType="end"/>
      </w:r>
    </w:p>
    <w:p w14:paraId="5AD35CBD" w14:textId="77777777" w:rsidR="00DF7908" w:rsidRPr="007A7C46" w:rsidRDefault="00DF7908" w:rsidP="00DF7908">
      <w:pPr>
        <w:pStyle w:val="Heading1"/>
        <w:ind w:left="0"/>
      </w:pPr>
      <w:bookmarkStart w:id="149" w:name="_Toc303172723"/>
      <w:r w:rsidRPr="007A7C46">
        <w:t>Patient Safety Issue Correction</w:t>
      </w:r>
      <w:bookmarkEnd w:id="149"/>
    </w:p>
    <w:p w14:paraId="79999400" w14:textId="77777777" w:rsidR="00DF7908" w:rsidRPr="007A7C46" w:rsidRDefault="00DF7908" w:rsidP="00DF7908">
      <w:pPr>
        <w:rPr>
          <w:szCs w:val="24"/>
        </w:rPr>
      </w:pPr>
      <w:r w:rsidRPr="007A7C46">
        <w:rPr>
          <w:sz w:val="22"/>
          <w:szCs w:val="22"/>
        </w:rPr>
        <w:t xml:space="preserve">PSPO 1765, “Inpatient Medication Order with a Schedule of On-Call and a Schedule Type of Fill on Request does not appear on the BCMA VDL” has been resolved with PSB*3*58.  </w:t>
      </w:r>
    </w:p>
    <w:p w14:paraId="13CFBFEF" w14:textId="77777777" w:rsidR="00DF7908" w:rsidRPr="007A7C46" w:rsidRDefault="00DF7908" w:rsidP="00DF7908">
      <w:pPr>
        <w:pStyle w:val="Heading31"/>
        <w:keepNext/>
        <w:spacing w:before="100" w:beforeAutospacing="1" w:after="120"/>
        <w:rPr>
          <w:b w:val="0"/>
          <w:szCs w:val="24"/>
        </w:rPr>
      </w:pPr>
      <w:r w:rsidRPr="007A7C46">
        <w:rPr>
          <w:b w:val="0"/>
          <w:szCs w:val="24"/>
        </w:rPr>
        <w:t>If the name of an order’s schedule is “ON CALL”, “ON-CALL” or “ONCALL”, and the Inpatient order’s schedule type is “Fill on Request” or “Continuous”, the order is sent to BCMA as an On Call order type.</w:t>
      </w:r>
    </w:p>
    <w:p w14:paraId="2402F816" w14:textId="77777777" w:rsidR="00DF7908" w:rsidRPr="007A7C46" w:rsidRDefault="00DF7908" w:rsidP="00DF7908">
      <w:pPr>
        <w:pStyle w:val="Heading31"/>
        <w:keepNext/>
        <w:spacing w:before="100" w:beforeAutospacing="1" w:after="120"/>
        <w:rPr>
          <w:b w:val="0"/>
          <w:szCs w:val="24"/>
        </w:rPr>
      </w:pPr>
      <w:r w:rsidRPr="007A7C46">
        <w:rPr>
          <w:b w:val="0"/>
          <w:szCs w:val="24"/>
        </w:rPr>
        <w:t>Schedules meant to cause orders to display as ON CALL in BCMA must be defined in the ADMINISTRATION SCHEDULE (#51.1) file with a schedule type equal to “ON CALL”.</w:t>
      </w:r>
    </w:p>
    <w:p w14:paraId="20F429AD" w14:textId="77777777" w:rsidR="00DF7908" w:rsidRPr="007A7C46" w:rsidRDefault="00DF7908" w:rsidP="00DF7908">
      <w:pPr>
        <w:pStyle w:val="Normal4"/>
        <w:spacing w:before="100" w:beforeAutospacing="1"/>
        <w:ind w:left="0"/>
        <w:rPr>
          <w:sz w:val="24"/>
          <w:szCs w:val="24"/>
        </w:rPr>
      </w:pPr>
      <w:r w:rsidRPr="007A7C46">
        <w:rPr>
          <w:sz w:val="24"/>
          <w:szCs w:val="24"/>
        </w:rPr>
        <w:t>With PSB*3*58, orders with On-Call schedules and any schedule type will now properly display in BCMA.</w:t>
      </w:r>
    </w:p>
    <w:p w14:paraId="51EFA8D7" w14:textId="77777777" w:rsidR="00280098" w:rsidRPr="007A7C46" w:rsidRDefault="00280098" w:rsidP="00280098">
      <w:pPr>
        <w:pStyle w:val="Heading1"/>
        <w:ind w:left="0"/>
      </w:pPr>
      <w:bookmarkStart w:id="150" w:name="_Toc303172724"/>
      <w:r w:rsidRPr="007A7C46">
        <w:t>Defect Fix for Remedy Ticket HD208693</w:t>
      </w:r>
      <w:bookmarkEnd w:id="150"/>
    </w:p>
    <w:p w14:paraId="722D1585" w14:textId="77777777" w:rsidR="00280098" w:rsidRPr="007A7C46" w:rsidRDefault="00280098" w:rsidP="00280098">
      <w:pPr>
        <w:pStyle w:val="Heading31"/>
        <w:keepNext/>
        <w:spacing w:before="100" w:beforeAutospacing="1" w:after="120"/>
        <w:rPr>
          <w:b w:val="0"/>
          <w:szCs w:val="24"/>
        </w:rPr>
      </w:pPr>
      <w:r w:rsidRPr="007A7C46">
        <w:rPr>
          <w:b w:val="0"/>
          <w:szCs w:val="24"/>
        </w:rPr>
        <w:t>An administration with a dosage form of “Gum,</w:t>
      </w:r>
      <w:r w:rsidR="004E61F1" w:rsidRPr="007A7C46">
        <w:rPr>
          <w:b w:val="0"/>
          <w:szCs w:val="24"/>
        </w:rPr>
        <w:t xml:space="preserve"> </w:t>
      </w:r>
      <w:r w:rsidRPr="007A7C46">
        <w:rPr>
          <w:b w:val="0"/>
          <w:szCs w:val="24"/>
        </w:rPr>
        <w:t>Chewable” shall no longer prompt for quantity and units.</w:t>
      </w:r>
    </w:p>
    <w:p w14:paraId="469F9237" w14:textId="77777777" w:rsidR="001700E4" w:rsidRPr="007A7C46" w:rsidRDefault="001700E4" w:rsidP="001700E4">
      <w:pPr>
        <w:pStyle w:val="Heading1"/>
        <w:ind w:left="0"/>
        <w:rPr>
          <w:szCs w:val="24"/>
        </w:rPr>
      </w:pPr>
      <w:bookmarkStart w:id="151" w:name="_Toc303172725"/>
      <w:r w:rsidRPr="007A7C46">
        <w:rPr>
          <w:szCs w:val="24"/>
        </w:rPr>
        <w:t>Defect Fix for Remedy Ticket HD420754</w:t>
      </w:r>
      <w:bookmarkEnd w:id="151"/>
    </w:p>
    <w:p w14:paraId="72B92E68" w14:textId="77777777" w:rsidR="001700E4" w:rsidRPr="007A7C46" w:rsidRDefault="00357787" w:rsidP="001700E4">
      <w:r w:rsidRPr="007A7C46">
        <w:t xml:space="preserve">The </w:t>
      </w:r>
      <w:r w:rsidR="001700E4" w:rsidRPr="007A7C46">
        <w:t>BCMA Site Parameter</w:t>
      </w:r>
      <w:r w:rsidRPr="007A7C46">
        <w:t>s</w:t>
      </w:r>
      <w:r w:rsidR="001700E4" w:rsidRPr="007A7C46">
        <w:t xml:space="preserve"> pro</w:t>
      </w:r>
      <w:r w:rsidRPr="007A7C46">
        <w:t>gram was</w:t>
      </w:r>
      <w:r w:rsidR="001700E4" w:rsidRPr="007A7C46">
        <w:t xml:space="preserve"> modified to display the facility division number instead of the facility division IEN when the user clicks on “File”</w:t>
      </w:r>
      <w:r w:rsidRPr="007A7C46">
        <w:t xml:space="preserve"> to make parameter changes.</w:t>
      </w:r>
    </w:p>
    <w:p w14:paraId="4536313C" w14:textId="77777777" w:rsidR="00A17DEE" w:rsidRPr="007A7C46" w:rsidRDefault="00A17DEE" w:rsidP="00DF7908">
      <w:pPr>
        <w:pStyle w:val="Heading1"/>
        <w:ind w:left="0"/>
        <w:rPr>
          <w:rFonts w:eastAsia="Arial Unicode MS"/>
        </w:rPr>
      </w:pPr>
      <w:bookmarkStart w:id="152" w:name="_Toc303172726"/>
      <w:r w:rsidRPr="007A7C46">
        <w:rPr>
          <w:rFonts w:eastAsia="Arial Unicode MS"/>
        </w:rPr>
        <w:t>New Service Requests (NSRs) Resolved</w:t>
      </w:r>
      <w:bookmarkEnd w:id="152"/>
    </w:p>
    <w:p w14:paraId="4B0BA28A" w14:textId="77777777" w:rsidR="00A17DEE" w:rsidRPr="007A7C46" w:rsidRDefault="00A17DEE" w:rsidP="00A17DEE">
      <w:pPr>
        <w:rPr>
          <w:rFonts w:eastAsia="Arial Unicode MS"/>
        </w:rPr>
      </w:pPr>
      <w:r w:rsidRPr="007A7C46">
        <w:rPr>
          <w:rFonts w:eastAsia="Arial Unicode MS"/>
        </w:rPr>
        <w:t>The following NSRs were resolved with this patch:</w:t>
      </w:r>
    </w:p>
    <w:p w14:paraId="18675683" w14:textId="77777777" w:rsidR="00A17DEE" w:rsidRPr="007A7C46" w:rsidRDefault="00A17DEE" w:rsidP="00A17DEE">
      <w:pPr>
        <w:rPr>
          <w:rFonts w:ascii="Courier New" w:hAnsi="Courier New" w:cs="Courier New"/>
          <w:sz w:val="18"/>
          <w:szCs w:val="18"/>
        </w:rPr>
      </w:pPr>
    </w:p>
    <w:p w14:paraId="4F6E92EA" w14:textId="77777777" w:rsidR="00A17DEE" w:rsidRPr="007A7C46" w:rsidRDefault="00A17DEE" w:rsidP="00A17DEE">
      <w:pPr>
        <w:pStyle w:val="BodyTextIndent2"/>
        <w:numPr>
          <w:ilvl w:val="0"/>
          <w:numId w:val="2"/>
        </w:numPr>
        <w:spacing w:after="120"/>
        <w:rPr>
          <w:szCs w:val="24"/>
        </w:rPr>
      </w:pPr>
      <w:r w:rsidRPr="007A7C46">
        <w:rPr>
          <w:szCs w:val="24"/>
        </w:rPr>
        <w:t>20110326</w:t>
      </w:r>
    </w:p>
    <w:p w14:paraId="6007051B" w14:textId="77777777" w:rsidR="00A17DEE" w:rsidRPr="007A7C46" w:rsidRDefault="00A17DEE" w:rsidP="00A17DEE">
      <w:pPr>
        <w:pStyle w:val="BodyTextIndent2"/>
        <w:numPr>
          <w:ilvl w:val="0"/>
          <w:numId w:val="2"/>
        </w:numPr>
        <w:spacing w:after="120"/>
        <w:rPr>
          <w:szCs w:val="24"/>
        </w:rPr>
      </w:pPr>
      <w:r w:rsidRPr="007A7C46">
        <w:rPr>
          <w:szCs w:val="24"/>
        </w:rPr>
        <w:t>20071003</w:t>
      </w:r>
    </w:p>
    <w:p w14:paraId="085BBE72" w14:textId="77777777" w:rsidR="00A17DEE" w:rsidRPr="007A7C46" w:rsidRDefault="00A17DEE" w:rsidP="00A17DEE">
      <w:pPr>
        <w:pStyle w:val="BodyTextIndent2"/>
        <w:numPr>
          <w:ilvl w:val="0"/>
          <w:numId w:val="2"/>
        </w:numPr>
        <w:spacing w:after="120"/>
        <w:rPr>
          <w:szCs w:val="24"/>
        </w:rPr>
      </w:pPr>
      <w:r w:rsidRPr="007A7C46">
        <w:rPr>
          <w:szCs w:val="24"/>
        </w:rPr>
        <w:t>20070205</w:t>
      </w:r>
    </w:p>
    <w:p w14:paraId="42A5C287" w14:textId="77777777" w:rsidR="00A17DEE" w:rsidRPr="007A7C46" w:rsidRDefault="00A17DEE" w:rsidP="00A17DEE">
      <w:pPr>
        <w:rPr>
          <w:rFonts w:eastAsia="Arial Unicode MS"/>
        </w:rPr>
      </w:pPr>
    </w:p>
    <w:p w14:paraId="6C2487D6" w14:textId="77777777" w:rsidR="00DF7908" w:rsidRPr="007A7C46" w:rsidRDefault="00DF7908" w:rsidP="00DF7908">
      <w:pPr>
        <w:pStyle w:val="Heading1"/>
        <w:ind w:left="0"/>
        <w:rPr>
          <w:rFonts w:eastAsia="Arial Unicode MS"/>
        </w:rPr>
      </w:pPr>
      <w:bookmarkStart w:id="153" w:name="_Toc303172727"/>
      <w:r w:rsidRPr="007A7C46">
        <w:lastRenderedPageBreak/>
        <w:t>BCMA Online Help Update</w:t>
      </w:r>
      <w:bookmarkEnd w:id="153"/>
      <w:r w:rsidRPr="007A7C46">
        <w:t xml:space="preserve"> </w:t>
      </w:r>
    </w:p>
    <w:p w14:paraId="507C11EE" w14:textId="77777777" w:rsidR="00294D6A" w:rsidRPr="007A7C46" w:rsidRDefault="00DF7908" w:rsidP="00DF7908">
      <w:r w:rsidRPr="007A7C46">
        <w:t>The BCMA GUI Online Help system has been updated to include all released BCMA PSB*3*58 functionality. Online help for both the BCMA Client and Site Parameters application have been updated.</w:t>
      </w:r>
      <w:bookmarkStart w:id="154" w:name="_Toc296000849"/>
      <w:bookmarkStart w:id="155" w:name="_Toc296000850"/>
      <w:bookmarkStart w:id="156" w:name="_Toc296000852"/>
      <w:bookmarkEnd w:id="154"/>
      <w:bookmarkEnd w:id="155"/>
      <w:bookmarkEnd w:id="156"/>
    </w:p>
    <w:p w14:paraId="42C8B499" w14:textId="77777777" w:rsidR="00A17DEE" w:rsidRPr="007A7C46" w:rsidRDefault="00A17DEE" w:rsidP="00DF7908"/>
    <w:p w14:paraId="28C522F5" w14:textId="77777777" w:rsidR="0081287C" w:rsidRPr="007A7C46" w:rsidRDefault="00A17DEE" w:rsidP="00F216CC">
      <w:pPr>
        <w:pStyle w:val="Heading1"/>
        <w:ind w:left="0"/>
      </w:pPr>
      <w:bookmarkStart w:id="157" w:name="_Toc303172728"/>
      <w:r w:rsidRPr="007A7C46">
        <w:t>Additional Information</w:t>
      </w:r>
      <w:bookmarkEnd w:id="157"/>
    </w:p>
    <w:p w14:paraId="2DDACE85" w14:textId="77777777" w:rsidR="00F216CC" w:rsidRPr="007A7C46" w:rsidRDefault="00F216CC" w:rsidP="00F216CC">
      <w:r w:rsidRPr="007A7C46">
        <w:t>The</w:t>
      </w:r>
      <w:r w:rsidR="00A17DEE" w:rsidRPr="007A7C46">
        <w:t xml:space="preserve"> </w:t>
      </w:r>
      <w:r w:rsidRPr="007A7C46">
        <w:t xml:space="preserve">following new Integration Control </w:t>
      </w:r>
      <w:r w:rsidR="0009309F" w:rsidRPr="007A7C46">
        <w:t xml:space="preserve">Registrations </w:t>
      </w:r>
      <w:r w:rsidRPr="007A7C46">
        <w:t>(ICRs) are associated with this patch:</w:t>
      </w:r>
    </w:p>
    <w:p w14:paraId="3E31A307" w14:textId="77777777" w:rsidR="00F216CC" w:rsidRPr="007A7C46" w:rsidRDefault="00F216CC" w:rsidP="00F216CC">
      <w:pPr>
        <w:pStyle w:val="BodyTextIndent2"/>
        <w:numPr>
          <w:ilvl w:val="0"/>
          <w:numId w:val="2"/>
        </w:numPr>
        <w:spacing w:after="120"/>
        <w:rPr>
          <w:szCs w:val="24"/>
        </w:rPr>
      </w:pPr>
      <w:r w:rsidRPr="007A7C46">
        <w:rPr>
          <w:szCs w:val="24"/>
        </w:rPr>
        <w:t>ICR #5653 – RETURN CPRS ORDER CHECKS AND OVERRIDES TO BCMA</w:t>
      </w:r>
    </w:p>
    <w:p w14:paraId="11480DCD" w14:textId="77777777" w:rsidR="00F216CC" w:rsidRPr="007A7C46" w:rsidRDefault="00F216CC" w:rsidP="00F216CC">
      <w:pPr>
        <w:pStyle w:val="BodyTextIndent2"/>
        <w:numPr>
          <w:ilvl w:val="0"/>
          <w:numId w:val="2"/>
        </w:numPr>
        <w:spacing w:after="120"/>
        <w:rPr>
          <w:color w:val="1F497D"/>
          <w:szCs w:val="24"/>
        </w:rPr>
      </w:pPr>
      <w:r w:rsidRPr="007A7C46">
        <w:rPr>
          <w:szCs w:val="24"/>
        </w:rPr>
        <w:t>ICR #5654 – INPATIENT INTERVENTIONS TO BCMA</w:t>
      </w:r>
    </w:p>
    <w:p w14:paraId="1446252D" w14:textId="77777777" w:rsidR="00F216CC" w:rsidRPr="00F216CC" w:rsidRDefault="00F216CC" w:rsidP="00F216CC">
      <w:pPr>
        <w:rPr>
          <w:szCs w:val="24"/>
        </w:rPr>
      </w:pPr>
    </w:p>
    <w:sectPr w:rsidR="00F216CC" w:rsidRPr="00F216CC" w:rsidSect="00AD1D11">
      <w:footerReference w:type="even" r:id="rId33"/>
      <w:footerReference w:type="default" r:id="rId34"/>
      <w:type w:val="oddPage"/>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7BAB6" w14:textId="77777777" w:rsidR="003E59D5" w:rsidRDefault="003E59D5">
      <w:r>
        <w:separator/>
      </w:r>
    </w:p>
  </w:endnote>
  <w:endnote w:type="continuationSeparator" w:id="0">
    <w:p w14:paraId="5D72E963" w14:textId="77777777" w:rsidR="003E59D5" w:rsidRDefault="003E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2E0A6" w14:textId="77777777" w:rsidR="00651763" w:rsidRDefault="00651763">
    <w:pPr>
      <w:pStyle w:val="Footer"/>
      <w:tabs>
        <w:tab w:val="clear" w:pos="9270"/>
        <w:tab w:val="left" w:pos="9090"/>
      </w:tabs>
      <w:rPr>
        <w:rStyle w:val="PageNumber"/>
      </w:rPr>
    </w:pPr>
    <w:r>
      <w:t>September 2001</w:t>
    </w:r>
    <w:r>
      <w:tab/>
      <w:t>Pharmacy Ordering Enhancements (POE) Phase 2</w:t>
    </w:r>
    <w:r>
      <w:tab/>
    </w:r>
    <w:r>
      <w:rPr>
        <w:rStyle w:val="PageNumber"/>
      </w:rPr>
      <w:fldChar w:fldCharType="begin"/>
    </w:r>
    <w:r>
      <w:rPr>
        <w:rStyle w:val="PageNumber"/>
      </w:rPr>
      <w:instrText xml:space="preserve"> PAGE </w:instrText>
    </w:r>
    <w:r>
      <w:rPr>
        <w:rStyle w:val="PageNumber"/>
      </w:rPr>
      <w:fldChar w:fldCharType="separate"/>
    </w:r>
    <w:r w:rsidR="00AD1D11">
      <w:rPr>
        <w:rStyle w:val="PageNumber"/>
        <w:noProof/>
      </w:rPr>
      <w:t>13</w:t>
    </w:r>
    <w:r>
      <w:rPr>
        <w:rStyle w:val="PageNumber"/>
      </w:rPr>
      <w:fldChar w:fldCharType="end"/>
    </w:r>
  </w:p>
  <w:p w14:paraId="20A116C6" w14:textId="77777777" w:rsidR="00651763" w:rsidRDefault="00651763">
    <w:pPr>
      <w:pStyle w:val="Footer"/>
      <w:tabs>
        <w:tab w:val="clear" w:pos="9270"/>
        <w:tab w:val="left" w:pos="8640"/>
      </w:tabs>
    </w:pPr>
    <w:r>
      <w:rPr>
        <w:rStyle w:val="PageNumber"/>
      </w:rPr>
      <w:tab/>
      <w:t>Release Notes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9C7D8" w14:textId="77777777" w:rsidR="006E7050" w:rsidRDefault="00AD1D11" w:rsidP="00680F2A">
    <w:pPr>
      <w:pStyle w:val="Footer"/>
      <w:rPr>
        <w:rStyle w:val="PageNumber"/>
      </w:rPr>
    </w:pPr>
    <w:r>
      <w:rPr>
        <w:rStyle w:val="PageNumber"/>
      </w:rPr>
      <w:t>ii</w:t>
    </w:r>
    <w:r w:rsidR="00651763">
      <w:tab/>
    </w:r>
    <w:r w:rsidR="00B30623">
      <w:t>Allergies and Alerts</w:t>
    </w:r>
    <w:r w:rsidR="006E7050">
      <w:rPr>
        <w:rStyle w:val="PageNumber"/>
      </w:rPr>
      <w:tab/>
    </w:r>
    <w:r w:rsidR="00DD1BDD">
      <w:rPr>
        <w:rStyle w:val="PageNumber"/>
      </w:rPr>
      <w:t xml:space="preserve">January </w:t>
    </w:r>
    <w:r w:rsidR="003D6B63">
      <w:rPr>
        <w:rStyle w:val="PageNumber"/>
      </w:rPr>
      <w:t>2012</w:t>
    </w:r>
  </w:p>
  <w:p w14:paraId="09D48D34" w14:textId="77777777" w:rsidR="00651763" w:rsidRDefault="006E7050">
    <w:pPr>
      <w:pStyle w:val="Footer"/>
      <w:rPr>
        <w:rStyle w:val="PageNumber"/>
      </w:rPr>
    </w:pPr>
    <w:r>
      <w:rPr>
        <w:rStyle w:val="PageNumber"/>
      </w:rPr>
      <w:tab/>
    </w:r>
    <w:r w:rsidR="00791597">
      <w:rPr>
        <w:rStyle w:val="PageNumber"/>
      </w:rPr>
      <w:t xml:space="preserve">for </w:t>
    </w:r>
    <w:r w:rsidR="00680F2A">
      <w:rPr>
        <w:rStyle w:val="PageNumber"/>
      </w:rPr>
      <w:t>BCMA v3.0</w:t>
    </w:r>
    <w:r>
      <w:rPr>
        <w:rStyle w:val="PageNumber"/>
      </w:rPr>
      <w:t xml:space="preserve"> </w:t>
    </w:r>
    <w:r w:rsidR="00791597">
      <w:rPr>
        <w:rStyle w:val="PageNumber"/>
      </w:rPr>
      <w:t xml:space="preserve">- </w:t>
    </w:r>
    <w:r w:rsidR="00651763">
      <w:rPr>
        <w:rStyle w:val="PageNumber"/>
      </w:rPr>
      <w:t>Release Notes</w:t>
    </w:r>
    <w:r w:rsidR="00651763">
      <w:rPr>
        <w:rStyle w:val="PageNumber"/>
      </w:rPr>
      <w:tab/>
    </w:r>
  </w:p>
  <w:p w14:paraId="3A39AE4D" w14:textId="77777777" w:rsidR="00651763" w:rsidRDefault="00C969C4" w:rsidP="00C969C4">
    <w:pPr>
      <w:pStyle w:val="Footer"/>
      <w:jc w:val="center"/>
    </w:pPr>
    <w:r>
      <w:rPr>
        <w:rStyle w:val="PageNumber"/>
      </w:rPr>
      <w:t>PS</w:t>
    </w:r>
    <w:r w:rsidR="00C7547C">
      <w:rPr>
        <w:rStyle w:val="PageNumber"/>
      </w:rPr>
      <w:t>B*3*</w:t>
    </w:r>
    <w:r w:rsidR="00B30623">
      <w:rPr>
        <w:rStyle w:val="PageNumber"/>
      </w:rPr>
      <w:t>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FDEE9" w14:textId="77777777" w:rsidR="00AD1D11" w:rsidRDefault="00DD1BDD" w:rsidP="00AD1D11">
    <w:pPr>
      <w:pStyle w:val="Footer"/>
      <w:rPr>
        <w:rStyle w:val="PageNumber"/>
      </w:rPr>
    </w:pPr>
    <w:r>
      <w:t xml:space="preserve">January </w:t>
    </w:r>
    <w:r w:rsidR="00AD1D11">
      <w:t>2012</w:t>
    </w:r>
    <w:r w:rsidR="00651763">
      <w:tab/>
    </w:r>
    <w:r w:rsidR="00AD1D11">
      <w:t>Allergies and Alerts</w:t>
    </w:r>
    <w:r w:rsidR="00AD1D11">
      <w:rPr>
        <w:rStyle w:val="PageNumber"/>
      </w:rPr>
      <w:tab/>
      <w:t>i</w:t>
    </w:r>
  </w:p>
  <w:p w14:paraId="0BF757E8" w14:textId="77777777" w:rsidR="00AD1D11" w:rsidRDefault="00AD1D11" w:rsidP="00AD1D11">
    <w:pPr>
      <w:pStyle w:val="Footer"/>
      <w:rPr>
        <w:rStyle w:val="PageNumber"/>
      </w:rPr>
    </w:pPr>
    <w:r>
      <w:rPr>
        <w:rStyle w:val="PageNumber"/>
      </w:rPr>
      <w:tab/>
      <w:t>for BCMA v3.0 - Release Notes</w:t>
    </w:r>
  </w:p>
  <w:p w14:paraId="2AF408CB" w14:textId="77777777" w:rsidR="00651763" w:rsidRDefault="00AD1D11" w:rsidP="00AD1D11">
    <w:pPr>
      <w:pStyle w:val="Footer"/>
      <w:tabs>
        <w:tab w:val="clear" w:pos="9270"/>
        <w:tab w:val="left" w:pos="8640"/>
      </w:tabs>
    </w:pPr>
    <w:r>
      <w:rPr>
        <w:rStyle w:val="PageNumber"/>
      </w:rPr>
      <w:tab/>
      <w:t>PSB*3*58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97DBC" w14:textId="77777777" w:rsidR="00787BB0" w:rsidRDefault="00AD1D11" w:rsidP="00680F2A">
    <w:pPr>
      <w:pStyle w:val="Footer"/>
      <w:rPr>
        <w:rStyle w:val="PageNumber"/>
      </w:rPr>
    </w:pPr>
    <w:r>
      <w:fldChar w:fldCharType="begin"/>
    </w:r>
    <w:r>
      <w:instrText xml:space="preserve"> PAGE   \* MERGEFORMAT </w:instrText>
    </w:r>
    <w:r>
      <w:fldChar w:fldCharType="separate"/>
    </w:r>
    <w:r w:rsidR="005C1396">
      <w:rPr>
        <w:noProof/>
      </w:rPr>
      <w:t>2</w:t>
    </w:r>
    <w:r>
      <w:fldChar w:fldCharType="end"/>
    </w:r>
    <w:r w:rsidR="00787BB0">
      <w:tab/>
    </w:r>
    <w:r w:rsidR="00B30623">
      <w:t>Allergies and Alerts</w:t>
    </w:r>
    <w:r w:rsidR="00787BB0">
      <w:rPr>
        <w:rStyle w:val="PageNumber"/>
      </w:rPr>
      <w:tab/>
    </w:r>
    <w:r w:rsidR="00DD1BDD">
      <w:rPr>
        <w:rStyle w:val="PageNumber"/>
      </w:rPr>
      <w:t>January</w:t>
    </w:r>
    <w:r w:rsidR="003D6B63">
      <w:rPr>
        <w:rStyle w:val="PageNumber"/>
      </w:rPr>
      <w:t xml:space="preserve"> 2012</w:t>
    </w:r>
  </w:p>
  <w:p w14:paraId="32D97E6C" w14:textId="77777777" w:rsidR="00787BB0" w:rsidRDefault="00787BB0">
    <w:pPr>
      <w:pStyle w:val="Footer"/>
      <w:rPr>
        <w:rStyle w:val="PageNumber"/>
      </w:rPr>
    </w:pPr>
    <w:r>
      <w:rPr>
        <w:rStyle w:val="PageNumber"/>
      </w:rPr>
      <w:tab/>
    </w:r>
    <w:r w:rsidR="00791597">
      <w:rPr>
        <w:rStyle w:val="PageNumber"/>
      </w:rPr>
      <w:t xml:space="preserve">for BCMA v3.0 - </w:t>
    </w:r>
    <w:r>
      <w:rPr>
        <w:rStyle w:val="PageNumber"/>
      </w:rPr>
      <w:t>Release Notes</w:t>
    </w:r>
  </w:p>
  <w:p w14:paraId="5CD3C901" w14:textId="77777777" w:rsidR="00787BB0" w:rsidRDefault="00787BB0" w:rsidP="00680F2A">
    <w:pPr>
      <w:pStyle w:val="Footer"/>
      <w:tabs>
        <w:tab w:val="clear" w:pos="9270"/>
        <w:tab w:val="left" w:pos="8640"/>
      </w:tabs>
    </w:pPr>
    <w:r>
      <w:rPr>
        <w:rStyle w:val="PageNumber"/>
      </w:rPr>
      <w:tab/>
      <w:t>PSB*3*</w:t>
    </w:r>
    <w:r w:rsidR="00B30623">
      <w:rPr>
        <w:rStyle w:val="PageNumber"/>
      </w:rPr>
      <w:t>58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8A8A7" w14:textId="77777777" w:rsidR="00AD1D11" w:rsidRDefault="00DD1BDD" w:rsidP="00AD1D11">
    <w:pPr>
      <w:pStyle w:val="Footer"/>
      <w:rPr>
        <w:rStyle w:val="PageNumber"/>
      </w:rPr>
    </w:pPr>
    <w:r>
      <w:rPr>
        <w:rStyle w:val="PageNumber"/>
      </w:rPr>
      <w:t>January</w:t>
    </w:r>
    <w:r w:rsidR="00AD1D11">
      <w:t xml:space="preserve"> 2012</w:t>
    </w:r>
    <w:r w:rsidR="00AD1D11">
      <w:tab/>
      <w:t>Allergies and Alerts</w:t>
    </w:r>
    <w:r w:rsidR="00AD1D11">
      <w:rPr>
        <w:rStyle w:val="PageNumber"/>
      </w:rPr>
      <w:tab/>
    </w:r>
    <w:r w:rsidR="00AD1D11" w:rsidRPr="00AD1D11">
      <w:rPr>
        <w:rStyle w:val="PageNumber"/>
      </w:rPr>
      <w:fldChar w:fldCharType="begin"/>
    </w:r>
    <w:r w:rsidR="00AD1D11" w:rsidRPr="00AD1D11">
      <w:rPr>
        <w:rStyle w:val="PageNumber"/>
      </w:rPr>
      <w:instrText xml:space="preserve"> PAGE   \* MERGEFORMAT </w:instrText>
    </w:r>
    <w:r w:rsidR="00AD1D11" w:rsidRPr="00AD1D11">
      <w:rPr>
        <w:rStyle w:val="PageNumber"/>
      </w:rPr>
      <w:fldChar w:fldCharType="separate"/>
    </w:r>
    <w:r w:rsidR="005C1396">
      <w:rPr>
        <w:rStyle w:val="PageNumber"/>
        <w:noProof/>
      </w:rPr>
      <w:t>1</w:t>
    </w:r>
    <w:r w:rsidR="00AD1D11" w:rsidRPr="00AD1D11">
      <w:rPr>
        <w:rStyle w:val="PageNumber"/>
      </w:rPr>
      <w:fldChar w:fldCharType="end"/>
    </w:r>
  </w:p>
  <w:p w14:paraId="259ABE8D" w14:textId="77777777" w:rsidR="00AD1D11" w:rsidRDefault="00AD1D11" w:rsidP="00AD1D11">
    <w:pPr>
      <w:pStyle w:val="Footer"/>
      <w:rPr>
        <w:rStyle w:val="PageNumber"/>
      </w:rPr>
    </w:pPr>
    <w:r>
      <w:rPr>
        <w:rStyle w:val="PageNumber"/>
      </w:rPr>
      <w:tab/>
      <w:t>for BCMA v3.0 - Release Notes</w:t>
    </w:r>
  </w:p>
  <w:p w14:paraId="3C8CDD52" w14:textId="77777777" w:rsidR="00AD1D11" w:rsidRDefault="00AD1D11" w:rsidP="00AD1D11">
    <w:pPr>
      <w:pStyle w:val="Footer"/>
      <w:tabs>
        <w:tab w:val="clear" w:pos="9270"/>
        <w:tab w:val="left" w:pos="8640"/>
      </w:tabs>
    </w:pPr>
    <w:r>
      <w:rPr>
        <w:rStyle w:val="PageNumber"/>
      </w:rPr>
      <w:tab/>
      <w:t>PSB*3*58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B4C56" w14:textId="77777777" w:rsidR="003E59D5" w:rsidRDefault="003E59D5">
      <w:r>
        <w:separator/>
      </w:r>
    </w:p>
  </w:footnote>
  <w:footnote w:type="continuationSeparator" w:id="0">
    <w:p w14:paraId="79B235BE" w14:textId="77777777" w:rsidR="003E59D5" w:rsidRDefault="003E5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CAAE1350"/>
    <w:lvl w:ilvl="0">
      <w:start w:val="1"/>
      <w:numFmt w:val="decimal"/>
      <w:pStyle w:val="Heading1"/>
      <w:isLgl/>
      <w:lvlText w:val="%1."/>
      <w:lvlJc w:val="left"/>
      <w:pPr>
        <w:tabs>
          <w:tab w:val="num" w:pos="540"/>
        </w:tabs>
        <w:ind w:left="180" w:firstLine="0"/>
      </w:pPr>
      <w:rPr>
        <w:rFonts w:hint="default"/>
      </w:rPr>
    </w:lvl>
    <w:lvl w:ilvl="1">
      <w:start w:val="1"/>
      <w:numFmt w:val="decimal"/>
      <w:pStyle w:val="Heading2"/>
      <w:lvlText w:val="%1.%2."/>
      <w:lvlJc w:val="left"/>
      <w:pPr>
        <w:tabs>
          <w:tab w:val="num" w:pos="972"/>
        </w:tabs>
        <w:ind w:left="972" w:hanging="792"/>
      </w:pPr>
      <w:rPr>
        <w:rFonts w:hint="default"/>
      </w:rPr>
    </w:lvl>
    <w:lvl w:ilvl="2">
      <w:start w:val="1"/>
      <w:numFmt w:val="decimal"/>
      <w:pStyle w:val="Heading3"/>
      <w:lvlText w:val="%1.%2.%3."/>
      <w:lvlJc w:val="left"/>
      <w:pPr>
        <w:tabs>
          <w:tab w:val="num" w:pos="1800"/>
        </w:tabs>
        <w:ind w:left="1224" w:hanging="504"/>
      </w:pPr>
      <w:rPr>
        <w:rFonts w:hint="default"/>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362732F"/>
    <w:multiLevelType w:val="hybridMultilevel"/>
    <w:tmpl w:val="5DB0C0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9B72F3F"/>
    <w:multiLevelType w:val="hybridMultilevel"/>
    <w:tmpl w:val="BEA2DEA8"/>
    <w:lvl w:ilvl="0" w:tplc="5F8E45F2">
      <w:start w:val="1"/>
      <w:numFmt w:val="bullet"/>
      <w:pStyle w:val="Bullet-Text-1"/>
      <w:lvlText w:val=""/>
      <w:lvlJc w:val="left"/>
      <w:pPr>
        <w:ind w:left="720" w:hanging="360"/>
      </w:pPr>
      <w:rPr>
        <w:rFonts w:ascii="Symbol" w:hAnsi="Symbol" w:hint="default"/>
      </w:rPr>
    </w:lvl>
    <w:lvl w:ilvl="1" w:tplc="B366D352" w:tentative="1">
      <w:start w:val="1"/>
      <w:numFmt w:val="bullet"/>
      <w:lvlText w:val="o"/>
      <w:lvlJc w:val="left"/>
      <w:pPr>
        <w:ind w:left="1440" w:hanging="360"/>
      </w:pPr>
      <w:rPr>
        <w:rFonts w:ascii="Courier New" w:hAnsi="Courier New" w:cs="Courier New" w:hint="default"/>
      </w:rPr>
    </w:lvl>
    <w:lvl w:ilvl="2" w:tplc="79E842F8" w:tentative="1">
      <w:start w:val="1"/>
      <w:numFmt w:val="bullet"/>
      <w:lvlText w:val=""/>
      <w:lvlJc w:val="left"/>
      <w:pPr>
        <w:ind w:left="2160" w:hanging="360"/>
      </w:pPr>
      <w:rPr>
        <w:rFonts w:ascii="Wingdings" w:hAnsi="Wingdings" w:hint="default"/>
      </w:rPr>
    </w:lvl>
    <w:lvl w:ilvl="3" w:tplc="A1A26020" w:tentative="1">
      <w:start w:val="1"/>
      <w:numFmt w:val="bullet"/>
      <w:lvlText w:val=""/>
      <w:lvlJc w:val="left"/>
      <w:pPr>
        <w:ind w:left="2880" w:hanging="360"/>
      </w:pPr>
      <w:rPr>
        <w:rFonts w:ascii="Symbol" w:hAnsi="Symbol" w:hint="default"/>
      </w:rPr>
    </w:lvl>
    <w:lvl w:ilvl="4" w:tplc="3CE20636" w:tentative="1">
      <w:start w:val="1"/>
      <w:numFmt w:val="bullet"/>
      <w:lvlText w:val="o"/>
      <w:lvlJc w:val="left"/>
      <w:pPr>
        <w:ind w:left="3600" w:hanging="360"/>
      </w:pPr>
      <w:rPr>
        <w:rFonts w:ascii="Courier New" w:hAnsi="Courier New" w:cs="Courier New" w:hint="default"/>
      </w:rPr>
    </w:lvl>
    <w:lvl w:ilvl="5" w:tplc="C616CDE2" w:tentative="1">
      <w:start w:val="1"/>
      <w:numFmt w:val="bullet"/>
      <w:lvlText w:val=""/>
      <w:lvlJc w:val="left"/>
      <w:pPr>
        <w:ind w:left="4320" w:hanging="360"/>
      </w:pPr>
      <w:rPr>
        <w:rFonts w:ascii="Wingdings" w:hAnsi="Wingdings" w:hint="default"/>
      </w:rPr>
    </w:lvl>
    <w:lvl w:ilvl="6" w:tplc="0A24559A" w:tentative="1">
      <w:start w:val="1"/>
      <w:numFmt w:val="bullet"/>
      <w:lvlText w:val=""/>
      <w:lvlJc w:val="left"/>
      <w:pPr>
        <w:ind w:left="5040" w:hanging="360"/>
      </w:pPr>
      <w:rPr>
        <w:rFonts w:ascii="Symbol" w:hAnsi="Symbol" w:hint="default"/>
      </w:rPr>
    </w:lvl>
    <w:lvl w:ilvl="7" w:tplc="86D2A630" w:tentative="1">
      <w:start w:val="1"/>
      <w:numFmt w:val="bullet"/>
      <w:lvlText w:val="o"/>
      <w:lvlJc w:val="left"/>
      <w:pPr>
        <w:ind w:left="5760" w:hanging="360"/>
      </w:pPr>
      <w:rPr>
        <w:rFonts w:ascii="Courier New" w:hAnsi="Courier New" w:cs="Courier New" w:hint="default"/>
      </w:rPr>
    </w:lvl>
    <w:lvl w:ilvl="8" w:tplc="EA24011E" w:tentative="1">
      <w:start w:val="1"/>
      <w:numFmt w:val="bullet"/>
      <w:lvlText w:val=""/>
      <w:lvlJc w:val="left"/>
      <w:pPr>
        <w:ind w:left="6480" w:hanging="360"/>
      </w:pPr>
      <w:rPr>
        <w:rFonts w:ascii="Wingdings" w:hAnsi="Wingdings" w:hint="default"/>
      </w:rPr>
    </w:lvl>
  </w:abstractNum>
  <w:abstractNum w:abstractNumId="3" w15:restartNumberingAfterBreak="0">
    <w:nsid w:val="22124C60"/>
    <w:multiLevelType w:val="hybridMultilevel"/>
    <w:tmpl w:val="71706AD8"/>
    <w:lvl w:ilvl="0" w:tplc="17BCEA1A">
      <w:start w:val="1"/>
      <w:numFmt w:val="bullet"/>
      <w:pStyle w:val="Heading3A"/>
      <w:lvlText w:val=""/>
      <w:lvlJc w:val="left"/>
      <w:pPr>
        <w:ind w:left="1080" w:hanging="360"/>
      </w:pPr>
      <w:rPr>
        <w:rFonts w:ascii="Symbol" w:hAnsi="Symbol" w:hint="default"/>
      </w:rPr>
    </w:lvl>
    <w:lvl w:ilvl="1" w:tplc="77A221B6">
      <w:start w:val="1"/>
      <w:numFmt w:val="bullet"/>
      <w:lvlText w:val="o"/>
      <w:lvlJc w:val="left"/>
      <w:pPr>
        <w:ind w:left="1800" w:hanging="360"/>
      </w:pPr>
      <w:rPr>
        <w:rFonts w:ascii="Courier New" w:hAnsi="Courier New" w:cs="Courier New" w:hint="default"/>
      </w:rPr>
    </w:lvl>
    <w:lvl w:ilvl="2" w:tplc="A6D6F8A6" w:tentative="1">
      <w:start w:val="1"/>
      <w:numFmt w:val="bullet"/>
      <w:lvlText w:val=""/>
      <w:lvlJc w:val="left"/>
      <w:pPr>
        <w:ind w:left="2520" w:hanging="360"/>
      </w:pPr>
      <w:rPr>
        <w:rFonts w:ascii="Wingdings" w:hAnsi="Wingdings" w:hint="default"/>
      </w:rPr>
    </w:lvl>
    <w:lvl w:ilvl="3" w:tplc="9BFECDBE" w:tentative="1">
      <w:start w:val="1"/>
      <w:numFmt w:val="bullet"/>
      <w:lvlText w:val=""/>
      <w:lvlJc w:val="left"/>
      <w:pPr>
        <w:ind w:left="3240" w:hanging="360"/>
      </w:pPr>
      <w:rPr>
        <w:rFonts w:ascii="Symbol" w:hAnsi="Symbol" w:hint="default"/>
      </w:rPr>
    </w:lvl>
    <w:lvl w:ilvl="4" w:tplc="A9444A80" w:tentative="1">
      <w:start w:val="1"/>
      <w:numFmt w:val="bullet"/>
      <w:lvlText w:val="o"/>
      <w:lvlJc w:val="left"/>
      <w:pPr>
        <w:ind w:left="3960" w:hanging="360"/>
      </w:pPr>
      <w:rPr>
        <w:rFonts w:ascii="Courier New" w:hAnsi="Courier New" w:cs="Courier New" w:hint="default"/>
      </w:rPr>
    </w:lvl>
    <w:lvl w:ilvl="5" w:tplc="7B2A6728" w:tentative="1">
      <w:start w:val="1"/>
      <w:numFmt w:val="bullet"/>
      <w:lvlText w:val=""/>
      <w:lvlJc w:val="left"/>
      <w:pPr>
        <w:ind w:left="4680" w:hanging="360"/>
      </w:pPr>
      <w:rPr>
        <w:rFonts w:ascii="Wingdings" w:hAnsi="Wingdings" w:hint="default"/>
      </w:rPr>
    </w:lvl>
    <w:lvl w:ilvl="6" w:tplc="0030A5A6" w:tentative="1">
      <w:start w:val="1"/>
      <w:numFmt w:val="bullet"/>
      <w:lvlText w:val=""/>
      <w:lvlJc w:val="left"/>
      <w:pPr>
        <w:ind w:left="5400" w:hanging="360"/>
      </w:pPr>
      <w:rPr>
        <w:rFonts w:ascii="Symbol" w:hAnsi="Symbol" w:hint="default"/>
      </w:rPr>
    </w:lvl>
    <w:lvl w:ilvl="7" w:tplc="420E8CC0" w:tentative="1">
      <w:start w:val="1"/>
      <w:numFmt w:val="bullet"/>
      <w:lvlText w:val="o"/>
      <w:lvlJc w:val="left"/>
      <w:pPr>
        <w:ind w:left="6120" w:hanging="360"/>
      </w:pPr>
      <w:rPr>
        <w:rFonts w:ascii="Courier New" w:hAnsi="Courier New" w:cs="Courier New" w:hint="default"/>
      </w:rPr>
    </w:lvl>
    <w:lvl w:ilvl="8" w:tplc="229ADF66" w:tentative="1">
      <w:start w:val="1"/>
      <w:numFmt w:val="bullet"/>
      <w:lvlText w:val=""/>
      <w:lvlJc w:val="left"/>
      <w:pPr>
        <w:ind w:left="6840" w:hanging="360"/>
      </w:pPr>
      <w:rPr>
        <w:rFonts w:ascii="Wingdings" w:hAnsi="Wingdings" w:hint="default"/>
      </w:rPr>
    </w:lvl>
  </w:abstractNum>
  <w:abstractNum w:abstractNumId="4" w15:restartNumberingAfterBreak="0">
    <w:nsid w:val="25CD5D89"/>
    <w:multiLevelType w:val="hybridMultilevel"/>
    <w:tmpl w:val="0164B21E"/>
    <w:lvl w:ilvl="0" w:tplc="C7FEE60C">
      <w:start w:val="1"/>
      <w:numFmt w:val="decimal"/>
      <w:pStyle w:val="NumberList1"/>
      <w:lvlText w:val="%1"/>
      <w:lvlJc w:val="left"/>
      <w:pPr>
        <w:tabs>
          <w:tab w:val="num" w:pos="900"/>
        </w:tabs>
        <w:ind w:left="900" w:hanging="360"/>
      </w:pPr>
      <w:rPr>
        <w:rFonts w:hint="default"/>
        <w:b/>
        <w:color w:val="auto"/>
        <w:sz w:val="22"/>
      </w:rPr>
    </w:lvl>
    <w:lvl w:ilvl="1" w:tplc="0C602D9A">
      <w:start w:val="1"/>
      <w:numFmt w:val="lowerLetter"/>
      <w:lvlText w:val="%2."/>
      <w:lvlJc w:val="left"/>
      <w:pPr>
        <w:tabs>
          <w:tab w:val="num" w:pos="1800"/>
        </w:tabs>
        <w:ind w:left="1800" w:hanging="360"/>
      </w:pPr>
    </w:lvl>
    <w:lvl w:ilvl="2" w:tplc="B290D448">
      <w:start w:val="1"/>
      <w:numFmt w:val="lowerRoman"/>
      <w:lvlText w:val="%3."/>
      <w:lvlJc w:val="right"/>
      <w:pPr>
        <w:tabs>
          <w:tab w:val="num" w:pos="2520"/>
        </w:tabs>
        <w:ind w:left="2520" w:hanging="180"/>
      </w:pPr>
    </w:lvl>
    <w:lvl w:ilvl="3" w:tplc="6480DFAA">
      <w:start w:val="1"/>
      <w:numFmt w:val="decimal"/>
      <w:lvlText w:val="%4."/>
      <w:lvlJc w:val="left"/>
      <w:pPr>
        <w:tabs>
          <w:tab w:val="num" w:pos="3240"/>
        </w:tabs>
        <w:ind w:left="3240" w:hanging="360"/>
      </w:pPr>
    </w:lvl>
    <w:lvl w:ilvl="4" w:tplc="2B84BD6C">
      <w:start w:val="1"/>
      <w:numFmt w:val="lowerLetter"/>
      <w:lvlText w:val="%5."/>
      <w:lvlJc w:val="left"/>
      <w:pPr>
        <w:tabs>
          <w:tab w:val="num" w:pos="3960"/>
        </w:tabs>
        <w:ind w:left="3960" w:hanging="360"/>
      </w:pPr>
    </w:lvl>
    <w:lvl w:ilvl="5" w:tplc="93B621A8">
      <w:start w:val="1"/>
      <w:numFmt w:val="lowerRoman"/>
      <w:lvlText w:val="%6."/>
      <w:lvlJc w:val="right"/>
      <w:pPr>
        <w:tabs>
          <w:tab w:val="num" w:pos="4680"/>
        </w:tabs>
        <w:ind w:left="4680" w:hanging="180"/>
      </w:pPr>
    </w:lvl>
    <w:lvl w:ilvl="6" w:tplc="91528168" w:tentative="1">
      <w:start w:val="1"/>
      <w:numFmt w:val="decimal"/>
      <w:lvlText w:val="%7."/>
      <w:lvlJc w:val="left"/>
      <w:pPr>
        <w:tabs>
          <w:tab w:val="num" w:pos="5400"/>
        </w:tabs>
        <w:ind w:left="5400" w:hanging="360"/>
      </w:pPr>
    </w:lvl>
    <w:lvl w:ilvl="7" w:tplc="067C07B8" w:tentative="1">
      <w:start w:val="1"/>
      <w:numFmt w:val="lowerLetter"/>
      <w:lvlText w:val="%8."/>
      <w:lvlJc w:val="left"/>
      <w:pPr>
        <w:tabs>
          <w:tab w:val="num" w:pos="6120"/>
        </w:tabs>
        <w:ind w:left="6120" w:hanging="360"/>
      </w:pPr>
    </w:lvl>
    <w:lvl w:ilvl="8" w:tplc="67E88690" w:tentative="1">
      <w:start w:val="1"/>
      <w:numFmt w:val="lowerRoman"/>
      <w:lvlText w:val="%9."/>
      <w:lvlJc w:val="right"/>
      <w:pPr>
        <w:tabs>
          <w:tab w:val="num" w:pos="6840"/>
        </w:tabs>
        <w:ind w:left="6840" w:hanging="180"/>
      </w:pPr>
    </w:lvl>
  </w:abstractNum>
  <w:abstractNum w:abstractNumId="5" w15:restartNumberingAfterBreak="0">
    <w:nsid w:val="2D59599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9DD140E"/>
    <w:multiLevelType w:val="singleLevel"/>
    <w:tmpl w:val="33DAA8D4"/>
    <w:lvl w:ilvl="0">
      <w:start w:val="1"/>
      <w:numFmt w:val="bullet"/>
      <w:pStyle w:val="testbullet"/>
      <w:lvlText w:val=""/>
      <w:lvlJc w:val="left"/>
      <w:pPr>
        <w:tabs>
          <w:tab w:val="num" w:pos="360"/>
        </w:tabs>
        <w:ind w:left="360" w:hanging="360"/>
      </w:pPr>
      <w:rPr>
        <w:rFonts w:ascii="Wingdings" w:hAnsi="Wingdings" w:hint="default"/>
      </w:rPr>
    </w:lvl>
  </w:abstractNum>
  <w:abstractNum w:abstractNumId="7" w15:restartNumberingAfterBreak="0">
    <w:nsid w:val="43171100"/>
    <w:multiLevelType w:val="hybridMultilevel"/>
    <w:tmpl w:val="4EE05ADE"/>
    <w:lvl w:ilvl="0" w:tplc="6046F0F8">
      <w:start w:val="1"/>
      <w:numFmt w:val="bullet"/>
      <w:lvlText w:val=""/>
      <w:lvlJc w:val="left"/>
      <w:pPr>
        <w:ind w:left="720" w:hanging="360"/>
      </w:pPr>
      <w:rPr>
        <w:rFonts w:ascii="Symbol" w:hAnsi="Symbol" w:hint="default"/>
      </w:rPr>
    </w:lvl>
    <w:lvl w:ilvl="1" w:tplc="DA0E017A">
      <w:start w:val="1"/>
      <w:numFmt w:val="decimal"/>
      <w:lvlText w:val="%2."/>
      <w:lvlJc w:val="left"/>
      <w:pPr>
        <w:tabs>
          <w:tab w:val="num" w:pos="1440"/>
        </w:tabs>
        <w:ind w:left="1440" w:hanging="360"/>
      </w:pPr>
    </w:lvl>
    <w:lvl w:ilvl="2" w:tplc="21CE4876">
      <w:start w:val="1"/>
      <w:numFmt w:val="decimal"/>
      <w:lvlText w:val="%3."/>
      <w:lvlJc w:val="left"/>
      <w:pPr>
        <w:tabs>
          <w:tab w:val="num" w:pos="2160"/>
        </w:tabs>
        <w:ind w:left="2160" w:hanging="360"/>
      </w:pPr>
    </w:lvl>
    <w:lvl w:ilvl="3" w:tplc="3E68ADE2">
      <w:start w:val="1"/>
      <w:numFmt w:val="decimal"/>
      <w:lvlText w:val="%4."/>
      <w:lvlJc w:val="left"/>
      <w:pPr>
        <w:tabs>
          <w:tab w:val="num" w:pos="2880"/>
        </w:tabs>
        <w:ind w:left="2880" w:hanging="360"/>
      </w:pPr>
    </w:lvl>
    <w:lvl w:ilvl="4" w:tplc="4DAAC09A">
      <w:start w:val="1"/>
      <w:numFmt w:val="decimal"/>
      <w:lvlText w:val="%5."/>
      <w:lvlJc w:val="left"/>
      <w:pPr>
        <w:tabs>
          <w:tab w:val="num" w:pos="3600"/>
        </w:tabs>
        <w:ind w:left="3600" w:hanging="360"/>
      </w:pPr>
    </w:lvl>
    <w:lvl w:ilvl="5" w:tplc="6C06A3C4">
      <w:start w:val="1"/>
      <w:numFmt w:val="decimal"/>
      <w:lvlText w:val="%6."/>
      <w:lvlJc w:val="left"/>
      <w:pPr>
        <w:tabs>
          <w:tab w:val="num" w:pos="4320"/>
        </w:tabs>
        <w:ind w:left="4320" w:hanging="360"/>
      </w:pPr>
    </w:lvl>
    <w:lvl w:ilvl="6" w:tplc="28F0E256">
      <w:start w:val="1"/>
      <w:numFmt w:val="decimal"/>
      <w:lvlText w:val="%7."/>
      <w:lvlJc w:val="left"/>
      <w:pPr>
        <w:tabs>
          <w:tab w:val="num" w:pos="5040"/>
        </w:tabs>
        <w:ind w:left="5040" w:hanging="360"/>
      </w:pPr>
    </w:lvl>
    <w:lvl w:ilvl="7" w:tplc="912A6AD4">
      <w:start w:val="1"/>
      <w:numFmt w:val="decimal"/>
      <w:lvlText w:val="%8."/>
      <w:lvlJc w:val="left"/>
      <w:pPr>
        <w:tabs>
          <w:tab w:val="num" w:pos="5760"/>
        </w:tabs>
        <w:ind w:left="5760" w:hanging="360"/>
      </w:pPr>
    </w:lvl>
    <w:lvl w:ilvl="8" w:tplc="DEEEE348">
      <w:start w:val="1"/>
      <w:numFmt w:val="decimal"/>
      <w:lvlText w:val="%9."/>
      <w:lvlJc w:val="left"/>
      <w:pPr>
        <w:tabs>
          <w:tab w:val="num" w:pos="6480"/>
        </w:tabs>
        <w:ind w:left="6480" w:hanging="360"/>
      </w:pPr>
    </w:lvl>
  </w:abstractNum>
  <w:abstractNum w:abstractNumId="8" w15:restartNumberingAfterBreak="0">
    <w:nsid w:val="5F3011C5"/>
    <w:multiLevelType w:val="hybridMultilevel"/>
    <w:tmpl w:val="DAD0F29E"/>
    <w:lvl w:ilvl="0" w:tplc="F8A6B9C0">
      <w:start w:val="1"/>
      <w:numFmt w:val="decimal"/>
      <w:lvlText w:val="%1)"/>
      <w:lvlJc w:val="left"/>
      <w:pPr>
        <w:ind w:left="3240" w:hanging="360"/>
      </w:pPr>
      <w:rPr>
        <w:rFonts w:hint="default"/>
      </w:rPr>
    </w:lvl>
    <w:lvl w:ilvl="1" w:tplc="6B0C4734">
      <w:start w:val="1"/>
      <w:numFmt w:val="lowerLetter"/>
      <w:lvlText w:val="%2."/>
      <w:lvlJc w:val="left"/>
      <w:pPr>
        <w:ind w:left="3960" w:hanging="360"/>
      </w:pPr>
    </w:lvl>
    <w:lvl w:ilvl="2" w:tplc="E98637A0" w:tentative="1">
      <w:start w:val="1"/>
      <w:numFmt w:val="lowerRoman"/>
      <w:lvlText w:val="%3."/>
      <w:lvlJc w:val="right"/>
      <w:pPr>
        <w:ind w:left="4680" w:hanging="180"/>
      </w:pPr>
    </w:lvl>
    <w:lvl w:ilvl="3" w:tplc="50623AAC">
      <w:start w:val="1"/>
      <w:numFmt w:val="decimal"/>
      <w:lvlText w:val="%4."/>
      <w:lvlJc w:val="left"/>
      <w:pPr>
        <w:ind w:left="5400" w:hanging="360"/>
      </w:pPr>
    </w:lvl>
    <w:lvl w:ilvl="4" w:tplc="46685838" w:tentative="1">
      <w:start w:val="1"/>
      <w:numFmt w:val="lowerLetter"/>
      <w:lvlText w:val="%5."/>
      <w:lvlJc w:val="left"/>
      <w:pPr>
        <w:ind w:left="6120" w:hanging="360"/>
      </w:pPr>
    </w:lvl>
    <w:lvl w:ilvl="5" w:tplc="DAD85224" w:tentative="1">
      <w:start w:val="1"/>
      <w:numFmt w:val="lowerRoman"/>
      <w:lvlText w:val="%6."/>
      <w:lvlJc w:val="right"/>
      <w:pPr>
        <w:ind w:left="6840" w:hanging="180"/>
      </w:pPr>
    </w:lvl>
    <w:lvl w:ilvl="6" w:tplc="98EC2572" w:tentative="1">
      <w:start w:val="1"/>
      <w:numFmt w:val="decimal"/>
      <w:lvlText w:val="%7."/>
      <w:lvlJc w:val="left"/>
      <w:pPr>
        <w:ind w:left="7560" w:hanging="360"/>
      </w:pPr>
    </w:lvl>
    <w:lvl w:ilvl="7" w:tplc="FC304AEE" w:tentative="1">
      <w:start w:val="1"/>
      <w:numFmt w:val="lowerLetter"/>
      <w:lvlText w:val="%8."/>
      <w:lvlJc w:val="left"/>
      <w:pPr>
        <w:ind w:left="8280" w:hanging="360"/>
      </w:pPr>
    </w:lvl>
    <w:lvl w:ilvl="8" w:tplc="11F8C444" w:tentative="1">
      <w:start w:val="1"/>
      <w:numFmt w:val="lowerRoman"/>
      <w:lvlText w:val="%9."/>
      <w:lvlJc w:val="right"/>
      <w:pPr>
        <w:ind w:left="9000" w:hanging="180"/>
      </w:pPr>
    </w:lvl>
  </w:abstractNum>
  <w:abstractNum w:abstractNumId="9" w15:restartNumberingAfterBreak="0">
    <w:nsid w:val="614735A7"/>
    <w:multiLevelType w:val="hybridMultilevel"/>
    <w:tmpl w:val="E7E2642A"/>
    <w:lvl w:ilvl="0" w:tplc="23A84462">
      <w:start w:val="1"/>
      <w:numFmt w:val="bullet"/>
      <w:lvlText w:val=""/>
      <w:lvlJc w:val="left"/>
      <w:pPr>
        <w:ind w:left="1080" w:hanging="360"/>
      </w:pPr>
      <w:rPr>
        <w:rFonts w:ascii="Symbol" w:hAnsi="Symbol" w:hint="default"/>
      </w:rPr>
    </w:lvl>
    <w:lvl w:ilvl="1" w:tplc="E95E6EEA">
      <w:start w:val="1"/>
      <w:numFmt w:val="bullet"/>
      <w:lvlText w:val="o"/>
      <w:lvlJc w:val="left"/>
      <w:pPr>
        <w:ind w:left="1800" w:hanging="360"/>
      </w:pPr>
      <w:rPr>
        <w:rFonts w:ascii="Courier New" w:hAnsi="Courier New" w:cs="Courier New" w:hint="default"/>
      </w:rPr>
    </w:lvl>
    <w:lvl w:ilvl="2" w:tplc="5E9C0790" w:tentative="1">
      <w:start w:val="1"/>
      <w:numFmt w:val="bullet"/>
      <w:lvlText w:val=""/>
      <w:lvlJc w:val="left"/>
      <w:pPr>
        <w:ind w:left="2520" w:hanging="360"/>
      </w:pPr>
      <w:rPr>
        <w:rFonts w:ascii="Wingdings" w:hAnsi="Wingdings" w:hint="default"/>
      </w:rPr>
    </w:lvl>
    <w:lvl w:ilvl="3" w:tplc="5E0A4294" w:tentative="1">
      <w:start w:val="1"/>
      <w:numFmt w:val="bullet"/>
      <w:lvlText w:val=""/>
      <w:lvlJc w:val="left"/>
      <w:pPr>
        <w:ind w:left="3240" w:hanging="360"/>
      </w:pPr>
      <w:rPr>
        <w:rFonts w:ascii="Symbol" w:hAnsi="Symbol" w:hint="default"/>
      </w:rPr>
    </w:lvl>
    <w:lvl w:ilvl="4" w:tplc="9B46440E" w:tentative="1">
      <w:start w:val="1"/>
      <w:numFmt w:val="bullet"/>
      <w:lvlText w:val="o"/>
      <w:lvlJc w:val="left"/>
      <w:pPr>
        <w:ind w:left="3960" w:hanging="360"/>
      </w:pPr>
      <w:rPr>
        <w:rFonts w:ascii="Courier New" w:hAnsi="Courier New" w:cs="Courier New" w:hint="default"/>
      </w:rPr>
    </w:lvl>
    <w:lvl w:ilvl="5" w:tplc="2E946D68" w:tentative="1">
      <w:start w:val="1"/>
      <w:numFmt w:val="bullet"/>
      <w:lvlText w:val=""/>
      <w:lvlJc w:val="left"/>
      <w:pPr>
        <w:ind w:left="4680" w:hanging="360"/>
      </w:pPr>
      <w:rPr>
        <w:rFonts w:ascii="Wingdings" w:hAnsi="Wingdings" w:hint="default"/>
      </w:rPr>
    </w:lvl>
    <w:lvl w:ilvl="6" w:tplc="B5DC301A" w:tentative="1">
      <w:start w:val="1"/>
      <w:numFmt w:val="bullet"/>
      <w:lvlText w:val=""/>
      <w:lvlJc w:val="left"/>
      <w:pPr>
        <w:ind w:left="5400" w:hanging="360"/>
      </w:pPr>
      <w:rPr>
        <w:rFonts w:ascii="Symbol" w:hAnsi="Symbol" w:hint="default"/>
      </w:rPr>
    </w:lvl>
    <w:lvl w:ilvl="7" w:tplc="AEA20BC2" w:tentative="1">
      <w:start w:val="1"/>
      <w:numFmt w:val="bullet"/>
      <w:lvlText w:val="o"/>
      <w:lvlJc w:val="left"/>
      <w:pPr>
        <w:ind w:left="6120" w:hanging="360"/>
      </w:pPr>
      <w:rPr>
        <w:rFonts w:ascii="Courier New" w:hAnsi="Courier New" w:cs="Courier New" w:hint="default"/>
      </w:rPr>
    </w:lvl>
    <w:lvl w:ilvl="8" w:tplc="54A22B90"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4"/>
  </w:num>
  <w:num w:numId="4">
    <w:abstractNumId w:val="6"/>
  </w:num>
  <w:num w:numId="5">
    <w:abstractNumId w:val="2"/>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5"/>
  </w:num>
  <w:num w:numId="19">
    <w:abstractNumId w:val="0"/>
  </w:num>
  <w:num w:numId="20">
    <w:abstractNumId w:val="1"/>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2E69"/>
    <w:rsid w:val="000049E1"/>
    <w:rsid w:val="00020A0A"/>
    <w:rsid w:val="00020ADF"/>
    <w:rsid w:val="00022D98"/>
    <w:rsid w:val="0003078B"/>
    <w:rsid w:val="000318C4"/>
    <w:rsid w:val="00033D02"/>
    <w:rsid w:val="000344BD"/>
    <w:rsid w:val="00043F68"/>
    <w:rsid w:val="000447A3"/>
    <w:rsid w:val="000471A9"/>
    <w:rsid w:val="00050759"/>
    <w:rsid w:val="0005385E"/>
    <w:rsid w:val="0005681A"/>
    <w:rsid w:val="00060664"/>
    <w:rsid w:val="000613D3"/>
    <w:rsid w:val="00062F9D"/>
    <w:rsid w:val="000644D5"/>
    <w:rsid w:val="00065E71"/>
    <w:rsid w:val="0006612F"/>
    <w:rsid w:val="00070907"/>
    <w:rsid w:val="00071822"/>
    <w:rsid w:val="00072F96"/>
    <w:rsid w:val="000750DF"/>
    <w:rsid w:val="000751D1"/>
    <w:rsid w:val="0009309F"/>
    <w:rsid w:val="00093C6E"/>
    <w:rsid w:val="00093C99"/>
    <w:rsid w:val="00094AAB"/>
    <w:rsid w:val="000958FE"/>
    <w:rsid w:val="000969B4"/>
    <w:rsid w:val="000A228E"/>
    <w:rsid w:val="000A3E84"/>
    <w:rsid w:val="000A5969"/>
    <w:rsid w:val="000B4992"/>
    <w:rsid w:val="000C058C"/>
    <w:rsid w:val="000C189B"/>
    <w:rsid w:val="000C3733"/>
    <w:rsid w:val="000C4ED3"/>
    <w:rsid w:val="000D33EF"/>
    <w:rsid w:val="000D349F"/>
    <w:rsid w:val="000E1674"/>
    <w:rsid w:val="000E16FC"/>
    <w:rsid w:val="000E49DE"/>
    <w:rsid w:val="000F32A0"/>
    <w:rsid w:val="000F6769"/>
    <w:rsid w:val="0010017F"/>
    <w:rsid w:val="00106616"/>
    <w:rsid w:val="00111082"/>
    <w:rsid w:val="00113026"/>
    <w:rsid w:val="001130FB"/>
    <w:rsid w:val="00131C7A"/>
    <w:rsid w:val="00132107"/>
    <w:rsid w:val="0013248D"/>
    <w:rsid w:val="00140063"/>
    <w:rsid w:val="00142C1E"/>
    <w:rsid w:val="00143479"/>
    <w:rsid w:val="001435CE"/>
    <w:rsid w:val="00150E39"/>
    <w:rsid w:val="001700E4"/>
    <w:rsid w:val="001770F0"/>
    <w:rsid w:val="001836AA"/>
    <w:rsid w:val="001855BD"/>
    <w:rsid w:val="001857B3"/>
    <w:rsid w:val="0018657D"/>
    <w:rsid w:val="00191A74"/>
    <w:rsid w:val="001A264D"/>
    <w:rsid w:val="001A43DC"/>
    <w:rsid w:val="001A4F0F"/>
    <w:rsid w:val="001B43D7"/>
    <w:rsid w:val="001B4A47"/>
    <w:rsid w:val="001C1C1A"/>
    <w:rsid w:val="001C2DDA"/>
    <w:rsid w:val="001D6D37"/>
    <w:rsid w:val="001D6F27"/>
    <w:rsid w:val="001D72BF"/>
    <w:rsid w:val="001E25AF"/>
    <w:rsid w:val="001E2963"/>
    <w:rsid w:val="001E337B"/>
    <w:rsid w:val="001E6BD7"/>
    <w:rsid w:val="001F1BB5"/>
    <w:rsid w:val="001F1FE3"/>
    <w:rsid w:val="001F246E"/>
    <w:rsid w:val="00202643"/>
    <w:rsid w:val="00202A98"/>
    <w:rsid w:val="00211142"/>
    <w:rsid w:val="002146FA"/>
    <w:rsid w:val="00217AC9"/>
    <w:rsid w:val="00223197"/>
    <w:rsid w:val="00232153"/>
    <w:rsid w:val="00233712"/>
    <w:rsid w:val="00233715"/>
    <w:rsid w:val="00237EE4"/>
    <w:rsid w:val="00253E57"/>
    <w:rsid w:val="00254DF3"/>
    <w:rsid w:val="00256F36"/>
    <w:rsid w:val="00265722"/>
    <w:rsid w:val="0026746B"/>
    <w:rsid w:val="00273C1C"/>
    <w:rsid w:val="00274427"/>
    <w:rsid w:val="0027560B"/>
    <w:rsid w:val="00277D62"/>
    <w:rsid w:val="00280098"/>
    <w:rsid w:val="00283B59"/>
    <w:rsid w:val="002844E7"/>
    <w:rsid w:val="0028452F"/>
    <w:rsid w:val="00294D6A"/>
    <w:rsid w:val="002A779B"/>
    <w:rsid w:val="002B030F"/>
    <w:rsid w:val="002B15E3"/>
    <w:rsid w:val="002C017D"/>
    <w:rsid w:val="002C4F77"/>
    <w:rsid w:val="002C5B35"/>
    <w:rsid w:val="002D0846"/>
    <w:rsid w:val="002D0BFB"/>
    <w:rsid w:val="002D2623"/>
    <w:rsid w:val="002E2A14"/>
    <w:rsid w:val="002E4441"/>
    <w:rsid w:val="002E7D4D"/>
    <w:rsid w:val="002F6016"/>
    <w:rsid w:val="002F6F3B"/>
    <w:rsid w:val="00300147"/>
    <w:rsid w:val="003024E1"/>
    <w:rsid w:val="00322D2B"/>
    <w:rsid w:val="00324EF8"/>
    <w:rsid w:val="00327034"/>
    <w:rsid w:val="003305AD"/>
    <w:rsid w:val="003318FA"/>
    <w:rsid w:val="00336F0B"/>
    <w:rsid w:val="00341A15"/>
    <w:rsid w:val="00357787"/>
    <w:rsid w:val="00377827"/>
    <w:rsid w:val="00384EA8"/>
    <w:rsid w:val="003866A2"/>
    <w:rsid w:val="003876B1"/>
    <w:rsid w:val="00391399"/>
    <w:rsid w:val="003A396D"/>
    <w:rsid w:val="003A69B5"/>
    <w:rsid w:val="003A7A23"/>
    <w:rsid w:val="003B0396"/>
    <w:rsid w:val="003B0AAC"/>
    <w:rsid w:val="003B3048"/>
    <w:rsid w:val="003B4CF4"/>
    <w:rsid w:val="003B5825"/>
    <w:rsid w:val="003C2DA6"/>
    <w:rsid w:val="003C46C8"/>
    <w:rsid w:val="003D48A9"/>
    <w:rsid w:val="003D6B63"/>
    <w:rsid w:val="003D7287"/>
    <w:rsid w:val="003E24EE"/>
    <w:rsid w:val="003E59D5"/>
    <w:rsid w:val="003E5AA9"/>
    <w:rsid w:val="003F7855"/>
    <w:rsid w:val="004013CB"/>
    <w:rsid w:val="004034D5"/>
    <w:rsid w:val="004079FB"/>
    <w:rsid w:val="0041009B"/>
    <w:rsid w:val="0041270E"/>
    <w:rsid w:val="00413E42"/>
    <w:rsid w:val="00417D8E"/>
    <w:rsid w:val="00435566"/>
    <w:rsid w:val="004368CE"/>
    <w:rsid w:val="00443596"/>
    <w:rsid w:val="004439CC"/>
    <w:rsid w:val="004451FE"/>
    <w:rsid w:val="00453F41"/>
    <w:rsid w:val="00454C0F"/>
    <w:rsid w:val="00464CF6"/>
    <w:rsid w:val="0047079F"/>
    <w:rsid w:val="00495129"/>
    <w:rsid w:val="00495840"/>
    <w:rsid w:val="004A4B9F"/>
    <w:rsid w:val="004A5A16"/>
    <w:rsid w:val="004A5EC2"/>
    <w:rsid w:val="004A7749"/>
    <w:rsid w:val="004B03CE"/>
    <w:rsid w:val="004C00A7"/>
    <w:rsid w:val="004C0AAC"/>
    <w:rsid w:val="004C2C92"/>
    <w:rsid w:val="004C4571"/>
    <w:rsid w:val="004D06C8"/>
    <w:rsid w:val="004D1E48"/>
    <w:rsid w:val="004D2F8E"/>
    <w:rsid w:val="004D3668"/>
    <w:rsid w:val="004D7AE0"/>
    <w:rsid w:val="004E09D7"/>
    <w:rsid w:val="004E61F1"/>
    <w:rsid w:val="004F2E69"/>
    <w:rsid w:val="00510193"/>
    <w:rsid w:val="00512ADA"/>
    <w:rsid w:val="005267D9"/>
    <w:rsid w:val="00530118"/>
    <w:rsid w:val="00536083"/>
    <w:rsid w:val="00542C73"/>
    <w:rsid w:val="00543CD0"/>
    <w:rsid w:val="00552FC6"/>
    <w:rsid w:val="00554845"/>
    <w:rsid w:val="00556564"/>
    <w:rsid w:val="00560BB0"/>
    <w:rsid w:val="00565301"/>
    <w:rsid w:val="005657F4"/>
    <w:rsid w:val="00566ECD"/>
    <w:rsid w:val="00571C65"/>
    <w:rsid w:val="005732E0"/>
    <w:rsid w:val="00583916"/>
    <w:rsid w:val="00591BEB"/>
    <w:rsid w:val="005921D7"/>
    <w:rsid w:val="00597838"/>
    <w:rsid w:val="005A6278"/>
    <w:rsid w:val="005A6E32"/>
    <w:rsid w:val="005B3009"/>
    <w:rsid w:val="005C066D"/>
    <w:rsid w:val="005C1396"/>
    <w:rsid w:val="005C649E"/>
    <w:rsid w:val="005D4ED7"/>
    <w:rsid w:val="005D5E7F"/>
    <w:rsid w:val="005E3111"/>
    <w:rsid w:val="005F2AF0"/>
    <w:rsid w:val="005F3A52"/>
    <w:rsid w:val="005F6431"/>
    <w:rsid w:val="006035EF"/>
    <w:rsid w:val="00603E52"/>
    <w:rsid w:val="00604A4F"/>
    <w:rsid w:val="006120FC"/>
    <w:rsid w:val="00622680"/>
    <w:rsid w:val="00623B9B"/>
    <w:rsid w:val="00633924"/>
    <w:rsid w:val="00643BBC"/>
    <w:rsid w:val="006446E7"/>
    <w:rsid w:val="00644D7D"/>
    <w:rsid w:val="006456FB"/>
    <w:rsid w:val="00646490"/>
    <w:rsid w:val="00646CCC"/>
    <w:rsid w:val="00651215"/>
    <w:rsid w:val="00651763"/>
    <w:rsid w:val="00652436"/>
    <w:rsid w:val="00652CE9"/>
    <w:rsid w:val="00653516"/>
    <w:rsid w:val="00654A82"/>
    <w:rsid w:val="006555CC"/>
    <w:rsid w:val="006558C4"/>
    <w:rsid w:val="00664BCE"/>
    <w:rsid w:val="006650FC"/>
    <w:rsid w:val="00665D21"/>
    <w:rsid w:val="00672C51"/>
    <w:rsid w:val="00673D9E"/>
    <w:rsid w:val="00680F2A"/>
    <w:rsid w:val="00686B31"/>
    <w:rsid w:val="00690586"/>
    <w:rsid w:val="00693CFF"/>
    <w:rsid w:val="00697078"/>
    <w:rsid w:val="006A44AB"/>
    <w:rsid w:val="006A6F86"/>
    <w:rsid w:val="006B0FA9"/>
    <w:rsid w:val="006C01E8"/>
    <w:rsid w:val="006D56B0"/>
    <w:rsid w:val="006E1071"/>
    <w:rsid w:val="006E57A6"/>
    <w:rsid w:val="006E7050"/>
    <w:rsid w:val="006F3DB5"/>
    <w:rsid w:val="006F4B80"/>
    <w:rsid w:val="007050E4"/>
    <w:rsid w:val="00706CD0"/>
    <w:rsid w:val="00714D71"/>
    <w:rsid w:val="00715A23"/>
    <w:rsid w:val="00721976"/>
    <w:rsid w:val="00727053"/>
    <w:rsid w:val="007278E3"/>
    <w:rsid w:val="00734C2E"/>
    <w:rsid w:val="00735703"/>
    <w:rsid w:val="007358D0"/>
    <w:rsid w:val="0073730F"/>
    <w:rsid w:val="00741C39"/>
    <w:rsid w:val="00754500"/>
    <w:rsid w:val="00761058"/>
    <w:rsid w:val="00761E31"/>
    <w:rsid w:val="00763491"/>
    <w:rsid w:val="0076474C"/>
    <w:rsid w:val="00766B70"/>
    <w:rsid w:val="00767DFF"/>
    <w:rsid w:val="007769C0"/>
    <w:rsid w:val="00777B65"/>
    <w:rsid w:val="00787BB0"/>
    <w:rsid w:val="00791405"/>
    <w:rsid w:val="00791597"/>
    <w:rsid w:val="007950AA"/>
    <w:rsid w:val="00795FD8"/>
    <w:rsid w:val="0079665D"/>
    <w:rsid w:val="007966D7"/>
    <w:rsid w:val="0079718D"/>
    <w:rsid w:val="007A1F08"/>
    <w:rsid w:val="007A4469"/>
    <w:rsid w:val="007A64F0"/>
    <w:rsid w:val="007A7C46"/>
    <w:rsid w:val="007C2CE5"/>
    <w:rsid w:val="007C4D58"/>
    <w:rsid w:val="007D0382"/>
    <w:rsid w:val="007D6CE7"/>
    <w:rsid w:val="007E7C39"/>
    <w:rsid w:val="007F5274"/>
    <w:rsid w:val="00800801"/>
    <w:rsid w:val="00800CB1"/>
    <w:rsid w:val="0080487B"/>
    <w:rsid w:val="008061DB"/>
    <w:rsid w:val="008061FB"/>
    <w:rsid w:val="0081287C"/>
    <w:rsid w:val="00813567"/>
    <w:rsid w:val="00813D78"/>
    <w:rsid w:val="00815643"/>
    <w:rsid w:val="008170BF"/>
    <w:rsid w:val="008240B5"/>
    <w:rsid w:val="008273DC"/>
    <w:rsid w:val="008328F8"/>
    <w:rsid w:val="00840AAF"/>
    <w:rsid w:val="00841A1D"/>
    <w:rsid w:val="00844374"/>
    <w:rsid w:val="00847880"/>
    <w:rsid w:val="00852230"/>
    <w:rsid w:val="0085260E"/>
    <w:rsid w:val="00853F7A"/>
    <w:rsid w:val="008543CA"/>
    <w:rsid w:val="00865E26"/>
    <w:rsid w:val="00866637"/>
    <w:rsid w:val="00871119"/>
    <w:rsid w:val="00876F00"/>
    <w:rsid w:val="008778F0"/>
    <w:rsid w:val="008806AB"/>
    <w:rsid w:val="00881FE7"/>
    <w:rsid w:val="00885858"/>
    <w:rsid w:val="00890D33"/>
    <w:rsid w:val="008A6B70"/>
    <w:rsid w:val="008B06F7"/>
    <w:rsid w:val="008C39DD"/>
    <w:rsid w:val="008C6C28"/>
    <w:rsid w:val="008D7643"/>
    <w:rsid w:val="008E12FA"/>
    <w:rsid w:val="008F04D1"/>
    <w:rsid w:val="008F5022"/>
    <w:rsid w:val="00902FD6"/>
    <w:rsid w:val="009173B8"/>
    <w:rsid w:val="009227AE"/>
    <w:rsid w:val="00923ABB"/>
    <w:rsid w:val="00924779"/>
    <w:rsid w:val="009248AC"/>
    <w:rsid w:val="009362E0"/>
    <w:rsid w:val="0093689C"/>
    <w:rsid w:val="0093693A"/>
    <w:rsid w:val="00950D39"/>
    <w:rsid w:val="0095112A"/>
    <w:rsid w:val="00951396"/>
    <w:rsid w:val="0096140A"/>
    <w:rsid w:val="00962234"/>
    <w:rsid w:val="0096369B"/>
    <w:rsid w:val="00964667"/>
    <w:rsid w:val="0097122F"/>
    <w:rsid w:val="00975828"/>
    <w:rsid w:val="009769E9"/>
    <w:rsid w:val="009860D0"/>
    <w:rsid w:val="00986497"/>
    <w:rsid w:val="00990A20"/>
    <w:rsid w:val="009A35D2"/>
    <w:rsid w:val="009A3918"/>
    <w:rsid w:val="009A6CE8"/>
    <w:rsid w:val="009A7D4A"/>
    <w:rsid w:val="009B33BC"/>
    <w:rsid w:val="009B4106"/>
    <w:rsid w:val="009B6004"/>
    <w:rsid w:val="009C459E"/>
    <w:rsid w:val="009C63A1"/>
    <w:rsid w:val="009C7CE1"/>
    <w:rsid w:val="009C7DE1"/>
    <w:rsid w:val="009E278F"/>
    <w:rsid w:val="00A04856"/>
    <w:rsid w:val="00A051B6"/>
    <w:rsid w:val="00A11B58"/>
    <w:rsid w:val="00A12278"/>
    <w:rsid w:val="00A128E0"/>
    <w:rsid w:val="00A17DEE"/>
    <w:rsid w:val="00A262F9"/>
    <w:rsid w:val="00A2716F"/>
    <w:rsid w:val="00A315FF"/>
    <w:rsid w:val="00A33887"/>
    <w:rsid w:val="00A33A58"/>
    <w:rsid w:val="00A37017"/>
    <w:rsid w:val="00A409FA"/>
    <w:rsid w:val="00A4183D"/>
    <w:rsid w:val="00A42733"/>
    <w:rsid w:val="00A436D7"/>
    <w:rsid w:val="00A4646C"/>
    <w:rsid w:val="00A530D7"/>
    <w:rsid w:val="00A533AC"/>
    <w:rsid w:val="00A554BE"/>
    <w:rsid w:val="00A62BC7"/>
    <w:rsid w:val="00A630A4"/>
    <w:rsid w:val="00A64DDE"/>
    <w:rsid w:val="00A663DC"/>
    <w:rsid w:val="00A80348"/>
    <w:rsid w:val="00A81F50"/>
    <w:rsid w:val="00A82492"/>
    <w:rsid w:val="00A90370"/>
    <w:rsid w:val="00A9173C"/>
    <w:rsid w:val="00A920CF"/>
    <w:rsid w:val="00A93A3F"/>
    <w:rsid w:val="00AA01CE"/>
    <w:rsid w:val="00AA0592"/>
    <w:rsid w:val="00AA250A"/>
    <w:rsid w:val="00AA468A"/>
    <w:rsid w:val="00AA4B33"/>
    <w:rsid w:val="00AC0F4A"/>
    <w:rsid w:val="00AC2AE3"/>
    <w:rsid w:val="00AC545F"/>
    <w:rsid w:val="00AC64DE"/>
    <w:rsid w:val="00AC6EE1"/>
    <w:rsid w:val="00AC72E3"/>
    <w:rsid w:val="00AD1BBF"/>
    <w:rsid w:val="00AD1D11"/>
    <w:rsid w:val="00AD6BB7"/>
    <w:rsid w:val="00AE30FF"/>
    <w:rsid w:val="00AF5623"/>
    <w:rsid w:val="00B16A1B"/>
    <w:rsid w:val="00B245A2"/>
    <w:rsid w:val="00B248C3"/>
    <w:rsid w:val="00B25AF1"/>
    <w:rsid w:val="00B265B2"/>
    <w:rsid w:val="00B30623"/>
    <w:rsid w:val="00B307DE"/>
    <w:rsid w:val="00B33870"/>
    <w:rsid w:val="00B36AC7"/>
    <w:rsid w:val="00B46FED"/>
    <w:rsid w:val="00B4748E"/>
    <w:rsid w:val="00B538A7"/>
    <w:rsid w:val="00B56B2A"/>
    <w:rsid w:val="00B5708E"/>
    <w:rsid w:val="00B60869"/>
    <w:rsid w:val="00B626EE"/>
    <w:rsid w:val="00B704FF"/>
    <w:rsid w:val="00B73506"/>
    <w:rsid w:val="00B7484C"/>
    <w:rsid w:val="00B82C0C"/>
    <w:rsid w:val="00B8682C"/>
    <w:rsid w:val="00B937F1"/>
    <w:rsid w:val="00B94AFD"/>
    <w:rsid w:val="00B95F87"/>
    <w:rsid w:val="00BB2326"/>
    <w:rsid w:val="00BB5D39"/>
    <w:rsid w:val="00BD0741"/>
    <w:rsid w:val="00BD183F"/>
    <w:rsid w:val="00BD49C0"/>
    <w:rsid w:val="00BE3ECC"/>
    <w:rsid w:val="00BE672C"/>
    <w:rsid w:val="00BE7AED"/>
    <w:rsid w:val="00BF05C1"/>
    <w:rsid w:val="00BF3B1A"/>
    <w:rsid w:val="00C106FD"/>
    <w:rsid w:val="00C124A8"/>
    <w:rsid w:val="00C1312D"/>
    <w:rsid w:val="00C17475"/>
    <w:rsid w:val="00C17A37"/>
    <w:rsid w:val="00C238C7"/>
    <w:rsid w:val="00C2522A"/>
    <w:rsid w:val="00C30047"/>
    <w:rsid w:val="00C305FE"/>
    <w:rsid w:val="00C31D40"/>
    <w:rsid w:val="00C3393F"/>
    <w:rsid w:val="00C35043"/>
    <w:rsid w:val="00C35436"/>
    <w:rsid w:val="00C548DD"/>
    <w:rsid w:val="00C6128B"/>
    <w:rsid w:val="00C615F7"/>
    <w:rsid w:val="00C6271A"/>
    <w:rsid w:val="00C65C34"/>
    <w:rsid w:val="00C66D9B"/>
    <w:rsid w:val="00C7547C"/>
    <w:rsid w:val="00C80E1D"/>
    <w:rsid w:val="00C833A5"/>
    <w:rsid w:val="00C84E99"/>
    <w:rsid w:val="00C8584E"/>
    <w:rsid w:val="00C86158"/>
    <w:rsid w:val="00C92CA7"/>
    <w:rsid w:val="00C94CEE"/>
    <w:rsid w:val="00C95F76"/>
    <w:rsid w:val="00C969C4"/>
    <w:rsid w:val="00CA258E"/>
    <w:rsid w:val="00CB1BF2"/>
    <w:rsid w:val="00CB26C8"/>
    <w:rsid w:val="00CB403F"/>
    <w:rsid w:val="00CB408C"/>
    <w:rsid w:val="00CB577B"/>
    <w:rsid w:val="00CB7AE3"/>
    <w:rsid w:val="00CC4E9E"/>
    <w:rsid w:val="00CD020F"/>
    <w:rsid w:val="00CD07A3"/>
    <w:rsid w:val="00CD3CAD"/>
    <w:rsid w:val="00CE1983"/>
    <w:rsid w:val="00CE6610"/>
    <w:rsid w:val="00CE6B3E"/>
    <w:rsid w:val="00CF08E8"/>
    <w:rsid w:val="00CF48F1"/>
    <w:rsid w:val="00D046F5"/>
    <w:rsid w:val="00D21AA8"/>
    <w:rsid w:val="00D21BB2"/>
    <w:rsid w:val="00D23F7A"/>
    <w:rsid w:val="00D24513"/>
    <w:rsid w:val="00D271ED"/>
    <w:rsid w:val="00D3059D"/>
    <w:rsid w:val="00D361C4"/>
    <w:rsid w:val="00D36513"/>
    <w:rsid w:val="00D377E7"/>
    <w:rsid w:val="00D44DC4"/>
    <w:rsid w:val="00D603DF"/>
    <w:rsid w:val="00D60A23"/>
    <w:rsid w:val="00D640C8"/>
    <w:rsid w:val="00D6771B"/>
    <w:rsid w:val="00D720E3"/>
    <w:rsid w:val="00D72CA8"/>
    <w:rsid w:val="00D74258"/>
    <w:rsid w:val="00D82CFB"/>
    <w:rsid w:val="00D85E02"/>
    <w:rsid w:val="00D904A2"/>
    <w:rsid w:val="00D93989"/>
    <w:rsid w:val="00D94CA9"/>
    <w:rsid w:val="00D972FB"/>
    <w:rsid w:val="00DA06B7"/>
    <w:rsid w:val="00DA14E5"/>
    <w:rsid w:val="00DA3397"/>
    <w:rsid w:val="00DA3B3D"/>
    <w:rsid w:val="00DA5ACC"/>
    <w:rsid w:val="00DA5F33"/>
    <w:rsid w:val="00DB44FC"/>
    <w:rsid w:val="00DC37D3"/>
    <w:rsid w:val="00DC3889"/>
    <w:rsid w:val="00DC4BC5"/>
    <w:rsid w:val="00DD1BDD"/>
    <w:rsid w:val="00DD4FCF"/>
    <w:rsid w:val="00DD7F6E"/>
    <w:rsid w:val="00DE0020"/>
    <w:rsid w:val="00DE0199"/>
    <w:rsid w:val="00DE0711"/>
    <w:rsid w:val="00DE1E42"/>
    <w:rsid w:val="00DE3252"/>
    <w:rsid w:val="00DF3418"/>
    <w:rsid w:val="00DF5559"/>
    <w:rsid w:val="00DF7908"/>
    <w:rsid w:val="00DF7BBC"/>
    <w:rsid w:val="00E019E8"/>
    <w:rsid w:val="00E020F6"/>
    <w:rsid w:val="00E03976"/>
    <w:rsid w:val="00E03CC7"/>
    <w:rsid w:val="00E10C68"/>
    <w:rsid w:val="00E143DF"/>
    <w:rsid w:val="00E17A6A"/>
    <w:rsid w:val="00E32541"/>
    <w:rsid w:val="00E3288C"/>
    <w:rsid w:val="00E35977"/>
    <w:rsid w:val="00E376F1"/>
    <w:rsid w:val="00E50B66"/>
    <w:rsid w:val="00E52371"/>
    <w:rsid w:val="00E5641E"/>
    <w:rsid w:val="00E736CE"/>
    <w:rsid w:val="00E73E6F"/>
    <w:rsid w:val="00E74B17"/>
    <w:rsid w:val="00E82078"/>
    <w:rsid w:val="00E82E2C"/>
    <w:rsid w:val="00E90294"/>
    <w:rsid w:val="00EA5393"/>
    <w:rsid w:val="00EA5FC1"/>
    <w:rsid w:val="00EB558E"/>
    <w:rsid w:val="00EC1CDC"/>
    <w:rsid w:val="00EC5260"/>
    <w:rsid w:val="00EC7593"/>
    <w:rsid w:val="00ED0E61"/>
    <w:rsid w:val="00ED353B"/>
    <w:rsid w:val="00ED39E6"/>
    <w:rsid w:val="00ED4876"/>
    <w:rsid w:val="00ED4C20"/>
    <w:rsid w:val="00ED5EBF"/>
    <w:rsid w:val="00ED5F1F"/>
    <w:rsid w:val="00EE32C4"/>
    <w:rsid w:val="00EF0C74"/>
    <w:rsid w:val="00EF112E"/>
    <w:rsid w:val="00EF2C66"/>
    <w:rsid w:val="00F0106B"/>
    <w:rsid w:val="00F10FA1"/>
    <w:rsid w:val="00F13D16"/>
    <w:rsid w:val="00F16152"/>
    <w:rsid w:val="00F216CC"/>
    <w:rsid w:val="00F26652"/>
    <w:rsid w:val="00F322CC"/>
    <w:rsid w:val="00F322DD"/>
    <w:rsid w:val="00F3291D"/>
    <w:rsid w:val="00F33101"/>
    <w:rsid w:val="00F3363F"/>
    <w:rsid w:val="00F36293"/>
    <w:rsid w:val="00F3780B"/>
    <w:rsid w:val="00F405A3"/>
    <w:rsid w:val="00F4066B"/>
    <w:rsid w:val="00F47C05"/>
    <w:rsid w:val="00F53E04"/>
    <w:rsid w:val="00F65981"/>
    <w:rsid w:val="00F7607B"/>
    <w:rsid w:val="00F805AF"/>
    <w:rsid w:val="00F834F2"/>
    <w:rsid w:val="00F84222"/>
    <w:rsid w:val="00F86E58"/>
    <w:rsid w:val="00F959AD"/>
    <w:rsid w:val="00FA1242"/>
    <w:rsid w:val="00FA44CE"/>
    <w:rsid w:val="00FA758F"/>
    <w:rsid w:val="00FB2FCE"/>
    <w:rsid w:val="00FC1566"/>
    <w:rsid w:val="00FC1E6A"/>
    <w:rsid w:val="00FC33E9"/>
    <w:rsid w:val="00FC7132"/>
    <w:rsid w:val="00FD3A39"/>
    <w:rsid w:val="00FD5E3D"/>
    <w:rsid w:val="00FE0D40"/>
    <w:rsid w:val="00FE5273"/>
    <w:rsid w:val="00FE75DA"/>
    <w:rsid w:val="00FF4CE6"/>
    <w:rsid w:val="00FF6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B2E68C1"/>
  <w15:chartTrackingRefBased/>
  <w15:docId w15:val="{70E76292-4624-4708-BB4F-512FF405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1"/>
      </w:numPr>
      <w:spacing w:before="240" w:after="60"/>
      <w:outlineLvl w:val="0"/>
    </w:pPr>
    <w:rPr>
      <w:rFonts w:ascii="Arial" w:hAnsi="Arial"/>
      <w:b/>
      <w:sz w:val="36"/>
    </w:rPr>
  </w:style>
  <w:style w:type="paragraph" w:styleId="Heading2">
    <w:name w:val="heading 2"/>
    <w:aliases w:val="head 2"/>
    <w:basedOn w:val="Normal"/>
    <w:next w:val="Normal"/>
    <w:qFormat/>
    <w:pPr>
      <w:keepNext/>
      <w:numPr>
        <w:ilvl w:val="1"/>
        <w:numId w:val="1"/>
      </w:numPr>
      <w:tabs>
        <w:tab w:val="left" w:pos="720"/>
      </w:tabs>
      <w:spacing w:before="240" w:after="60"/>
      <w:outlineLvl w:val="1"/>
    </w:pPr>
    <w:rPr>
      <w:rFonts w:ascii="Arial" w:hAnsi="Arial"/>
      <w:b/>
      <w:sz w:val="28"/>
    </w:rPr>
  </w:style>
  <w:style w:type="paragraph" w:styleId="Heading3">
    <w:name w:val="heading 3"/>
    <w:aliases w:val="head 3"/>
    <w:basedOn w:val="Normal"/>
    <w:next w:val="Normal"/>
    <w:qFormat/>
    <w:pPr>
      <w:keepNext/>
      <w:numPr>
        <w:ilvl w:val="2"/>
        <w:numId w:val="1"/>
      </w:numPr>
      <w:tabs>
        <w:tab w:val="left" w:pos="864"/>
      </w:tabs>
      <w:spacing w:before="240" w:after="60"/>
      <w:outlineLvl w:val="2"/>
    </w:pPr>
    <w:rPr>
      <w:rFonts w:ascii="Arial" w:hAnsi="Arial"/>
      <w:b/>
      <w:i/>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9504"/>
      </w:tabs>
    </w:pPr>
  </w:style>
  <w:style w:type="paragraph" w:styleId="Footer">
    <w:name w:val="footer"/>
    <w:basedOn w:val="Normal"/>
    <w:pPr>
      <w:tabs>
        <w:tab w:val="center" w:pos="4680"/>
        <w:tab w:val="right" w:pos="9270"/>
      </w:tabs>
    </w:pPr>
    <w:rPr>
      <w:sz w:val="20"/>
    </w:rPr>
  </w:style>
  <w:style w:type="paragraph" w:styleId="TOC1">
    <w:name w:val="toc 1"/>
    <w:basedOn w:val="Normal"/>
    <w:next w:val="Normal"/>
    <w:autoRedefine/>
    <w:uiPriority w:val="39"/>
    <w:pPr>
      <w:spacing w:before="240" w:after="240"/>
    </w:pPr>
    <w:rPr>
      <w:b/>
      <w:sz w:val="28"/>
    </w:rPr>
  </w:style>
  <w:style w:type="paragraph" w:customStyle="1" w:styleId="Appendix1">
    <w:name w:val="Appendix 1"/>
    <w:basedOn w:val="Normal"/>
    <w:rPr>
      <w:rFonts w:ascii="Arial Rounded MT Bold" w:hAnsi="Arial Rounded MT Bold"/>
      <w:b/>
      <w:sz w:val="36"/>
    </w:rPr>
  </w:style>
  <w:style w:type="paragraph" w:styleId="TOC2">
    <w:name w:val="toc 2"/>
    <w:basedOn w:val="Normal"/>
    <w:next w:val="Normal"/>
    <w:autoRedefine/>
    <w:uiPriority w:val="39"/>
    <w:pPr>
      <w:tabs>
        <w:tab w:val="left" w:pos="960"/>
        <w:tab w:val="right" w:leader="dot" w:pos="9350"/>
      </w:tabs>
      <w:spacing w:before="120"/>
      <w:ind w:left="288"/>
    </w:pPr>
    <w:rPr>
      <w:noProof/>
      <w:sz w:val="22"/>
    </w:rPr>
  </w:style>
  <w:style w:type="paragraph" w:styleId="TOC3">
    <w:name w:val="toc 3"/>
    <w:basedOn w:val="Normal"/>
    <w:next w:val="Normal"/>
    <w:autoRedefine/>
    <w:uiPriority w:val="39"/>
    <w:pPr>
      <w:tabs>
        <w:tab w:val="left" w:pos="1170"/>
        <w:tab w:val="left" w:pos="2160"/>
        <w:tab w:val="right" w:leader="dot" w:pos="9350"/>
      </w:tabs>
      <w:ind w:left="432"/>
    </w:pPr>
    <w:rPr>
      <w:noProof/>
      <w:sz w:val="22"/>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customStyle="1" w:styleId="Heading21">
    <w:name w:val="Heading 21"/>
    <w:basedOn w:val="Heading2"/>
    <w:pPr>
      <w:spacing w:line="216" w:lineRule="auto"/>
      <w:outlineLvl w:val="9"/>
    </w:pPr>
  </w:style>
  <w:style w:type="paragraph" w:customStyle="1" w:styleId="Style1">
    <w:name w:val="Style1"/>
    <w:basedOn w:val="Normal"/>
  </w:style>
  <w:style w:type="paragraph" w:customStyle="1" w:styleId="Preface">
    <w:name w:val="Preface"/>
    <w:basedOn w:val="Normal"/>
    <w:rPr>
      <w:rFonts w:ascii="Arial" w:hAnsi="Arial"/>
      <w:b/>
      <w:sz w:val="36"/>
    </w:rPr>
  </w:style>
  <w:style w:type="paragraph" w:styleId="Index1">
    <w:name w:val="index 1"/>
    <w:aliases w:val="index"/>
    <w:basedOn w:val="Normal"/>
    <w:next w:val="Normal"/>
    <w:autoRedefine/>
    <w:semiHidden/>
    <w:pPr>
      <w:ind w:left="240" w:hanging="240"/>
    </w:pPr>
  </w:style>
  <w:style w:type="paragraph" w:customStyle="1" w:styleId="PrintoutFollows">
    <w:name w:val="Printout Follows"/>
    <w:basedOn w:val="Normal"/>
    <w:next w:val="Normal"/>
    <w:pPr>
      <w:tabs>
        <w:tab w:val="center" w:leader="dot" w:pos="4680"/>
        <w:tab w:val="right" w:leader="dot" w:pos="9360"/>
      </w:tabs>
      <w:spacing w:before="120" w:after="240"/>
    </w:pPr>
    <w:rPr>
      <w:i/>
    </w:rPr>
  </w:style>
  <w:style w:type="paragraph" w:customStyle="1" w:styleId="Menu">
    <w:name w:val="Menu"/>
    <w:basedOn w:val="Normal"/>
    <w:pPr>
      <w:tabs>
        <w:tab w:val="left" w:pos="2160"/>
        <w:tab w:val="left" w:pos="3240"/>
        <w:tab w:val="left" w:pos="4320"/>
        <w:tab w:val="left" w:pos="5040"/>
      </w:tabs>
      <w:spacing w:after="240"/>
      <w:ind w:left="1440" w:right="-360"/>
    </w:pPr>
  </w:style>
  <w:style w:type="paragraph" w:customStyle="1" w:styleId="Heading31">
    <w:name w:val="Heading 31"/>
    <w:basedOn w:val="Normal"/>
    <w:rPr>
      <w:b/>
    </w:rPr>
  </w:style>
  <w:style w:type="paragraph" w:styleId="Index3">
    <w:name w:val="index 3"/>
    <w:basedOn w:val="Normal"/>
    <w:next w:val="Normal"/>
    <w:autoRedefine/>
    <w:semiHidden/>
    <w:pPr>
      <w:ind w:left="720" w:hanging="240"/>
    </w:pPr>
  </w:style>
  <w:style w:type="paragraph" w:customStyle="1" w:styleId="heading10">
    <w:name w:val="heading1"/>
    <w:aliases w:val="head1"/>
    <w:basedOn w:val="Heading1"/>
    <w:pPr>
      <w:widowControl w:val="0"/>
      <w:numPr>
        <w:numId w:val="0"/>
      </w:numPr>
      <w:tabs>
        <w:tab w:val="num" w:pos="360"/>
      </w:tabs>
      <w:ind w:left="360" w:hanging="360"/>
    </w:pPr>
  </w:style>
  <w:style w:type="paragraph" w:styleId="Index2">
    <w:name w:val="index 2"/>
    <w:basedOn w:val="Normal"/>
    <w:next w:val="Normal"/>
    <w:autoRedefine/>
    <w:semiHidden/>
    <w:pPr>
      <w:ind w:left="48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pPr>
      <w:spacing w:before="120" w:after="120"/>
    </w:pPr>
    <w:rPr>
      <w:b/>
      <w:i/>
    </w:rPr>
  </w:style>
  <w:style w:type="paragraph" w:styleId="BodyText">
    <w:name w:val="Body Text"/>
    <w:basedOn w:val="Normal"/>
    <w:rPr>
      <w:b/>
    </w:rPr>
  </w:style>
  <w:style w:type="paragraph" w:styleId="BodyText2">
    <w:name w:val="Body Text 2"/>
    <w:basedOn w:val="Normal"/>
  </w:style>
  <w:style w:type="paragraph" w:styleId="BodyTextIndent">
    <w:name w:val="Body Text Indent"/>
    <w:basedOn w:val="Normal"/>
    <w:pPr>
      <w:ind w:left="1170"/>
    </w:pPr>
  </w:style>
  <w:style w:type="paragraph" w:styleId="BodyTextIndent2">
    <w:name w:val="Body Text Indent 2"/>
    <w:basedOn w:val="Normal"/>
    <w:link w:val="BodyTextIndent2Char"/>
    <w:pPr>
      <w:ind w:left="360"/>
    </w:pPr>
  </w:style>
  <w:style w:type="paragraph" w:styleId="BodyTextIndent3">
    <w:name w:val="Body Text Indent 3"/>
    <w:basedOn w:val="Normal"/>
    <w:pPr>
      <w:ind w:left="1440"/>
    </w:pPr>
  </w:style>
  <w:style w:type="paragraph" w:customStyle="1" w:styleId="text">
    <w:name w:val="text"/>
    <w:basedOn w:val="Normal"/>
    <w:pPr>
      <w:widowControl w:val="0"/>
      <w:spacing w:after="240"/>
    </w:pPr>
    <w:rPr>
      <w:noProof/>
    </w:rPr>
  </w:style>
  <w:style w:type="paragraph" w:customStyle="1" w:styleId="Note">
    <w:name w:val="Note"/>
    <w:basedOn w:val="Normal"/>
    <w:pPr>
      <w:widowControl w:val="0"/>
      <w:tabs>
        <w:tab w:val="right" w:pos="10080"/>
      </w:tabs>
      <w:spacing w:after="240"/>
      <w:ind w:left="900" w:hanging="900"/>
    </w:pPr>
    <w:rPr>
      <w:noProof/>
    </w:rPr>
  </w:style>
  <w:style w:type="paragraph" w:customStyle="1" w:styleId="SectionHeading">
    <w:name w:val="Section Heading"/>
    <w:basedOn w:val="Heading1"/>
    <w:pPr>
      <w:keepLines/>
      <w:numPr>
        <w:numId w:val="0"/>
      </w:numPr>
      <w:pBdr>
        <w:top w:val="single" w:sz="30" w:space="3" w:color="FFFFFF"/>
        <w:left w:val="single" w:sz="6" w:space="3" w:color="FFFFFF"/>
        <w:bottom w:val="single" w:sz="6" w:space="3" w:color="FFFFFF"/>
      </w:pBdr>
      <w:shd w:val="solid" w:color="auto" w:fill="auto"/>
      <w:tabs>
        <w:tab w:val="left" w:pos="360"/>
      </w:tabs>
      <w:spacing w:before="0" w:after="240" w:line="240" w:lineRule="atLeast"/>
      <w:jc w:val="both"/>
      <w:outlineLvl w:val="9"/>
    </w:pPr>
    <w:rPr>
      <w:rFonts w:ascii="Arial Black" w:hAnsi="Arial Black"/>
      <w:b w:val="0"/>
      <w:color w:val="FFFFFF"/>
      <w:spacing w:val="-10"/>
      <w:kern w:val="20"/>
      <w:position w:val="8"/>
      <w:sz w:val="24"/>
    </w:rPr>
  </w:style>
  <w:style w:type="paragraph" w:customStyle="1" w:styleId="Paragraph1">
    <w:name w:val="Paragraph1"/>
    <w:basedOn w:val="Normal"/>
    <w:pPr>
      <w:spacing w:before="80"/>
      <w:jc w:val="both"/>
    </w:pPr>
    <w:rPr>
      <w:rFonts w:ascii="Arial" w:hAnsi="Arial"/>
    </w:rPr>
  </w:style>
  <w:style w:type="paragraph" w:styleId="BlockText">
    <w:name w:val="Block Text"/>
    <w:basedOn w:val="Normal"/>
    <w:pPr>
      <w:spacing w:after="120"/>
      <w:ind w:left="1440" w:right="1440"/>
    </w:pPr>
  </w:style>
  <w:style w:type="paragraph" w:styleId="BodyText3">
    <w:name w:val="Body Text 3"/>
    <w:basedOn w:val="Normal"/>
    <w:pPr>
      <w:spacing w:after="120"/>
    </w:pPr>
    <w:rPr>
      <w:rFonts w:ascii="Courier New" w:hAnsi="Courier New"/>
      <w:b/>
      <w:sz w:val="16"/>
    </w:rPr>
  </w:style>
  <w:style w:type="paragraph" w:styleId="BodyTextFirstIndent">
    <w:name w:val="Body Text First Indent"/>
    <w:basedOn w:val="BodyText"/>
    <w:pPr>
      <w:spacing w:after="120"/>
      <w:ind w:firstLine="210"/>
    </w:pPr>
    <w:rPr>
      <w:b w:val="0"/>
    </w:rPr>
  </w:style>
  <w:style w:type="paragraph" w:styleId="BodyTextFirstIndent2">
    <w:name w:val="Body Text First Indent 2"/>
    <w:basedOn w:val="BodyTextIndent"/>
    <w:link w:val="BodyTextFirstIndent2Char"/>
    <w:pPr>
      <w:spacing w:after="120"/>
      <w:ind w:left="360" w:firstLine="210"/>
    </w:p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customStyle="1" w:styleId="Logo">
    <w:name w:val="Logo"/>
    <w:basedOn w:val="Normal"/>
    <w:pPr>
      <w:widowControl w:val="0"/>
      <w:spacing w:after="3120"/>
      <w:jc w:val="center"/>
    </w:pPr>
    <w:rPr>
      <w:noProof/>
    </w:rPr>
  </w:style>
  <w:style w:type="character" w:styleId="Hyperlink">
    <w:name w:val="Hyperlink"/>
    <w:basedOn w:val="DefaultParagraphFont"/>
    <w:uiPriority w:val="99"/>
    <w:rPr>
      <w:color w:val="0000FF"/>
      <w:u w:val="single"/>
    </w:rPr>
  </w:style>
  <w:style w:type="paragraph" w:customStyle="1" w:styleId="TableText">
    <w:name w:val="Table Text"/>
    <w:link w:val="TableTextChar"/>
    <w:pPr>
      <w:spacing w:before="40" w:after="40"/>
    </w:p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Paragraph3">
    <w:name w:val="Paragraph3"/>
    <w:basedOn w:val="Normal"/>
    <w:pPr>
      <w:spacing w:before="80"/>
      <w:ind w:left="360"/>
      <w:jc w:val="both"/>
    </w:p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ormalWeb">
    <w:name w:val="Normal (Web)"/>
    <w:basedOn w:val="Normal"/>
    <w:rPr>
      <w:szCs w:val="24"/>
    </w:rPr>
  </w:style>
  <w:style w:type="paragraph" w:customStyle="1" w:styleId="Paragraph4">
    <w:name w:val="Paragraph4"/>
    <w:basedOn w:val="Paragraph1"/>
    <w:pPr>
      <w:ind w:left="720"/>
    </w:pPr>
    <w:rPr>
      <w:rFonts w:ascii="Times New Roman" w:hAnsi="Times New Roman"/>
      <w:sz w:val="20"/>
    </w:rPr>
  </w:style>
  <w:style w:type="character" w:customStyle="1" w:styleId="BodyTextChar">
    <w:name w:val="Body Text Char"/>
    <w:basedOn w:val="DefaultParagraphFont"/>
    <w:rPr>
      <w:color w:val="000080"/>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Subject">
    <w:name w:val="annotation subject"/>
    <w:basedOn w:val="CommentText"/>
    <w:next w:val="CommentText"/>
    <w:semiHidden/>
    <w:rPr>
      <w:b/>
      <w:bCs/>
      <w:sz w:val="20"/>
    </w:rPr>
  </w:style>
  <w:style w:type="character" w:customStyle="1" w:styleId="TableTextChar">
    <w:name w:val="Table Text Char"/>
    <w:basedOn w:val="DefaultParagraphFont"/>
    <w:link w:val="TableText"/>
    <w:rsid w:val="00BE672C"/>
    <w:rPr>
      <w:lang w:val="en-US" w:eastAsia="en-US" w:bidi="ar-SA"/>
    </w:rPr>
  </w:style>
  <w:style w:type="paragraph" w:customStyle="1" w:styleId="Paragraph5">
    <w:name w:val="Paragraph5"/>
    <w:basedOn w:val="Normal"/>
    <w:link w:val="Paragraph5Char"/>
    <w:rsid w:val="004A5A16"/>
    <w:pPr>
      <w:spacing w:before="80"/>
      <w:ind w:left="1080"/>
      <w:jc w:val="both"/>
    </w:pPr>
    <w:rPr>
      <w:sz w:val="20"/>
    </w:rPr>
  </w:style>
  <w:style w:type="character" w:customStyle="1" w:styleId="Paragraph5Char">
    <w:name w:val="Paragraph5 Char"/>
    <w:basedOn w:val="DefaultParagraphFont"/>
    <w:link w:val="Paragraph5"/>
    <w:rsid w:val="004A5A16"/>
    <w:rPr>
      <w:lang w:val="en-US" w:eastAsia="en-US" w:bidi="ar-SA"/>
    </w:rPr>
  </w:style>
  <w:style w:type="paragraph" w:customStyle="1" w:styleId="Paragraph2">
    <w:name w:val="Paragraph2"/>
    <w:basedOn w:val="Normal"/>
    <w:rsid w:val="0076474C"/>
    <w:pPr>
      <w:spacing w:before="80"/>
      <w:jc w:val="both"/>
    </w:pPr>
    <w:rPr>
      <w:rFonts w:eastAsia="SimSun"/>
      <w:sz w:val="20"/>
      <w:lang w:eastAsia="zh-CN"/>
    </w:rPr>
  </w:style>
  <w:style w:type="paragraph" w:customStyle="1" w:styleId="ListBullet20">
    <w:name w:val="List Bullet2"/>
    <w:basedOn w:val="ListBullet"/>
    <w:rsid w:val="002F6016"/>
    <w:pPr>
      <w:tabs>
        <w:tab w:val="clear" w:pos="360"/>
      </w:tabs>
      <w:spacing w:after="120"/>
      <w:ind w:left="0" w:firstLine="0"/>
    </w:pPr>
    <w:rPr>
      <w:sz w:val="22"/>
    </w:rPr>
  </w:style>
  <w:style w:type="paragraph" w:customStyle="1" w:styleId="Normal3">
    <w:name w:val="Normal 3"/>
    <w:basedOn w:val="ListBullet20"/>
    <w:qFormat/>
    <w:rsid w:val="002F6016"/>
    <w:pPr>
      <w:ind w:left="1267"/>
    </w:pPr>
  </w:style>
  <w:style w:type="paragraph" w:customStyle="1" w:styleId="Normal4">
    <w:name w:val="Normal 4"/>
    <w:basedOn w:val="Normal"/>
    <w:qFormat/>
    <w:rsid w:val="00454C0F"/>
    <w:pPr>
      <w:spacing w:before="80" w:after="120"/>
      <w:ind w:left="2347"/>
    </w:pPr>
    <w:rPr>
      <w:sz w:val="22"/>
    </w:rPr>
  </w:style>
  <w:style w:type="paragraph" w:styleId="Revision">
    <w:name w:val="Revision"/>
    <w:hidden/>
    <w:uiPriority w:val="99"/>
    <w:semiHidden/>
    <w:rsid w:val="00CE6610"/>
    <w:rPr>
      <w:sz w:val="24"/>
    </w:rPr>
  </w:style>
  <w:style w:type="paragraph" w:styleId="TOCHeading">
    <w:name w:val="TOC Heading"/>
    <w:basedOn w:val="Heading1"/>
    <w:next w:val="Normal"/>
    <w:uiPriority w:val="39"/>
    <w:semiHidden/>
    <w:unhideWhenUsed/>
    <w:qFormat/>
    <w:rsid w:val="0096369B"/>
    <w:pPr>
      <w:keepLines/>
      <w:numPr>
        <w:numId w:val="0"/>
      </w:numPr>
      <w:spacing w:before="480" w:after="0" w:line="276" w:lineRule="auto"/>
      <w:outlineLvl w:val="9"/>
    </w:pPr>
    <w:rPr>
      <w:rFonts w:ascii="Cambria" w:eastAsia="SimSun" w:hAnsi="Cambria"/>
      <w:bCs/>
      <w:color w:val="365F91"/>
      <w:sz w:val="28"/>
      <w:szCs w:val="28"/>
    </w:rPr>
  </w:style>
  <w:style w:type="paragraph" w:styleId="ListParagraph">
    <w:name w:val="List Paragraph"/>
    <w:basedOn w:val="Normal"/>
    <w:uiPriority w:val="34"/>
    <w:qFormat/>
    <w:rsid w:val="00EE32C4"/>
    <w:pPr>
      <w:ind w:left="720"/>
    </w:pPr>
  </w:style>
  <w:style w:type="character" w:customStyle="1" w:styleId="CommentTextChar">
    <w:name w:val="Comment Text Char"/>
    <w:basedOn w:val="DefaultParagraphFont"/>
    <w:link w:val="CommentText"/>
    <w:uiPriority w:val="99"/>
    <w:semiHidden/>
    <w:rsid w:val="00E03976"/>
    <w:rPr>
      <w:sz w:val="24"/>
      <w:lang w:eastAsia="en-US"/>
    </w:rPr>
  </w:style>
  <w:style w:type="character" w:customStyle="1" w:styleId="BodyTextIndent2Char">
    <w:name w:val="Body Text Indent 2 Char"/>
    <w:basedOn w:val="DefaultParagraphFont"/>
    <w:link w:val="BodyTextIndent2"/>
    <w:rsid w:val="000969B4"/>
    <w:rPr>
      <w:sz w:val="24"/>
      <w:lang w:eastAsia="en-US"/>
    </w:rPr>
  </w:style>
  <w:style w:type="character" w:customStyle="1" w:styleId="BodyTextFirstIndent2Char">
    <w:name w:val="Body Text First Indent 2 Char"/>
    <w:basedOn w:val="DefaultParagraphFont"/>
    <w:link w:val="BodyTextFirstIndent2"/>
    <w:rsid w:val="000969B4"/>
    <w:rPr>
      <w:sz w:val="24"/>
      <w:lang w:eastAsia="en-US"/>
    </w:rPr>
  </w:style>
  <w:style w:type="paragraph" w:customStyle="1" w:styleId="Example">
    <w:name w:val="Example"/>
    <w:next w:val="Normal"/>
    <w:link w:val="ExampleChar"/>
    <w:autoRedefine/>
    <w:rsid w:val="00923ABB"/>
    <w:pPr>
      <w:spacing w:before="280"/>
      <w:ind w:left="720" w:firstLine="360"/>
      <w:jc w:val="center"/>
    </w:pPr>
    <w:rPr>
      <w:rFonts w:ascii="Arial" w:hAnsi="Arial" w:cs="Arial"/>
      <w:b/>
      <w:bCs/>
      <w:sz w:val="24"/>
      <w:szCs w:val="24"/>
    </w:rPr>
  </w:style>
  <w:style w:type="character" w:customStyle="1" w:styleId="ExampleChar">
    <w:name w:val="Example Char"/>
    <w:basedOn w:val="DefaultParagraphFont"/>
    <w:link w:val="Example"/>
    <w:rsid w:val="00923ABB"/>
    <w:rPr>
      <w:rFonts w:ascii="Arial" w:hAnsi="Arial" w:cs="Arial"/>
      <w:b/>
      <w:bCs/>
      <w:sz w:val="24"/>
      <w:szCs w:val="24"/>
      <w:lang w:val="en-US" w:eastAsia="en-US" w:bidi="ar-SA"/>
    </w:rPr>
  </w:style>
  <w:style w:type="paragraph" w:customStyle="1" w:styleId="Heading4a">
    <w:name w:val="Heading 4a"/>
    <w:basedOn w:val="Heading3"/>
    <w:qFormat/>
    <w:rsid w:val="003F7855"/>
    <w:pPr>
      <w:keepNext w:val="0"/>
      <w:numPr>
        <w:ilvl w:val="0"/>
        <w:numId w:val="0"/>
      </w:numPr>
      <w:tabs>
        <w:tab w:val="clear" w:pos="864"/>
        <w:tab w:val="num" w:pos="2160"/>
        <w:tab w:val="left" w:pos="2340"/>
      </w:tabs>
      <w:spacing w:before="120" w:after="240"/>
      <w:ind w:left="2088" w:hanging="648"/>
    </w:pPr>
    <w:rPr>
      <w:rFonts w:ascii="Times New Roman" w:hAnsi="Times New Roman"/>
      <w:b w:val="0"/>
      <w:bCs/>
      <w:i w:val="0"/>
      <w:iCs/>
      <w:kern w:val="32"/>
      <w:sz w:val="22"/>
      <w:szCs w:val="26"/>
    </w:rPr>
  </w:style>
  <w:style w:type="paragraph" w:customStyle="1" w:styleId="Heading5a">
    <w:name w:val="Heading 5a"/>
    <w:basedOn w:val="Heading4a"/>
    <w:qFormat/>
    <w:rsid w:val="003F7855"/>
    <w:pPr>
      <w:tabs>
        <w:tab w:val="clear" w:pos="2160"/>
        <w:tab w:val="clear" w:pos="2340"/>
        <w:tab w:val="num" w:pos="2880"/>
      </w:tabs>
      <w:ind w:left="2880" w:hanging="1080"/>
    </w:pPr>
  </w:style>
  <w:style w:type="paragraph" w:customStyle="1" w:styleId="StyleHeading4aBold">
    <w:name w:val="Style Heading 4a + Bold"/>
    <w:basedOn w:val="Heading4a"/>
    <w:autoRedefine/>
    <w:rsid w:val="003F7855"/>
    <w:pPr>
      <w:keepNext/>
      <w:ind w:left="2347" w:hanging="907"/>
    </w:pPr>
    <w:rPr>
      <w:iCs w:val="0"/>
    </w:rPr>
  </w:style>
  <w:style w:type="paragraph" w:customStyle="1" w:styleId="BulletList-Normal1">
    <w:name w:val="Bullet List-Normal 1"/>
    <w:aliases w:val="BN1"/>
    <w:link w:val="BulletList-Normal1Char"/>
    <w:autoRedefine/>
    <w:rsid w:val="00DA3397"/>
    <w:pPr>
      <w:keepNext/>
      <w:keepLines/>
      <w:tabs>
        <w:tab w:val="left" w:pos="2862"/>
        <w:tab w:val="left" w:pos="3042"/>
      </w:tabs>
      <w:spacing w:after="60"/>
      <w:ind w:left="1080" w:hanging="450"/>
    </w:pPr>
    <w:rPr>
      <w:bCs/>
      <w:noProof/>
      <w:sz w:val="22"/>
      <w:szCs w:val="22"/>
    </w:rPr>
  </w:style>
  <w:style w:type="paragraph" w:customStyle="1" w:styleId="Heading3A">
    <w:name w:val="Heading 3A"/>
    <w:basedOn w:val="Heading3"/>
    <w:next w:val="Normal"/>
    <w:autoRedefine/>
    <w:rsid w:val="00464CF6"/>
    <w:pPr>
      <w:numPr>
        <w:ilvl w:val="0"/>
        <w:numId w:val="6"/>
      </w:numPr>
      <w:tabs>
        <w:tab w:val="clear" w:pos="864"/>
        <w:tab w:val="left" w:pos="252"/>
      </w:tabs>
      <w:spacing w:before="120" w:after="120"/>
    </w:pPr>
    <w:rPr>
      <w:rFonts w:ascii="Times New Roman" w:hAnsi="Times New Roman"/>
      <w:bCs/>
      <w:i w:val="0"/>
      <w:szCs w:val="24"/>
    </w:rPr>
  </w:style>
  <w:style w:type="paragraph" w:customStyle="1" w:styleId="Blank-6pt">
    <w:name w:val="Blank-6 pt."/>
    <w:autoRedefine/>
    <w:rsid w:val="00A93A3F"/>
    <w:pPr>
      <w:spacing w:after="120"/>
      <w:ind w:firstLine="270"/>
    </w:pPr>
    <w:rPr>
      <w:b/>
      <w:sz w:val="24"/>
      <w:szCs w:val="24"/>
    </w:rPr>
  </w:style>
  <w:style w:type="character" w:customStyle="1" w:styleId="BulletList-Normal1Char">
    <w:name w:val="Bullet List-Normal 1 Char"/>
    <w:aliases w:val="BN1 Char"/>
    <w:basedOn w:val="DefaultParagraphFont"/>
    <w:link w:val="BulletList-Normal1"/>
    <w:rsid w:val="00DA3397"/>
    <w:rPr>
      <w:bCs/>
      <w:noProof/>
      <w:sz w:val="22"/>
      <w:szCs w:val="22"/>
      <w:lang w:val="en-US" w:eastAsia="en-US" w:bidi="ar-SA"/>
    </w:rPr>
  </w:style>
  <w:style w:type="paragraph" w:customStyle="1" w:styleId="NumberList1">
    <w:name w:val="Number List 1"/>
    <w:aliases w:val="NL1"/>
    <w:next w:val="Normal"/>
    <w:link w:val="NumberList1Char"/>
    <w:autoRedefine/>
    <w:rsid w:val="00800CB1"/>
    <w:pPr>
      <w:keepNext/>
      <w:numPr>
        <w:numId w:val="3"/>
      </w:numPr>
      <w:tabs>
        <w:tab w:val="right" w:pos="144"/>
      </w:tabs>
      <w:spacing w:after="120"/>
    </w:pPr>
    <w:rPr>
      <w:sz w:val="22"/>
    </w:rPr>
  </w:style>
  <w:style w:type="character" w:customStyle="1" w:styleId="NumberList1Char">
    <w:name w:val="Number List 1 Char"/>
    <w:aliases w:val="NL1 Char,NL1 Char Char"/>
    <w:basedOn w:val="DefaultParagraphFont"/>
    <w:link w:val="NumberList1"/>
    <w:rsid w:val="00800CB1"/>
    <w:rPr>
      <w:sz w:val="22"/>
      <w:lang w:val="en-US" w:eastAsia="en-US" w:bidi="ar-SA"/>
    </w:rPr>
  </w:style>
  <w:style w:type="paragraph" w:customStyle="1" w:styleId="testbullet">
    <w:name w:val="test_bullet"/>
    <w:basedOn w:val="BulletList-Normal1"/>
    <w:rsid w:val="002B15E3"/>
    <w:pPr>
      <w:numPr>
        <w:numId w:val="4"/>
      </w:numPr>
      <w:tabs>
        <w:tab w:val="clear" w:pos="2862"/>
        <w:tab w:val="clear" w:pos="3042"/>
        <w:tab w:val="left" w:pos="907"/>
      </w:tabs>
      <w:spacing w:before="60"/>
      <w:ind w:left="1008"/>
    </w:pPr>
    <w:rPr>
      <w:bCs w:val="0"/>
      <w:szCs w:val="20"/>
    </w:rPr>
  </w:style>
  <w:style w:type="paragraph" w:customStyle="1" w:styleId="Bullet-Text-1">
    <w:name w:val="Bullet-Text-1"/>
    <w:basedOn w:val="Normal"/>
    <w:qFormat/>
    <w:rsid w:val="002B15E3"/>
    <w:pPr>
      <w:numPr>
        <w:numId w:val="5"/>
      </w:numPr>
      <w:spacing w:after="60"/>
      <w:ind w:right="-115"/>
    </w:pPr>
    <w:rPr>
      <w:color w:val="000000"/>
      <w:sz w:val="22"/>
    </w:rPr>
  </w:style>
  <w:style w:type="paragraph" w:customStyle="1" w:styleId="ScreenCapt-Ctr">
    <w:name w:val="Screen Capt-Ctr"/>
    <w:basedOn w:val="Normal"/>
    <w:autoRedefine/>
    <w:rsid w:val="002B15E3"/>
    <w:pPr>
      <w:spacing w:after="240"/>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153249">
      <w:bodyDiv w:val="1"/>
      <w:marLeft w:val="0"/>
      <w:marRight w:val="0"/>
      <w:marTop w:val="0"/>
      <w:marBottom w:val="0"/>
      <w:divBdr>
        <w:top w:val="none" w:sz="0" w:space="0" w:color="auto"/>
        <w:left w:val="none" w:sz="0" w:space="0" w:color="auto"/>
        <w:bottom w:val="none" w:sz="0" w:space="0" w:color="auto"/>
        <w:right w:val="none" w:sz="0" w:space="0" w:color="auto"/>
      </w:divBdr>
    </w:div>
    <w:div w:id="845249384">
      <w:bodyDiv w:val="1"/>
      <w:marLeft w:val="0"/>
      <w:marRight w:val="0"/>
      <w:marTop w:val="0"/>
      <w:marBottom w:val="0"/>
      <w:divBdr>
        <w:top w:val="none" w:sz="0" w:space="0" w:color="auto"/>
        <w:left w:val="none" w:sz="0" w:space="0" w:color="auto"/>
        <w:bottom w:val="none" w:sz="0" w:space="0" w:color="auto"/>
        <w:right w:val="none" w:sz="0" w:space="0" w:color="auto"/>
      </w:divBdr>
    </w:div>
    <w:div w:id="1294680415">
      <w:bodyDiv w:val="1"/>
      <w:marLeft w:val="0"/>
      <w:marRight w:val="0"/>
      <w:marTop w:val="0"/>
      <w:marBottom w:val="0"/>
      <w:divBdr>
        <w:top w:val="none" w:sz="0" w:space="0" w:color="auto"/>
        <w:left w:val="none" w:sz="0" w:space="0" w:color="auto"/>
        <w:bottom w:val="none" w:sz="0" w:space="0" w:color="auto"/>
        <w:right w:val="none" w:sz="0" w:space="0" w:color="auto"/>
      </w:divBdr>
    </w:div>
    <w:div w:id="1778602626">
      <w:bodyDiv w:val="1"/>
      <w:marLeft w:val="0"/>
      <w:marRight w:val="0"/>
      <w:marTop w:val="0"/>
      <w:marBottom w:val="0"/>
      <w:divBdr>
        <w:top w:val="none" w:sz="0" w:space="0" w:color="auto"/>
        <w:left w:val="none" w:sz="0" w:space="0" w:color="auto"/>
        <w:bottom w:val="none" w:sz="0" w:space="0" w:color="auto"/>
        <w:right w:val="none" w:sz="0" w:space="0" w:color="auto"/>
      </w:divBdr>
    </w:div>
    <w:div w:id="1965427299">
      <w:bodyDiv w:val="1"/>
      <w:marLeft w:val="0"/>
      <w:marRight w:val="0"/>
      <w:marTop w:val="0"/>
      <w:marBottom w:val="0"/>
      <w:divBdr>
        <w:top w:val="none" w:sz="0" w:space="0" w:color="auto"/>
        <w:left w:val="none" w:sz="0" w:space="0" w:color="auto"/>
        <w:bottom w:val="none" w:sz="0" w:space="0" w:color="auto"/>
        <w:right w:val="none" w:sz="0" w:space="0" w:color="auto"/>
      </w:divBdr>
    </w:div>
    <w:div w:id="1981033082">
      <w:bodyDiv w:val="1"/>
      <w:marLeft w:val="0"/>
      <w:marRight w:val="0"/>
      <w:marTop w:val="0"/>
      <w:marBottom w:val="0"/>
      <w:divBdr>
        <w:top w:val="none" w:sz="0" w:space="0" w:color="auto"/>
        <w:left w:val="none" w:sz="0" w:space="0" w:color="auto"/>
        <w:bottom w:val="none" w:sz="0" w:space="0" w:color="auto"/>
        <w:right w:val="none" w:sz="0" w:space="0" w:color="auto"/>
      </w:divBdr>
    </w:div>
    <w:div w:id="206117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cid:image001.png@01CC2B7C.3B7B09C0"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4.png"/><Relationship Id="rId32" Type="http://schemas.openxmlformats.org/officeDocument/2006/relationships/image" Target="cid:image002.png@01CC2B7C.3B7B09C0"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cid:image002.png@01CC2B7C.3B7B09C0"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emf"/><Relationship Id="rId31" Type="http://schemas.openxmlformats.org/officeDocument/2006/relationships/image" Target="cid:image001.png@01CC2B7C.3B7B09C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3611B-EE5B-4900-8B7E-D02B717C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3101</Words>
  <Characters>17677</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Department of Veterans Affairs BCMA Release Notes</vt:lpstr>
    </vt:vector>
  </TitlesOfParts>
  <Company> </Company>
  <LinksUpToDate>false</LinksUpToDate>
  <CharactersWithSpaces>20737</CharactersWithSpaces>
  <SharedDoc>false</SharedDoc>
  <HLinks>
    <vt:vector size="150" baseType="variant">
      <vt:variant>
        <vt:i4>1441840</vt:i4>
      </vt:variant>
      <vt:variant>
        <vt:i4>122</vt:i4>
      </vt:variant>
      <vt:variant>
        <vt:i4>0</vt:i4>
      </vt:variant>
      <vt:variant>
        <vt:i4>5</vt:i4>
      </vt:variant>
      <vt:variant>
        <vt:lpwstr/>
      </vt:variant>
      <vt:variant>
        <vt:lpwstr>_Toc303172728</vt:lpwstr>
      </vt:variant>
      <vt:variant>
        <vt:i4>1441840</vt:i4>
      </vt:variant>
      <vt:variant>
        <vt:i4>116</vt:i4>
      </vt:variant>
      <vt:variant>
        <vt:i4>0</vt:i4>
      </vt:variant>
      <vt:variant>
        <vt:i4>5</vt:i4>
      </vt:variant>
      <vt:variant>
        <vt:lpwstr/>
      </vt:variant>
      <vt:variant>
        <vt:lpwstr>_Toc303172727</vt:lpwstr>
      </vt:variant>
      <vt:variant>
        <vt:i4>1441840</vt:i4>
      </vt:variant>
      <vt:variant>
        <vt:i4>110</vt:i4>
      </vt:variant>
      <vt:variant>
        <vt:i4>0</vt:i4>
      </vt:variant>
      <vt:variant>
        <vt:i4>5</vt:i4>
      </vt:variant>
      <vt:variant>
        <vt:lpwstr/>
      </vt:variant>
      <vt:variant>
        <vt:lpwstr>_Toc303172726</vt:lpwstr>
      </vt:variant>
      <vt:variant>
        <vt:i4>1441840</vt:i4>
      </vt:variant>
      <vt:variant>
        <vt:i4>104</vt:i4>
      </vt:variant>
      <vt:variant>
        <vt:i4>0</vt:i4>
      </vt:variant>
      <vt:variant>
        <vt:i4>5</vt:i4>
      </vt:variant>
      <vt:variant>
        <vt:lpwstr/>
      </vt:variant>
      <vt:variant>
        <vt:lpwstr>_Toc303172725</vt:lpwstr>
      </vt:variant>
      <vt:variant>
        <vt:i4>1441840</vt:i4>
      </vt:variant>
      <vt:variant>
        <vt:i4>98</vt:i4>
      </vt:variant>
      <vt:variant>
        <vt:i4>0</vt:i4>
      </vt:variant>
      <vt:variant>
        <vt:i4>5</vt:i4>
      </vt:variant>
      <vt:variant>
        <vt:lpwstr/>
      </vt:variant>
      <vt:variant>
        <vt:lpwstr>_Toc303172724</vt:lpwstr>
      </vt:variant>
      <vt:variant>
        <vt:i4>1441840</vt:i4>
      </vt:variant>
      <vt:variant>
        <vt:i4>92</vt:i4>
      </vt:variant>
      <vt:variant>
        <vt:i4>0</vt:i4>
      </vt:variant>
      <vt:variant>
        <vt:i4>5</vt:i4>
      </vt:variant>
      <vt:variant>
        <vt:lpwstr/>
      </vt:variant>
      <vt:variant>
        <vt:lpwstr>_Toc303172723</vt:lpwstr>
      </vt:variant>
      <vt:variant>
        <vt:i4>1441840</vt:i4>
      </vt:variant>
      <vt:variant>
        <vt:i4>86</vt:i4>
      </vt:variant>
      <vt:variant>
        <vt:i4>0</vt:i4>
      </vt:variant>
      <vt:variant>
        <vt:i4>5</vt:i4>
      </vt:variant>
      <vt:variant>
        <vt:lpwstr/>
      </vt:variant>
      <vt:variant>
        <vt:lpwstr>_Toc303172722</vt:lpwstr>
      </vt:variant>
      <vt:variant>
        <vt:i4>1441840</vt:i4>
      </vt:variant>
      <vt:variant>
        <vt:i4>80</vt:i4>
      </vt:variant>
      <vt:variant>
        <vt:i4>0</vt:i4>
      </vt:variant>
      <vt:variant>
        <vt:i4>5</vt:i4>
      </vt:variant>
      <vt:variant>
        <vt:lpwstr/>
      </vt:variant>
      <vt:variant>
        <vt:lpwstr>_Toc303172721</vt:lpwstr>
      </vt:variant>
      <vt:variant>
        <vt:i4>1441840</vt:i4>
      </vt:variant>
      <vt:variant>
        <vt:i4>74</vt:i4>
      </vt:variant>
      <vt:variant>
        <vt:i4>0</vt:i4>
      </vt:variant>
      <vt:variant>
        <vt:i4>5</vt:i4>
      </vt:variant>
      <vt:variant>
        <vt:lpwstr/>
      </vt:variant>
      <vt:variant>
        <vt:lpwstr>_Toc303172720</vt:lpwstr>
      </vt:variant>
      <vt:variant>
        <vt:i4>1376304</vt:i4>
      </vt:variant>
      <vt:variant>
        <vt:i4>68</vt:i4>
      </vt:variant>
      <vt:variant>
        <vt:i4>0</vt:i4>
      </vt:variant>
      <vt:variant>
        <vt:i4>5</vt:i4>
      </vt:variant>
      <vt:variant>
        <vt:lpwstr/>
      </vt:variant>
      <vt:variant>
        <vt:lpwstr>_Toc303172719</vt:lpwstr>
      </vt:variant>
      <vt:variant>
        <vt:i4>1376304</vt:i4>
      </vt:variant>
      <vt:variant>
        <vt:i4>62</vt:i4>
      </vt:variant>
      <vt:variant>
        <vt:i4>0</vt:i4>
      </vt:variant>
      <vt:variant>
        <vt:i4>5</vt:i4>
      </vt:variant>
      <vt:variant>
        <vt:lpwstr/>
      </vt:variant>
      <vt:variant>
        <vt:lpwstr>_Toc303172718</vt:lpwstr>
      </vt:variant>
      <vt:variant>
        <vt:i4>1376304</vt:i4>
      </vt:variant>
      <vt:variant>
        <vt:i4>56</vt:i4>
      </vt:variant>
      <vt:variant>
        <vt:i4>0</vt:i4>
      </vt:variant>
      <vt:variant>
        <vt:i4>5</vt:i4>
      </vt:variant>
      <vt:variant>
        <vt:lpwstr/>
      </vt:variant>
      <vt:variant>
        <vt:lpwstr>_Toc303172717</vt:lpwstr>
      </vt:variant>
      <vt:variant>
        <vt:i4>1376304</vt:i4>
      </vt:variant>
      <vt:variant>
        <vt:i4>50</vt:i4>
      </vt:variant>
      <vt:variant>
        <vt:i4>0</vt:i4>
      </vt:variant>
      <vt:variant>
        <vt:i4>5</vt:i4>
      </vt:variant>
      <vt:variant>
        <vt:lpwstr/>
      </vt:variant>
      <vt:variant>
        <vt:lpwstr>_Toc303172716</vt:lpwstr>
      </vt:variant>
      <vt:variant>
        <vt:i4>1376304</vt:i4>
      </vt:variant>
      <vt:variant>
        <vt:i4>44</vt:i4>
      </vt:variant>
      <vt:variant>
        <vt:i4>0</vt:i4>
      </vt:variant>
      <vt:variant>
        <vt:i4>5</vt:i4>
      </vt:variant>
      <vt:variant>
        <vt:lpwstr/>
      </vt:variant>
      <vt:variant>
        <vt:lpwstr>_Toc303172715</vt:lpwstr>
      </vt:variant>
      <vt:variant>
        <vt:i4>1376304</vt:i4>
      </vt:variant>
      <vt:variant>
        <vt:i4>38</vt:i4>
      </vt:variant>
      <vt:variant>
        <vt:i4>0</vt:i4>
      </vt:variant>
      <vt:variant>
        <vt:i4>5</vt:i4>
      </vt:variant>
      <vt:variant>
        <vt:lpwstr/>
      </vt:variant>
      <vt:variant>
        <vt:lpwstr>_Toc303172714</vt:lpwstr>
      </vt:variant>
      <vt:variant>
        <vt:i4>1376304</vt:i4>
      </vt:variant>
      <vt:variant>
        <vt:i4>32</vt:i4>
      </vt:variant>
      <vt:variant>
        <vt:i4>0</vt:i4>
      </vt:variant>
      <vt:variant>
        <vt:i4>5</vt:i4>
      </vt:variant>
      <vt:variant>
        <vt:lpwstr/>
      </vt:variant>
      <vt:variant>
        <vt:lpwstr>_Toc303172713</vt:lpwstr>
      </vt:variant>
      <vt:variant>
        <vt:i4>1376304</vt:i4>
      </vt:variant>
      <vt:variant>
        <vt:i4>26</vt:i4>
      </vt:variant>
      <vt:variant>
        <vt:i4>0</vt:i4>
      </vt:variant>
      <vt:variant>
        <vt:i4>5</vt:i4>
      </vt:variant>
      <vt:variant>
        <vt:lpwstr/>
      </vt:variant>
      <vt:variant>
        <vt:lpwstr>_Toc303172712</vt:lpwstr>
      </vt:variant>
      <vt:variant>
        <vt:i4>1376304</vt:i4>
      </vt:variant>
      <vt:variant>
        <vt:i4>20</vt:i4>
      </vt:variant>
      <vt:variant>
        <vt:i4>0</vt:i4>
      </vt:variant>
      <vt:variant>
        <vt:i4>5</vt:i4>
      </vt:variant>
      <vt:variant>
        <vt:lpwstr/>
      </vt:variant>
      <vt:variant>
        <vt:lpwstr>_Toc303172711</vt:lpwstr>
      </vt:variant>
      <vt:variant>
        <vt:i4>1376304</vt:i4>
      </vt:variant>
      <vt:variant>
        <vt:i4>14</vt:i4>
      </vt:variant>
      <vt:variant>
        <vt:i4>0</vt:i4>
      </vt:variant>
      <vt:variant>
        <vt:i4>5</vt:i4>
      </vt:variant>
      <vt:variant>
        <vt:lpwstr/>
      </vt:variant>
      <vt:variant>
        <vt:lpwstr>_Toc303172710</vt:lpwstr>
      </vt:variant>
      <vt:variant>
        <vt:i4>1310768</vt:i4>
      </vt:variant>
      <vt:variant>
        <vt:i4>8</vt:i4>
      </vt:variant>
      <vt:variant>
        <vt:i4>0</vt:i4>
      </vt:variant>
      <vt:variant>
        <vt:i4>5</vt:i4>
      </vt:variant>
      <vt:variant>
        <vt:lpwstr/>
      </vt:variant>
      <vt:variant>
        <vt:lpwstr>_Toc303172709</vt:lpwstr>
      </vt:variant>
      <vt:variant>
        <vt:i4>1310768</vt:i4>
      </vt:variant>
      <vt:variant>
        <vt:i4>2</vt:i4>
      </vt:variant>
      <vt:variant>
        <vt:i4>0</vt:i4>
      </vt:variant>
      <vt:variant>
        <vt:i4>5</vt:i4>
      </vt:variant>
      <vt:variant>
        <vt:lpwstr/>
      </vt:variant>
      <vt:variant>
        <vt:lpwstr>_Toc303172708</vt:lpwstr>
      </vt:variant>
      <vt:variant>
        <vt:i4>4063326</vt:i4>
      </vt:variant>
      <vt:variant>
        <vt:i4>18996</vt:i4>
      </vt:variant>
      <vt:variant>
        <vt:i4>1033</vt:i4>
      </vt:variant>
      <vt:variant>
        <vt:i4>1</vt:i4>
      </vt:variant>
      <vt:variant>
        <vt:lpwstr>cid:image001.png@01CC2B7C.3B7B09C0</vt:lpwstr>
      </vt:variant>
      <vt:variant>
        <vt:lpwstr/>
      </vt:variant>
      <vt:variant>
        <vt:i4>3997790</vt:i4>
      </vt:variant>
      <vt:variant>
        <vt:i4>19277</vt:i4>
      </vt:variant>
      <vt:variant>
        <vt:i4>1034</vt:i4>
      </vt:variant>
      <vt:variant>
        <vt:i4>1</vt:i4>
      </vt:variant>
      <vt:variant>
        <vt:lpwstr>cid:image002.png@01CC2B7C.3B7B09C0</vt:lpwstr>
      </vt:variant>
      <vt:variant>
        <vt:lpwstr/>
      </vt:variant>
      <vt:variant>
        <vt:i4>4063326</vt:i4>
      </vt:variant>
      <vt:variant>
        <vt:i4>20784</vt:i4>
      </vt:variant>
      <vt:variant>
        <vt:i4>1037</vt:i4>
      </vt:variant>
      <vt:variant>
        <vt:i4>1</vt:i4>
      </vt:variant>
      <vt:variant>
        <vt:lpwstr>cid:image001.png@01CC2B7C.3B7B09C0</vt:lpwstr>
      </vt:variant>
      <vt:variant>
        <vt:lpwstr/>
      </vt:variant>
      <vt:variant>
        <vt:i4>3997790</vt:i4>
      </vt:variant>
      <vt:variant>
        <vt:i4>20958</vt:i4>
      </vt:variant>
      <vt:variant>
        <vt:i4>1038</vt:i4>
      </vt:variant>
      <vt:variant>
        <vt:i4>1</vt:i4>
      </vt:variant>
      <vt:variant>
        <vt:lpwstr>cid:image002.png@01CC2B7C.3B7B09C0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 BCMA Release Notes</dc:title>
  <dc:subject>BCMA Release Notes</dc:subject>
  <dc:creator>Department of Veterans Affairs Product Development</dc:creator>
  <cp:keywords>PSB*3*58 functionality</cp:keywords>
  <dc:description>BCMA Release Notes</dc:description>
  <cp:lastModifiedBy>Department of Veterans Affairs</cp:lastModifiedBy>
  <cp:revision>2</cp:revision>
  <cp:lastPrinted>2011-07-21T15:31:00Z</cp:lastPrinted>
  <dcterms:created xsi:type="dcterms:W3CDTF">2021-08-25T19:06:00Z</dcterms:created>
  <dcterms:modified xsi:type="dcterms:W3CDTF">2021-08-25T19:06:00Z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reated">
    <vt:lpwstr>20110808</vt:lpwstr>
  </property>
  <property fmtid="{D5CDD505-2E9C-101B-9397-08002B2CF9AE}" pid="3" name="Date Reviewed">
    <vt:lpwstr>20111027</vt:lpwstr>
  </property>
  <property fmtid="{D5CDD505-2E9C-101B-9397-08002B2CF9AE}" pid="4" name="Language">
    <vt:lpwstr>en</vt:lpwstr>
  </property>
  <property fmtid="{D5CDD505-2E9C-101B-9397-08002B2CF9AE}" pid="5" name="Type">
    <vt:lpwstr>Manual</vt:lpwstr>
  </property>
  <property fmtid="{D5CDD505-2E9C-101B-9397-08002B2CF9AE}" pid="6" name="Version">
    <vt:lpwstr>0112</vt:lpwstr>
  </property>
  <property fmtid="{D5CDD505-2E9C-101B-9397-08002B2CF9AE}" pid="7" name="Creator">
    <vt:lpwstr>Department of Veterans Affairs Product Development</vt:lpwstr>
  </property>
</Properties>
</file>