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91A7A" w14:textId="77777777" w:rsidR="00F3363F" w:rsidRDefault="00F3363F">
      <w:pPr>
        <w:ind w:left="2160" w:firstLine="720"/>
        <w:rPr>
          <w:rFonts w:ascii="Arial" w:hAnsi="Arial"/>
        </w:rPr>
      </w:pPr>
    </w:p>
    <w:p w14:paraId="4E2977E9" w14:textId="77777777" w:rsidR="008D7643" w:rsidRPr="003B1821" w:rsidRDefault="00872847">
      <w:pPr>
        <w:ind w:left="2160" w:firstLine="720"/>
        <w:rPr>
          <w:rFonts w:ascii="Arial" w:hAnsi="Arial"/>
          <w:sz w:val="16"/>
        </w:rPr>
      </w:pPr>
      <w:r>
        <w:rPr>
          <w:rFonts w:ascii="Arial" w:hAnsi="Arial"/>
        </w:rPr>
        <w:pict w14:anchorId="266C12F6">
          <v:line id="_x0000_s1026" alt="decorative lines" style="position:absolute;left:0;text-align:left;z-index:251656192" from="309.6pt,33.85pt" to="468pt,33.85pt" o:allowincell="f" strokeweight=".5pt"/>
        </w:pict>
      </w:r>
      <w:r>
        <w:rPr>
          <w:rFonts w:ascii="Arial" w:hAnsi="Arial"/>
        </w:rPr>
        <w:pict w14:anchorId="1B201F57">
          <v:line id="_x0000_s1027" alt="decorative lines" style="position:absolute;left:0;text-align:left;z-index:251657216" from="0,33.85pt" to="151.2pt,33.85pt" o:allowincell="f" strokeweight=".5pt"/>
        </w:pict>
      </w:r>
      <w:r>
        <w:rPr>
          <w:rFonts w:ascii="Arial" w:hAnsi="Arial"/>
        </w:rPr>
        <w:pict w14:anchorId="3A5F1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icon" style="width:183.75pt;height:108pt" fillcolor="window">
            <v:imagedata r:id="rId8" o:title=""/>
          </v:shape>
        </w:pict>
      </w:r>
    </w:p>
    <w:p w14:paraId="27EA0B53" w14:textId="77777777" w:rsidR="008D7643" w:rsidRPr="003B1821" w:rsidRDefault="008D7643">
      <w:pPr>
        <w:jc w:val="center"/>
        <w:rPr>
          <w:rFonts w:ascii="Arial" w:hAnsi="Arial"/>
        </w:rPr>
      </w:pPr>
    </w:p>
    <w:p w14:paraId="58C13549" w14:textId="77777777" w:rsidR="008D7643" w:rsidRPr="003B1821" w:rsidRDefault="008D7643">
      <w:pPr>
        <w:pStyle w:val="Date"/>
        <w:jc w:val="center"/>
        <w:rPr>
          <w:rFonts w:ascii="Arial" w:hAnsi="Arial"/>
        </w:rPr>
      </w:pPr>
    </w:p>
    <w:p w14:paraId="07260BF6" w14:textId="77777777" w:rsidR="008D7643" w:rsidRPr="003B1821" w:rsidRDefault="008D7643">
      <w:pPr>
        <w:jc w:val="center"/>
        <w:rPr>
          <w:rFonts w:ascii="Arial" w:hAnsi="Arial"/>
        </w:rPr>
      </w:pPr>
    </w:p>
    <w:p w14:paraId="59A5990F" w14:textId="77777777" w:rsidR="008D7643" w:rsidRPr="003B1821" w:rsidRDefault="00595676">
      <w:pPr>
        <w:jc w:val="center"/>
        <w:rPr>
          <w:rFonts w:ascii="Arial" w:hAnsi="Arial"/>
          <w:b/>
          <w:sz w:val="64"/>
        </w:rPr>
      </w:pPr>
      <w:r w:rsidRPr="003B1821">
        <w:rPr>
          <w:rFonts w:ascii="Arial" w:hAnsi="Arial"/>
          <w:b/>
          <w:sz w:val="64"/>
        </w:rPr>
        <w:t>Special Instructions</w:t>
      </w:r>
      <w:r w:rsidR="005D325D" w:rsidRPr="003B1821">
        <w:rPr>
          <w:rFonts w:ascii="Arial" w:hAnsi="Arial"/>
          <w:b/>
          <w:sz w:val="64"/>
        </w:rPr>
        <w:t xml:space="preserve"> /</w:t>
      </w:r>
      <w:r w:rsidRPr="003B1821">
        <w:rPr>
          <w:rFonts w:ascii="Arial" w:hAnsi="Arial"/>
          <w:b/>
          <w:sz w:val="64"/>
        </w:rPr>
        <w:t xml:space="preserve"> Other Print Info</w:t>
      </w:r>
      <w:r w:rsidR="00C1312D" w:rsidRPr="003B1821">
        <w:rPr>
          <w:rFonts w:ascii="Arial" w:hAnsi="Arial"/>
          <w:b/>
          <w:sz w:val="64"/>
        </w:rPr>
        <w:t xml:space="preserve"> </w:t>
      </w:r>
      <w:r w:rsidR="005D325D" w:rsidRPr="003B1821">
        <w:rPr>
          <w:rFonts w:ascii="Arial" w:hAnsi="Arial"/>
          <w:b/>
          <w:sz w:val="64"/>
        </w:rPr>
        <w:t xml:space="preserve">and Injection Sites </w:t>
      </w:r>
      <w:r w:rsidR="00C1312D" w:rsidRPr="003B1821">
        <w:rPr>
          <w:rFonts w:ascii="Arial" w:hAnsi="Arial"/>
          <w:b/>
          <w:sz w:val="64"/>
        </w:rPr>
        <w:t>for BCMA v3.0</w:t>
      </w:r>
    </w:p>
    <w:p w14:paraId="40EDB33C" w14:textId="77777777" w:rsidR="008D7643" w:rsidRPr="003B1821" w:rsidRDefault="008D7643">
      <w:pPr>
        <w:jc w:val="center"/>
        <w:rPr>
          <w:rFonts w:ascii="Arial" w:hAnsi="Arial"/>
          <w:b/>
          <w:sz w:val="64"/>
        </w:rPr>
      </w:pPr>
    </w:p>
    <w:p w14:paraId="7A01D604" w14:textId="77777777" w:rsidR="008D7643" w:rsidRPr="003B1821" w:rsidRDefault="008D7643">
      <w:pPr>
        <w:pStyle w:val="Heading7"/>
        <w:jc w:val="center"/>
        <w:rPr>
          <w:b/>
          <w:sz w:val="48"/>
        </w:rPr>
      </w:pPr>
      <w:r w:rsidRPr="003B1821">
        <w:rPr>
          <w:b/>
          <w:sz w:val="48"/>
        </w:rPr>
        <w:t>RELEASE NOTES</w:t>
      </w:r>
    </w:p>
    <w:p w14:paraId="337C53C3" w14:textId="77777777" w:rsidR="008D7643" w:rsidRPr="003B1821" w:rsidRDefault="008D7643">
      <w:pPr>
        <w:jc w:val="center"/>
        <w:rPr>
          <w:rFonts w:ascii="Arial" w:hAnsi="Arial"/>
          <w:sz w:val="48"/>
          <w:szCs w:val="48"/>
        </w:rPr>
      </w:pPr>
    </w:p>
    <w:p w14:paraId="43A62081" w14:textId="77777777" w:rsidR="00F322CC" w:rsidRPr="003B1821" w:rsidRDefault="008D7643">
      <w:pPr>
        <w:jc w:val="center"/>
        <w:rPr>
          <w:rFonts w:ascii="Arial" w:hAnsi="Arial"/>
          <w:sz w:val="36"/>
        </w:rPr>
      </w:pPr>
      <w:r w:rsidRPr="003B1821">
        <w:rPr>
          <w:rFonts w:ascii="Arial" w:hAnsi="Arial"/>
          <w:sz w:val="36"/>
        </w:rPr>
        <w:t>PS</w:t>
      </w:r>
      <w:r w:rsidR="00C1312D" w:rsidRPr="003B1821">
        <w:rPr>
          <w:rFonts w:ascii="Arial" w:hAnsi="Arial"/>
          <w:sz w:val="36"/>
        </w:rPr>
        <w:t>B</w:t>
      </w:r>
      <w:r w:rsidRPr="003B1821">
        <w:rPr>
          <w:rFonts w:ascii="Arial" w:hAnsi="Arial"/>
          <w:sz w:val="36"/>
        </w:rPr>
        <w:t>*</w:t>
      </w:r>
      <w:r w:rsidR="00C1312D" w:rsidRPr="003B1821">
        <w:rPr>
          <w:rFonts w:ascii="Arial" w:hAnsi="Arial"/>
          <w:sz w:val="36"/>
        </w:rPr>
        <w:t>3</w:t>
      </w:r>
      <w:r w:rsidRPr="003B1821">
        <w:rPr>
          <w:rFonts w:ascii="Arial" w:hAnsi="Arial"/>
          <w:sz w:val="36"/>
        </w:rPr>
        <w:t>*</w:t>
      </w:r>
      <w:r w:rsidR="006321E0" w:rsidRPr="003B1821">
        <w:rPr>
          <w:rFonts w:ascii="Arial" w:hAnsi="Arial"/>
          <w:sz w:val="36"/>
        </w:rPr>
        <w:t>6</w:t>
      </w:r>
      <w:r w:rsidR="00CE6B3E" w:rsidRPr="003B1821">
        <w:rPr>
          <w:rFonts w:ascii="Arial" w:hAnsi="Arial"/>
          <w:sz w:val="36"/>
        </w:rPr>
        <w:t>8</w:t>
      </w:r>
    </w:p>
    <w:p w14:paraId="5739C556" w14:textId="77777777" w:rsidR="008D7643" w:rsidRPr="003B1821" w:rsidRDefault="008D7643">
      <w:pPr>
        <w:jc w:val="center"/>
        <w:rPr>
          <w:rFonts w:ascii="Arial" w:hAnsi="Arial"/>
          <w:sz w:val="36"/>
        </w:rPr>
      </w:pPr>
    </w:p>
    <w:p w14:paraId="5E54513A" w14:textId="77777777" w:rsidR="008D7643" w:rsidRPr="003B1821" w:rsidRDefault="00E30551" w:rsidP="00ED5EBF">
      <w:pPr>
        <w:jc w:val="center"/>
        <w:rPr>
          <w:rFonts w:ascii="Arial" w:hAnsi="Arial"/>
        </w:rPr>
      </w:pPr>
      <w:r w:rsidRPr="003B1821">
        <w:rPr>
          <w:rFonts w:ascii="Arial" w:hAnsi="Arial"/>
          <w:sz w:val="36"/>
        </w:rPr>
        <w:t xml:space="preserve">September </w:t>
      </w:r>
      <w:r w:rsidR="003D6B63" w:rsidRPr="003B1821">
        <w:rPr>
          <w:rFonts w:ascii="Arial" w:hAnsi="Arial"/>
          <w:sz w:val="36"/>
        </w:rPr>
        <w:t>2012</w:t>
      </w:r>
    </w:p>
    <w:p w14:paraId="63BD07DE" w14:textId="77777777" w:rsidR="008D7643" w:rsidRPr="003B1821" w:rsidRDefault="008D7643">
      <w:pPr>
        <w:rPr>
          <w:rFonts w:ascii="Arial" w:hAnsi="Arial"/>
        </w:rPr>
      </w:pPr>
    </w:p>
    <w:p w14:paraId="65E3BBC5" w14:textId="77777777" w:rsidR="008D7643" w:rsidRPr="003B1821" w:rsidRDefault="008D7643">
      <w:pPr>
        <w:rPr>
          <w:rFonts w:ascii="Arial" w:hAnsi="Arial"/>
        </w:rPr>
      </w:pPr>
    </w:p>
    <w:p w14:paraId="6CA75286" w14:textId="77777777" w:rsidR="00062F9D" w:rsidRPr="003B1821" w:rsidRDefault="00062F9D">
      <w:pPr>
        <w:pStyle w:val="Logo"/>
        <w:spacing w:after="0"/>
        <w:rPr>
          <w:rFonts w:ascii="Arial" w:hAnsi="Arial"/>
          <w:noProof w:val="0"/>
        </w:rPr>
      </w:pPr>
    </w:p>
    <w:p w14:paraId="6A15D657" w14:textId="77777777" w:rsidR="004A4B9F" w:rsidRPr="003B1821" w:rsidRDefault="004A4B9F">
      <w:pPr>
        <w:pStyle w:val="Logo"/>
        <w:spacing w:after="0"/>
        <w:rPr>
          <w:rFonts w:ascii="Arial" w:hAnsi="Arial"/>
          <w:noProof w:val="0"/>
        </w:rPr>
      </w:pPr>
    </w:p>
    <w:p w14:paraId="62CCA497" w14:textId="77777777" w:rsidR="004A4B9F" w:rsidRPr="003B1821" w:rsidRDefault="004A4B9F">
      <w:pPr>
        <w:pStyle w:val="Logo"/>
        <w:spacing w:after="0"/>
        <w:rPr>
          <w:rFonts w:ascii="Arial" w:hAnsi="Arial"/>
          <w:noProof w:val="0"/>
        </w:rPr>
      </w:pPr>
    </w:p>
    <w:p w14:paraId="5FD31EA7" w14:textId="77777777" w:rsidR="004A4B9F" w:rsidRPr="003B1821" w:rsidRDefault="004A4B9F">
      <w:pPr>
        <w:pStyle w:val="Logo"/>
        <w:spacing w:after="0"/>
        <w:rPr>
          <w:rFonts w:ascii="Arial" w:hAnsi="Arial"/>
          <w:noProof w:val="0"/>
        </w:rPr>
      </w:pPr>
    </w:p>
    <w:p w14:paraId="414BD8CA" w14:textId="77777777" w:rsidR="004A4B9F" w:rsidRPr="003B1821" w:rsidRDefault="004A4B9F">
      <w:pPr>
        <w:pStyle w:val="Logo"/>
        <w:spacing w:after="0"/>
        <w:rPr>
          <w:rFonts w:ascii="Arial" w:hAnsi="Arial"/>
          <w:noProof w:val="0"/>
        </w:rPr>
      </w:pPr>
    </w:p>
    <w:p w14:paraId="15C89B59" w14:textId="77777777" w:rsidR="004A4B9F" w:rsidRPr="003B1821" w:rsidRDefault="004A4B9F">
      <w:pPr>
        <w:pStyle w:val="Logo"/>
        <w:spacing w:after="0"/>
        <w:rPr>
          <w:rFonts w:ascii="Arial" w:hAnsi="Arial"/>
          <w:noProof w:val="0"/>
        </w:rPr>
      </w:pPr>
    </w:p>
    <w:p w14:paraId="4BFC5044" w14:textId="77777777" w:rsidR="001B43D7" w:rsidRPr="003B1821" w:rsidRDefault="001B43D7">
      <w:pPr>
        <w:pStyle w:val="Logo"/>
        <w:spacing w:after="0"/>
        <w:rPr>
          <w:rFonts w:ascii="Arial" w:hAnsi="Arial"/>
          <w:noProof w:val="0"/>
        </w:rPr>
      </w:pPr>
    </w:p>
    <w:p w14:paraId="29A01D9E" w14:textId="77777777" w:rsidR="001B43D7" w:rsidRPr="003B1821" w:rsidRDefault="001B43D7">
      <w:pPr>
        <w:pStyle w:val="Logo"/>
        <w:spacing w:after="0"/>
        <w:rPr>
          <w:rFonts w:ascii="Arial" w:hAnsi="Arial"/>
          <w:noProof w:val="0"/>
        </w:rPr>
      </w:pPr>
    </w:p>
    <w:p w14:paraId="7E9CF2DD" w14:textId="77777777" w:rsidR="001B43D7" w:rsidRPr="003B1821" w:rsidRDefault="001B43D7">
      <w:pPr>
        <w:pStyle w:val="Logo"/>
        <w:spacing w:after="0"/>
        <w:rPr>
          <w:rFonts w:ascii="Arial" w:hAnsi="Arial"/>
          <w:noProof w:val="0"/>
        </w:rPr>
      </w:pPr>
    </w:p>
    <w:p w14:paraId="661DF887" w14:textId="77777777" w:rsidR="001B43D7" w:rsidRPr="003B1821" w:rsidRDefault="001B43D7">
      <w:pPr>
        <w:pStyle w:val="Logo"/>
        <w:spacing w:after="0"/>
        <w:rPr>
          <w:rFonts w:ascii="Arial" w:hAnsi="Arial"/>
          <w:noProof w:val="0"/>
        </w:rPr>
      </w:pPr>
    </w:p>
    <w:p w14:paraId="26D430C8" w14:textId="77777777" w:rsidR="003318FA" w:rsidRPr="003B1821" w:rsidRDefault="00872847" w:rsidP="003318FA">
      <w:pPr>
        <w:jc w:val="center"/>
        <w:rPr>
          <w:rFonts w:ascii="Arial" w:hAnsi="Arial" w:cs="Arial"/>
        </w:rPr>
      </w:pPr>
      <w:r>
        <w:rPr>
          <w:rFonts w:ascii="Arial" w:hAnsi="Arial" w:cs="Arial"/>
          <w:noProof/>
        </w:rPr>
        <w:pict w14:anchorId="6D83E9E8">
          <v:line id="_x0000_s1074" alt="Decorative Line" style="position:absolute;left:0;text-align:left;z-index:251658240" from="318pt,9.2pt" to="461.25pt,9.2pt" strokeweight=".5pt"/>
        </w:pict>
      </w:r>
      <w:r>
        <w:rPr>
          <w:rFonts w:ascii="Arial" w:hAnsi="Arial" w:cs="Arial"/>
          <w:noProof/>
        </w:rPr>
        <w:pict w14:anchorId="78B14DFB">
          <v:line id="_x0000_s1075" alt="Decorative Line" style="position:absolute;left:0;text-align:left;flip:x;z-index:251659264" from="13.05pt,9.4pt" to="150pt,9.4pt" strokeweight=".5pt"/>
        </w:pict>
      </w:r>
      <w:r w:rsidR="003318FA" w:rsidRPr="003B1821">
        <w:rPr>
          <w:rFonts w:ascii="Arial" w:hAnsi="Arial" w:cs="Arial"/>
        </w:rPr>
        <w:t>Department of Veterans Affairs</w:t>
      </w:r>
    </w:p>
    <w:p w14:paraId="3560250D" w14:textId="77777777" w:rsidR="003318FA" w:rsidRPr="003B1821" w:rsidRDefault="00EF0C74" w:rsidP="003318FA">
      <w:pPr>
        <w:jc w:val="center"/>
        <w:rPr>
          <w:rFonts w:ascii="Arial" w:hAnsi="Arial" w:cs="Arial"/>
        </w:rPr>
      </w:pPr>
      <w:r w:rsidRPr="003B1821">
        <w:rPr>
          <w:rFonts w:ascii="Arial" w:hAnsi="Arial" w:cs="Arial"/>
        </w:rPr>
        <w:t>Product Development (PD)</w:t>
      </w:r>
      <w:r w:rsidR="003318FA" w:rsidRPr="003B1821">
        <w:rPr>
          <w:rFonts w:ascii="Arial" w:hAnsi="Arial" w:cs="Arial"/>
        </w:rPr>
        <w:t xml:space="preserve"> </w:t>
      </w:r>
    </w:p>
    <w:p w14:paraId="447A26A2" w14:textId="77777777" w:rsidR="008D7643" w:rsidRPr="003B1821" w:rsidRDefault="008D7643" w:rsidP="003318FA">
      <w:pPr>
        <w:sectPr w:rsidR="008D7643" w:rsidRPr="003B1821">
          <w:footerReference w:type="default" r:id="rId9"/>
          <w:type w:val="continuous"/>
          <w:pgSz w:w="12240" w:h="15840" w:code="1"/>
          <w:pgMar w:top="1440" w:right="1440" w:bottom="1440" w:left="1440" w:header="720" w:footer="720" w:gutter="0"/>
          <w:pgNumType w:fmt="lowerRoman" w:start="1"/>
          <w:cols w:space="720"/>
          <w:titlePg/>
        </w:sectPr>
      </w:pPr>
      <w:r w:rsidRPr="003B1821">
        <w:br w:type="page"/>
      </w:r>
    </w:p>
    <w:p w14:paraId="1D28F68F" w14:textId="77777777" w:rsidR="008D7643" w:rsidRPr="003B1821" w:rsidRDefault="008D7643">
      <w:pPr>
        <w:spacing w:line="216" w:lineRule="auto"/>
        <w:rPr>
          <w:rFonts w:ascii="Arial" w:hAnsi="Arial"/>
          <w:b/>
          <w:sz w:val="36"/>
        </w:rPr>
      </w:pPr>
      <w:r w:rsidRPr="003B1821">
        <w:rPr>
          <w:rFonts w:ascii="Arial" w:hAnsi="Arial"/>
          <w:b/>
          <w:sz w:val="36"/>
        </w:rPr>
        <w:lastRenderedPageBreak/>
        <w:t>Table of Contents</w:t>
      </w:r>
    </w:p>
    <w:p w14:paraId="4787A065" w14:textId="77777777" w:rsidR="008D7643" w:rsidRPr="003B1821" w:rsidRDefault="008D7643">
      <w:pPr>
        <w:spacing w:line="216" w:lineRule="auto"/>
      </w:pPr>
    </w:p>
    <w:p w14:paraId="3921115E" w14:textId="77777777" w:rsidR="00FC0F3C" w:rsidRPr="003B1821" w:rsidRDefault="008D7643">
      <w:pPr>
        <w:pStyle w:val="TOC1"/>
        <w:tabs>
          <w:tab w:val="left" w:pos="432"/>
          <w:tab w:val="right" w:leader="dot" w:pos="9350"/>
        </w:tabs>
        <w:rPr>
          <w:rFonts w:ascii="Calibri" w:hAnsi="Calibri"/>
          <w:b w:val="0"/>
          <w:noProof/>
          <w:sz w:val="22"/>
          <w:szCs w:val="22"/>
        </w:rPr>
      </w:pPr>
      <w:r w:rsidRPr="003B1821">
        <w:rPr>
          <w:b w:val="0"/>
        </w:rPr>
        <w:fldChar w:fldCharType="begin"/>
      </w:r>
      <w:r w:rsidRPr="003B1821">
        <w:rPr>
          <w:b w:val="0"/>
        </w:rPr>
        <w:instrText xml:space="preserve"> TOC \o "3-3" \h \z \t "Heading 1,1,Heading 2,2,heading1,1" </w:instrText>
      </w:r>
      <w:r w:rsidRPr="003B1821">
        <w:rPr>
          <w:b w:val="0"/>
        </w:rPr>
        <w:fldChar w:fldCharType="separate"/>
      </w:r>
      <w:hyperlink w:anchor="_Toc323797052" w:history="1">
        <w:r w:rsidR="00FC0F3C" w:rsidRPr="003B1821">
          <w:rPr>
            <w:rStyle w:val="Hyperlink"/>
            <w:noProof/>
          </w:rPr>
          <w:t>1.</w:t>
        </w:r>
        <w:r w:rsidR="00FC0F3C" w:rsidRPr="003B1821">
          <w:rPr>
            <w:rFonts w:ascii="Calibri" w:hAnsi="Calibri"/>
            <w:b w:val="0"/>
            <w:noProof/>
            <w:sz w:val="22"/>
            <w:szCs w:val="22"/>
          </w:rPr>
          <w:tab/>
        </w:r>
        <w:r w:rsidR="00FC0F3C" w:rsidRPr="003B1821">
          <w:rPr>
            <w:rStyle w:val="Hyperlink"/>
            <w:noProof/>
          </w:rPr>
          <w:t>Introduction</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_Toc323797052 \h </w:instrText>
        </w:r>
        <w:r w:rsidR="00FC0F3C" w:rsidRPr="003B1821">
          <w:rPr>
            <w:noProof/>
            <w:webHidden/>
          </w:rPr>
        </w:r>
        <w:r w:rsidR="00FC0F3C" w:rsidRPr="003B1821">
          <w:rPr>
            <w:noProof/>
            <w:webHidden/>
          </w:rPr>
          <w:fldChar w:fldCharType="separate"/>
        </w:r>
        <w:r w:rsidR="00FC0F3C" w:rsidRPr="003B1821">
          <w:rPr>
            <w:noProof/>
            <w:webHidden/>
          </w:rPr>
          <w:t>1</w:t>
        </w:r>
        <w:r w:rsidR="00FC0F3C" w:rsidRPr="003B1821">
          <w:rPr>
            <w:noProof/>
            <w:webHidden/>
          </w:rPr>
          <w:fldChar w:fldCharType="end"/>
        </w:r>
      </w:hyperlink>
    </w:p>
    <w:p w14:paraId="44A41259" w14:textId="77777777" w:rsidR="00FC0F3C" w:rsidRPr="003B1821" w:rsidRDefault="00872847">
      <w:pPr>
        <w:pStyle w:val="TOC1"/>
        <w:tabs>
          <w:tab w:val="left" w:pos="432"/>
          <w:tab w:val="right" w:leader="dot" w:pos="9350"/>
        </w:tabs>
        <w:rPr>
          <w:rFonts w:ascii="Calibri" w:hAnsi="Calibri"/>
          <w:b w:val="0"/>
          <w:noProof/>
          <w:sz w:val="22"/>
          <w:szCs w:val="22"/>
        </w:rPr>
      </w:pPr>
      <w:hyperlink w:anchor="_Toc323797053" w:history="1">
        <w:r w:rsidR="00FC0F3C" w:rsidRPr="003B1821">
          <w:rPr>
            <w:rStyle w:val="Hyperlink"/>
            <w:noProof/>
          </w:rPr>
          <w:t>2.</w:t>
        </w:r>
        <w:r w:rsidR="00FC0F3C" w:rsidRPr="003B1821">
          <w:rPr>
            <w:rFonts w:ascii="Calibri" w:hAnsi="Calibri"/>
            <w:b w:val="0"/>
            <w:noProof/>
            <w:sz w:val="22"/>
            <w:szCs w:val="22"/>
          </w:rPr>
          <w:tab/>
        </w:r>
        <w:r w:rsidR="00FC0F3C" w:rsidRPr="003B1821">
          <w:rPr>
            <w:rStyle w:val="Hyperlink"/>
            <w:noProof/>
          </w:rPr>
          <w:t>Special Instructions/Other Print Info Enhancement</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_Toc323797053 \h </w:instrText>
        </w:r>
        <w:r w:rsidR="00FC0F3C" w:rsidRPr="003B1821">
          <w:rPr>
            <w:noProof/>
            <w:webHidden/>
          </w:rPr>
        </w:r>
        <w:r w:rsidR="00FC0F3C" w:rsidRPr="003B1821">
          <w:rPr>
            <w:noProof/>
            <w:webHidden/>
          </w:rPr>
          <w:fldChar w:fldCharType="separate"/>
        </w:r>
        <w:r w:rsidR="00FC0F3C" w:rsidRPr="003B1821">
          <w:rPr>
            <w:noProof/>
            <w:webHidden/>
          </w:rPr>
          <w:t>3</w:t>
        </w:r>
        <w:r w:rsidR="00FC0F3C" w:rsidRPr="003B1821">
          <w:rPr>
            <w:noProof/>
            <w:webHidden/>
          </w:rPr>
          <w:fldChar w:fldCharType="end"/>
        </w:r>
      </w:hyperlink>
    </w:p>
    <w:p w14:paraId="6560B9F2" w14:textId="77777777" w:rsidR="00FC0F3C" w:rsidRPr="003B1821" w:rsidRDefault="00872847">
      <w:pPr>
        <w:pStyle w:val="TOC2"/>
        <w:rPr>
          <w:rFonts w:ascii="Calibri" w:hAnsi="Calibri"/>
          <w:szCs w:val="22"/>
        </w:rPr>
      </w:pPr>
      <w:hyperlink w:anchor="_Toc323797054" w:history="1">
        <w:r w:rsidR="00FC0F3C" w:rsidRPr="003B1821">
          <w:rPr>
            <w:rStyle w:val="Hyperlink"/>
          </w:rPr>
          <w:t>2.1.</w:t>
        </w:r>
        <w:r w:rsidR="00FC0F3C" w:rsidRPr="003B1821">
          <w:rPr>
            <w:rFonts w:ascii="Calibri" w:hAnsi="Calibri"/>
            <w:szCs w:val="22"/>
          </w:rPr>
          <w:tab/>
        </w:r>
        <w:r w:rsidR="00FC0F3C" w:rsidRPr="003B1821">
          <w:rPr>
            <w:rStyle w:val="Hyperlink"/>
          </w:rPr>
          <w:t>Virtual Due List (VDL) Modified</w:t>
        </w:r>
        <w:r w:rsidR="00FC0F3C" w:rsidRPr="003B1821">
          <w:rPr>
            <w:webHidden/>
          </w:rPr>
          <w:tab/>
        </w:r>
        <w:r w:rsidR="00FC0F3C" w:rsidRPr="003B1821">
          <w:rPr>
            <w:webHidden/>
          </w:rPr>
          <w:fldChar w:fldCharType="begin"/>
        </w:r>
        <w:r w:rsidR="00FC0F3C" w:rsidRPr="003B1821">
          <w:rPr>
            <w:webHidden/>
          </w:rPr>
          <w:instrText xml:space="preserve"> PAGEREF _Toc323797054 \h </w:instrText>
        </w:r>
        <w:r w:rsidR="00FC0F3C" w:rsidRPr="003B1821">
          <w:rPr>
            <w:webHidden/>
          </w:rPr>
        </w:r>
        <w:r w:rsidR="00FC0F3C" w:rsidRPr="003B1821">
          <w:rPr>
            <w:webHidden/>
          </w:rPr>
          <w:fldChar w:fldCharType="separate"/>
        </w:r>
        <w:r w:rsidR="00FC0F3C" w:rsidRPr="003B1821">
          <w:rPr>
            <w:webHidden/>
          </w:rPr>
          <w:t>3</w:t>
        </w:r>
        <w:r w:rsidR="00FC0F3C" w:rsidRPr="003B1821">
          <w:rPr>
            <w:webHidden/>
          </w:rPr>
          <w:fldChar w:fldCharType="end"/>
        </w:r>
      </w:hyperlink>
    </w:p>
    <w:p w14:paraId="4ACA5C0B" w14:textId="77777777" w:rsidR="00FC0F3C" w:rsidRPr="003B1821" w:rsidRDefault="00872847">
      <w:pPr>
        <w:pStyle w:val="TOC2"/>
        <w:rPr>
          <w:rFonts w:ascii="Calibri" w:hAnsi="Calibri"/>
          <w:szCs w:val="22"/>
        </w:rPr>
      </w:pPr>
      <w:hyperlink w:anchor="_Toc323797055" w:history="1">
        <w:r w:rsidR="00FC0F3C" w:rsidRPr="003B1821">
          <w:rPr>
            <w:rStyle w:val="Hyperlink"/>
          </w:rPr>
          <w:t>2.2.</w:t>
        </w:r>
        <w:r w:rsidR="00FC0F3C" w:rsidRPr="003B1821">
          <w:rPr>
            <w:rFonts w:ascii="Calibri" w:hAnsi="Calibri"/>
            <w:szCs w:val="22"/>
          </w:rPr>
          <w:tab/>
        </w:r>
        <w:r w:rsidR="00FC0F3C" w:rsidRPr="003B1821">
          <w:rPr>
            <w:rStyle w:val="Hyperlink"/>
          </w:rPr>
          <w:t>Three ways to display Special Instructions/Other Print Info on Each Medication Tab</w:t>
        </w:r>
        <w:r w:rsidR="00FC0F3C" w:rsidRPr="003B1821">
          <w:rPr>
            <w:webHidden/>
          </w:rPr>
          <w:tab/>
        </w:r>
        <w:r w:rsidR="00FC0F3C" w:rsidRPr="003B1821">
          <w:rPr>
            <w:webHidden/>
          </w:rPr>
          <w:fldChar w:fldCharType="begin"/>
        </w:r>
        <w:r w:rsidR="00FC0F3C" w:rsidRPr="003B1821">
          <w:rPr>
            <w:webHidden/>
          </w:rPr>
          <w:instrText xml:space="preserve"> PAGEREF _Toc323797055 \h </w:instrText>
        </w:r>
        <w:r w:rsidR="00FC0F3C" w:rsidRPr="003B1821">
          <w:rPr>
            <w:webHidden/>
          </w:rPr>
        </w:r>
        <w:r w:rsidR="00FC0F3C" w:rsidRPr="003B1821">
          <w:rPr>
            <w:webHidden/>
          </w:rPr>
          <w:fldChar w:fldCharType="separate"/>
        </w:r>
        <w:r w:rsidR="00FC0F3C" w:rsidRPr="003B1821">
          <w:rPr>
            <w:webHidden/>
          </w:rPr>
          <w:t>3</w:t>
        </w:r>
        <w:r w:rsidR="00FC0F3C" w:rsidRPr="003B1821">
          <w:rPr>
            <w:webHidden/>
          </w:rPr>
          <w:fldChar w:fldCharType="end"/>
        </w:r>
      </w:hyperlink>
    </w:p>
    <w:p w14:paraId="5039F7C0" w14:textId="77777777" w:rsidR="00FC0F3C" w:rsidRPr="003B1821" w:rsidRDefault="00872847">
      <w:pPr>
        <w:pStyle w:val="TOC2"/>
        <w:rPr>
          <w:rFonts w:ascii="Calibri" w:hAnsi="Calibri"/>
          <w:szCs w:val="22"/>
        </w:rPr>
      </w:pPr>
      <w:hyperlink w:anchor="_Toc323797056" w:history="1">
        <w:r w:rsidR="00FC0F3C" w:rsidRPr="003B1821">
          <w:rPr>
            <w:rStyle w:val="Hyperlink"/>
          </w:rPr>
          <w:t>2.3.</w:t>
        </w:r>
        <w:r w:rsidR="00FC0F3C" w:rsidRPr="003B1821">
          <w:rPr>
            <w:rFonts w:ascii="Calibri" w:hAnsi="Calibri"/>
            <w:szCs w:val="22"/>
          </w:rPr>
          <w:tab/>
        </w:r>
        <w:r w:rsidR="00FC0F3C" w:rsidRPr="003B1821">
          <w:rPr>
            <w:rStyle w:val="Hyperlink"/>
          </w:rPr>
          <w:t>Dialog Boxes Modified</w:t>
        </w:r>
        <w:r w:rsidR="00FC0F3C" w:rsidRPr="003B1821">
          <w:rPr>
            <w:webHidden/>
          </w:rPr>
          <w:tab/>
        </w:r>
        <w:r w:rsidR="00FC0F3C" w:rsidRPr="003B1821">
          <w:rPr>
            <w:webHidden/>
          </w:rPr>
          <w:fldChar w:fldCharType="begin"/>
        </w:r>
        <w:r w:rsidR="00FC0F3C" w:rsidRPr="003B1821">
          <w:rPr>
            <w:webHidden/>
          </w:rPr>
          <w:instrText xml:space="preserve"> PAGEREF _Toc323797056 \h </w:instrText>
        </w:r>
        <w:r w:rsidR="00FC0F3C" w:rsidRPr="003B1821">
          <w:rPr>
            <w:webHidden/>
          </w:rPr>
        </w:r>
        <w:r w:rsidR="00FC0F3C" w:rsidRPr="003B1821">
          <w:rPr>
            <w:webHidden/>
          </w:rPr>
          <w:fldChar w:fldCharType="separate"/>
        </w:r>
        <w:r w:rsidR="00FC0F3C" w:rsidRPr="003B1821">
          <w:rPr>
            <w:webHidden/>
          </w:rPr>
          <w:t>5</w:t>
        </w:r>
        <w:r w:rsidR="00FC0F3C" w:rsidRPr="003B1821">
          <w:rPr>
            <w:webHidden/>
          </w:rPr>
          <w:fldChar w:fldCharType="end"/>
        </w:r>
      </w:hyperlink>
    </w:p>
    <w:p w14:paraId="5AE24DDA" w14:textId="77777777" w:rsidR="00FC0F3C" w:rsidRPr="003B1821" w:rsidRDefault="00872847">
      <w:pPr>
        <w:pStyle w:val="TOC2"/>
        <w:rPr>
          <w:rFonts w:ascii="Calibri" w:hAnsi="Calibri"/>
          <w:szCs w:val="22"/>
        </w:rPr>
      </w:pPr>
      <w:hyperlink w:anchor="_Toc323797057" w:history="1">
        <w:r w:rsidR="00FC0F3C" w:rsidRPr="003B1821">
          <w:rPr>
            <w:rStyle w:val="Hyperlink"/>
          </w:rPr>
          <w:t>2.4.</w:t>
        </w:r>
        <w:r w:rsidR="00FC0F3C" w:rsidRPr="003B1821">
          <w:rPr>
            <w:rFonts w:ascii="Calibri" w:hAnsi="Calibri"/>
            <w:szCs w:val="22"/>
          </w:rPr>
          <w:tab/>
        </w:r>
        <w:r w:rsidR="00FC0F3C" w:rsidRPr="003B1821">
          <w:rPr>
            <w:rStyle w:val="Hyperlink"/>
          </w:rPr>
          <w:t>Special Instructions/Other Print Info Pop-Up Boxes Modified</w:t>
        </w:r>
        <w:r w:rsidR="00FC0F3C" w:rsidRPr="003B1821">
          <w:rPr>
            <w:webHidden/>
          </w:rPr>
          <w:tab/>
        </w:r>
        <w:r w:rsidR="00FC0F3C" w:rsidRPr="003B1821">
          <w:rPr>
            <w:webHidden/>
          </w:rPr>
          <w:fldChar w:fldCharType="begin"/>
        </w:r>
        <w:r w:rsidR="00FC0F3C" w:rsidRPr="003B1821">
          <w:rPr>
            <w:webHidden/>
          </w:rPr>
          <w:instrText xml:space="preserve"> PAGEREF _Toc323797057 \h </w:instrText>
        </w:r>
        <w:r w:rsidR="00FC0F3C" w:rsidRPr="003B1821">
          <w:rPr>
            <w:webHidden/>
          </w:rPr>
        </w:r>
        <w:r w:rsidR="00FC0F3C" w:rsidRPr="003B1821">
          <w:rPr>
            <w:webHidden/>
          </w:rPr>
          <w:fldChar w:fldCharType="separate"/>
        </w:r>
        <w:r w:rsidR="00FC0F3C" w:rsidRPr="003B1821">
          <w:rPr>
            <w:webHidden/>
          </w:rPr>
          <w:t>10</w:t>
        </w:r>
        <w:r w:rsidR="00FC0F3C" w:rsidRPr="003B1821">
          <w:rPr>
            <w:webHidden/>
          </w:rPr>
          <w:fldChar w:fldCharType="end"/>
        </w:r>
      </w:hyperlink>
    </w:p>
    <w:p w14:paraId="36D17A83" w14:textId="77777777" w:rsidR="00FC0F3C" w:rsidRPr="003B1821" w:rsidRDefault="00872847">
      <w:pPr>
        <w:pStyle w:val="TOC2"/>
        <w:rPr>
          <w:rFonts w:ascii="Calibri" w:hAnsi="Calibri"/>
          <w:szCs w:val="22"/>
        </w:rPr>
      </w:pPr>
      <w:hyperlink w:anchor="_Toc323797058" w:history="1">
        <w:r w:rsidR="00FC0F3C" w:rsidRPr="003B1821">
          <w:rPr>
            <w:rStyle w:val="Hyperlink"/>
          </w:rPr>
          <w:t>2.5.</w:t>
        </w:r>
        <w:r w:rsidR="00FC0F3C" w:rsidRPr="003B1821">
          <w:rPr>
            <w:rFonts w:ascii="Calibri" w:hAnsi="Calibri"/>
            <w:szCs w:val="22"/>
          </w:rPr>
          <w:tab/>
        </w:r>
        <w:r w:rsidR="00FC0F3C" w:rsidRPr="003B1821">
          <w:rPr>
            <w:rStyle w:val="Hyperlink"/>
          </w:rPr>
          <w:t>BCMA Cover Sheet Modified</w:t>
        </w:r>
        <w:r w:rsidR="00FC0F3C" w:rsidRPr="003B1821">
          <w:rPr>
            <w:webHidden/>
          </w:rPr>
          <w:tab/>
        </w:r>
        <w:r w:rsidR="00FC0F3C" w:rsidRPr="003B1821">
          <w:rPr>
            <w:webHidden/>
          </w:rPr>
          <w:fldChar w:fldCharType="begin"/>
        </w:r>
        <w:r w:rsidR="00FC0F3C" w:rsidRPr="003B1821">
          <w:rPr>
            <w:webHidden/>
          </w:rPr>
          <w:instrText xml:space="preserve"> PAGEREF _Toc323797058 \h </w:instrText>
        </w:r>
        <w:r w:rsidR="00FC0F3C" w:rsidRPr="003B1821">
          <w:rPr>
            <w:webHidden/>
          </w:rPr>
        </w:r>
        <w:r w:rsidR="00FC0F3C" w:rsidRPr="003B1821">
          <w:rPr>
            <w:webHidden/>
          </w:rPr>
          <w:fldChar w:fldCharType="separate"/>
        </w:r>
        <w:r w:rsidR="00FC0F3C" w:rsidRPr="003B1821">
          <w:rPr>
            <w:webHidden/>
          </w:rPr>
          <w:t>10</w:t>
        </w:r>
        <w:r w:rsidR="00FC0F3C" w:rsidRPr="003B1821">
          <w:rPr>
            <w:webHidden/>
          </w:rPr>
          <w:fldChar w:fldCharType="end"/>
        </w:r>
      </w:hyperlink>
    </w:p>
    <w:p w14:paraId="1D55D706" w14:textId="77777777" w:rsidR="00FC0F3C" w:rsidRPr="003B1821" w:rsidRDefault="00872847">
      <w:pPr>
        <w:pStyle w:val="TOC2"/>
        <w:rPr>
          <w:rFonts w:ascii="Calibri" w:hAnsi="Calibri"/>
          <w:szCs w:val="22"/>
        </w:rPr>
      </w:pPr>
      <w:hyperlink w:anchor="_Toc323797059" w:history="1">
        <w:r w:rsidR="00FC0F3C" w:rsidRPr="003B1821">
          <w:rPr>
            <w:rStyle w:val="Hyperlink"/>
          </w:rPr>
          <w:t>2.6.</w:t>
        </w:r>
        <w:r w:rsidR="00FC0F3C" w:rsidRPr="003B1821">
          <w:rPr>
            <w:rFonts w:ascii="Calibri" w:hAnsi="Calibri"/>
            <w:szCs w:val="22"/>
          </w:rPr>
          <w:tab/>
        </w:r>
        <w:r w:rsidR="00FC0F3C" w:rsidRPr="003B1821">
          <w:rPr>
            <w:rStyle w:val="Hyperlink"/>
          </w:rPr>
          <w:t>BCMA Reports Modified</w:t>
        </w:r>
        <w:r w:rsidR="00FC0F3C" w:rsidRPr="003B1821">
          <w:rPr>
            <w:webHidden/>
          </w:rPr>
          <w:tab/>
        </w:r>
        <w:r w:rsidR="00FC0F3C" w:rsidRPr="003B1821">
          <w:rPr>
            <w:webHidden/>
          </w:rPr>
          <w:fldChar w:fldCharType="begin"/>
        </w:r>
        <w:r w:rsidR="00FC0F3C" w:rsidRPr="003B1821">
          <w:rPr>
            <w:webHidden/>
          </w:rPr>
          <w:instrText xml:space="preserve"> PAGEREF _Toc323797059 \h </w:instrText>
        </w:r>
        <w:r w:rsidR="00FC0F3C" w:rsidRPr="003B1821">
          <w:rPr>
            <w:webHidden/>
          </w:rPr>
        </w:r>
        <w:r w:rsidR="00FC0F3C" w:rsidRPr="003B1821">
          <w:rPr>
            <w:webHidden/>
          </w:rPr>
          <w:fldChar w:fldCharType="separate"/>
        </w:r>
        <w:r w:rsidR="00FC0F3C" w:rsidRPr="003B1821">
          <w:rPr>
            <w:webHidden/>
          </w:rPr>
          <w:t>12</w:t>
        </w:r>
        <w:r w:rsidR="00FC0F3C" w:rsidRPr="003B1821">
          <w:rPr>
            <w:webHidden/>
          </w:rPr>
          <w:fldChar w:fldCharType="end"/>
        </w:r>
      </w:hyperlink>
    </w:p>
    <w:p w14:paraId="0126B615" w14:textId="77777777" w:rsidR="00FC0F3C" w:rsidRPr="003B1821" w:rsidRDefault="00872847">
      <w:pPr>
        <w:pStyle w:val="TOC1"/>
        <w:tabs>
          <w:tab w:val="left" w:pos="432"/>
          <w:tab w:val="right" w:leader="dot" w:pos="9350"/>
        </w:tabs>
        <w:rPr>
          <w:rFonts w:ascii="Calibri" w:hAnsi="Calibri"/>
          <w:b w:val="0"/>
          <w:noProof/>
          <w:sz w:val="22"/>
          <w:szCs w:val="22"/>
        </w:rPr>
      </w:pPr>
      <w:hyperlink w:anchor="_Toc323797060" w:history="1">
        <w:r w:rsidR="00FC0F3C" w:rsidRPr="003B1821">
          <w:rPr>
            <w:rStyle w:val="Hyperlink"/>
            <w:noProof/>
          </w:rPr>
          <w:t>3.</w:t>
        </w:r>
        <w:r w:rsidR="00FC0F3C" w:rsidRPr="003B1821">
          <w:rPr>
            <w:rFonts w:ascii="Calibri" w:hAnsi="Calibri"/>
            <w:b w:val="0"/>
            <w:noProof/>
            <w:sz w:val="22"/>
            <w:szCs w:val="22"/>
          </w:rPr>
          <w:tab/>
        </w:r>
        <w:r w:rsidR="00FC0F3C" w:rsidRPr="003B1821">
          <w:rPr>
            <w:rStyle w:val="Hyperlink"/>
            <w:noProof/>
          </w:rPr>
          <w:t>Injection Sites Enhancement</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_Toc323797060 \h </w:instrText>
        </w:r>
        <w:r w:rsidR="00FC0F3C" w:rsidRPr="003B1821">
          <w:rPr>
            <w:noProof/>
            <w:webHidden/>
          </w:rPr>
        </w:r>
        <w:r w:rsidR="00FC0F3C" w:rsidRPr="003B1821">
          <w:rPr>
            <w:noProof/>
            <w:webHidden/>
          </w:rPr>
          <w:fldChar w:fldCharType="separate"/>
        </w:r>
        <w:r w:rsidR="00FC0F3C" w:rsidRPr="003B1821">
          <w:rPr>
            <w:noProof/>
            <w:webHidden/>
          </w:rPr>
          <w:t>14</w:t>
        </w:r>
        <w:r w:rsidR="00FC0F3C" w:rsidRPr="003B1821">
          <w:rPr>
            <w:noProof/>
            <w:webHidden/>
          </w:rPr>
          <w:fldChar w:fldCharType="end"/>
        </w:r>
      </w:hyperlink>
    </w:p>
    <w:p w14:paraId="4524003F" w14:textId="77777777" w:rsidR="00FC0F3C" w:rsidRPr="003B1821" w:rsidRDefault="00872847">
      <w:pPr>
        <w:pStyle w:val="TOC2"/>
        <w:rPr>
          <w:rFonts w:ascii="Calibri" w:hAnsi="Calibri"/>
          <w:szCs w:val="22"/>
        </w:rPr>
      </w:pPr>
      <w:hyperlink w:anchor="_Toc323797061" w:history="1">
        <w:r w:rsidR="00FC0F3C" w:rsidRPr="003B1821">
          <w:rPr>
            <w:rStyle w:val="Hyperlink"/>
          </w:rPr>
          <w:t>3.1.</w:t>
        </w:r>
        <w:r w:rsidR="00FC0F3C" w:rsidRPr="003B1821">
          <w:rPr>
            <w:rFonts w:ascii="Calibri" w:hAnsi="Calibri"/>
            <w:szCs w:val="22"/>
          </w:rPr>
          <w:tab/>
        </w:r>
        <w:r w:rsidR="00FC0F3C" w:rsidRPr="003B1821">
          <w:rPr>
            <w:rStyle w:val="Hyperlink"/>
          </w:rPr>
          <w:t>Conditions to enable Injection Site features</w:t>
        </w:r>
        <w:r w:rsidR="00FC0F3C" w:rsidRPr="003B1821">
          <w:rPr>
            <w:webHidden/>
          </w:rPr>
          <w:tab/>
        </w:r>
        <w:r w:rsidR="00FC0F3C" w:rsidRPr="003B1821">
          <w:rPr>
            <w:webHidden/>
          </w:rPr>
          <w:fldChar w:fldCharType="begin"/>
        </w:r>
        <w:r w:rsidR="00FC0F3C" w:rsidRPr="003B1821">
          <w:rPr>
            <w:webHidden/>
          </w:rPr>
          <w:instrText xml:space="preserve"> PAGEREF _Toc323797061 \h </w:instrText>
        </w:r>
        <w:r w:rsidR="00FC0F3C" w:rsidRPr="003B1821">
          <w:rPr>
            <w:webHidden/>
          </w:rPr>
        </w:r>
        <w:r w:rsidR="00FC0F3C" w:rsidRPr="003B1821">
          <w:rPr>
            <w:webHidden/>
          </w:rPr>
          <w:fldChar w:fldCharType="separate"/>
        </w:r>
        <w:r w:rsidR="00FC0F3C" w:rsidRPr="003B1821">
          <w:rPr>
            <w:webHidden/>
          </w:rPr>
          <w:t>14</w:t>
        </w:r>
        <w:r w:rsidR="00FC0F3C" w:rsidRPr="003B1821">
          <w:rPr>
            <w:webHidden/>
          </w:rPr>
          <w:fldChar w:fldCharType="end"/>
        </w:r>
      </w:hyperlink>
    </w:p>
    <w:p w14:paraId="112A48B5" w14:textId="77777777" w:rsidR="00FC0F3C" w:rsidRPr="003B1821" w:rsidRDefault="00872847">
      <w:pPr>
        <w:pStyle w:val="TOC2"/>
        <w:rPr>
          <w:rFonts w:ascii="Calibri" w:hAnsi="Calibri"/>
          <w:szCs w:val="22"/>
        </w:rPr>
      </w:pPr>
      <w:hyperlink w:anchor="_Toc323797062" w:history="1">
        <w:r w:rsidR="00FC0F3C" w:rsidRPr="003B1821">
          <w:rPr>
            <w:rStyle w:val="Hyperlink"/>
          </w:rPr>
          <w:t>3.2.</w:t>
        </w:r>
        <w:r w:rsidR="00FC0F3C" w:rsidRPr="003B1821">
          <w:rPr>
            <w:rFonts w:ascii="Calibri" w:hAnsi="Calibri"/>
            <w:szCs w:val="22"/>
          </w:rPr>
          <w:tab/>
        </w:r>
        <w:r w:rsidR="00FC0F3C" w:rsidRPr="003B1821">
          <w:rPr>
            <w:rStyle w:val="Hyperlink"/>
          </w:rPr>
          <w:t>“Last Site” column displayed on the BCMA VDL</w:t>
        </w:r>
        <w:r w:rsidR="00FC0F3C" w:rsidRPr="003B1821">
          <w:rPr>
            <w:webHidden/>
          </w:rPr>
          <w:tab/>
        </w:r>
        <w:r w:rsidR="00FC0F3C" w:rsidRPr="003B1821">
          <w:rPr>
            <w:webHidden/>
          </w:rPr>
          <w:fldChar w:fldCharType="begin"/>
        </w:r>
        <w:r w:rsidR="00FC0F3C" w:rsidRPr="003B1821">
          <w:rPr>
            <w:webHidden/>
          </w:rPr>
          <w:instrText xml:space="preserve"> PAGEREF _Toc323797062 \h </w:instrText>
        </w:r>
        <w:r w:rsidR="00FC0F3C" w:rsidRPr="003B1821">
          <w:rPr>
            <w:webHidden/>
          </w:rPr>
        </w:r>
        <w:r w:rsidR="00FC0F3C" w:rsidRPr="003B1821">
          <w:rPr>
            <w:webHidden/>
          </w:rPr>
          <w:fldChar w:fldCharType="separate"/>
        </w:r>
        <w:r w:rsidR="00FC0F3C" w:rsidRPr="003B1821">
          <w:rPr>
            <w:webHidden/>
          </w:rPr>
          <w:t>14</w:t>
        </w:r>
        <w:r w:rsidR="00FC0F3C" w:rsidRPr="003B1821">
          <w:rPr>
            <w:webHidden/>
          </w:rPr>
          <w:fldChar w:fldCharType="end"/>
        </w:r>
      </w:hyperlink>
    </w:p>
    <w:p w14:paraId="1E340233" w14:textId="77777777" w:rsidR="00FC0F3C" w:rsidRPr="003B1821" w:rsidRDefault="00872847">
      <w:pPr>
        <w:pStyle w:val="TOC2"/>
        <w:rPr>
          <w:rFonts w:ascii="Calibri" w:hAnsi="Calibri"/>
          <w:szCs w:val="22"/>
        </w:rPr>
      </w:pPr>
      <w:hyperlink w:anchor="_Toc323797063" w:history="1">
        <w:r w:rsidR="00FC0F3C" w:rsidRPr="003B1821">
          <w:rPr>
            <w:rStyle w:val="Hyperlink"/>
          </w:rPr>
          <w:t>3.3.</w:t>
        </w:r>
        <w:r w:rsidR="00FC0F3C" w:rsidRPr="003B1821">
          <w:rPr>
            <w:rFonts w:ascii="Calibri" w:hAnsi="Calibri"/>
            <w:szCs w:val="22"/>
          </w:rPr>
          <w:tab/>
        </w:r>
        <w:r w:rsidR="00FC0F3C" w:rsidRPr="003B1821">
          <w:rPr>
            <w:rStyle w:val="Hyperlink"/>
          </w:rPr>
          <w:t>Options to Display Injection Site History</w:t>
        </w:r>
        <w:r w:rsidR="00FC0F3C" w:rsidRPr="003B1821">
          <w:rPr>
            <w:webHidden/>
          </w:rPr>
          <w:tab/>
        </w:r>
        <w:r w:rsidR="00FC0F3C" w:rsidRPr="003B1821">
          <w:rPr>
            <w:webHidden/>
          </w:rPr>
          <w:fldChar w:fldCharType="begin"/>
        </w:r>
        <w:r w:rsidR="00FC0F3C" w:rsidRPr="003B1821">
          <w:rPr>
            <w:webHidden/>
          </w:rPr>
          <w:instrText xml:space="preserve"> PAGEREF _Toc323797063 \h </w:instrText>
        </w:r>
        <w:r w:rsidR="00FC0F3C" w:rsidRPr="003B1821">
          <w:rPr>
            <w:webHidden/>
          </w:rPr>
        </w:r>
        <w:r w:rsidR="00FC0F3C" w:rsidRPr="003B1821">
          <w:rPr>
            <w:webHidden/>
          </w:rPr>
          <w:fldChar w:fldCharType="separate"/>
        </w:r>
        <w:r w:rsidR="00FC0F3C" w:rsidRPr="003B1821">
          <w:rPr>
            <w:webHidden/>
          </w:rPr>
          <w:t>15</w:t>
        </w:r>
        <w:r w:rsidR="00FC0F3C" w:rsidRPr="003B1821">
          <w:rPr>
            <w:webHidden/>
          </w:rPr>
          <w:fldChar w:fldCharType="end"/>
        </w:r>
      </w:hyperlink>
    </w:p>
    <w:p w14:paraId="4C452C14" w14:textId="77777777" w:rsidR="00FC0F3C" w:rsidRPr="003B1821" w:rsidRDefault="00872847">
      <w:pPr>
        <w:pStyle w:val="TOC2"/>
        <w:rPr>
          <w:rFonts w:ascii="Calibri" w:hAnsi="Calibri"/>
          <w:szCs w:val="22"/>
        </w:rPr>
      </w:pPr>
      <w:hyperlink w:anchor="_Toc323797064" w:history="1">
        <w:r w:rsidR="00FC0F3C" w:rsidRPr="003B1821">
          <w:rPr>
            <w:rStyle w:val="Hyperlink"/>
          </w:rPr>
          <w:t>3.4.</w:t>
        </w:r>
        <w:r w:rsidR="00FC0F3C" w:rsidRPr="003B1821">
          <w:rPr>
            <w:rFonts w:ascii="Calibri" w:hAnsi="Calibri"/>
            <w:szCs w:val="22"/>
          </w:rPr>
          <w:tab/>
        </w:r>
        <w:r w:rsidR="00FC0F3C" w:rsidRPr="003B1821">
          <w:rPr>
            <w:rStyle w:val="Hyperlink"/>
          </w:rPr>
          <w:t>Injection Site History Dialog</w:t>
        </w:r>
        <w:r w:rsidR="00FC0F3C" w:rsidRPr="003B1821">
          <w:rPr>
            <w:webHidden/>
          </w:rPr>
          <w:tab/>
        </w:r>
        <w:r w:rsidR="00FC0F3C" w:rsidRPr="003B1821">
          <w:rPr>
            <w:webHidden/>
          </w:rPr>
          <w:fldChar w:fldCharType="begin"/>
        </w:r>
        <w:r w:rsidR="00FC0F3C" w:rsidRPr="003B1821">
          <w:rPr>
            <w:webHidden/>
          </w:rPr>
          <w:instrText xml:space="preserve"> PAGEREF _Toc323797064 \h </w:instrText>
        </w:r>
        <w:r w:rsidR="00FC0F3C" w:rsidRPr="003B1821">
          <w:rPr>
            <w:webHidden/>
          </w:rPr>
        </w:r>
        <w:r w:rsidR="00FC0F3C" w:rsidRPr="003B1821">
          <w:rPr>
            <w:webHidden/>
          </w:rPr>
          <w:fldChar w:fldCharType="separate"/>
        </w:r>
        <w:r w:rsidR="00FC0F3C" w:rsidRPr="003B1821">
          <w:rPr>
            <w:webHidden/>
          </w:rPr>
          <w:t>16</w:t>
        </w:r>
        <w:r w:rsidR="00FC0F3C" w:rsidRPr="003B1821">
          <w:rPr>
            <w:webHidden/>
          </w:rPr>
          <w:fldChar w:fldCharType="end"/>
        </w:r>
      </w:hyperlink>
    </w:p>
    <w:p w14:paraId="14B8D508" w14:textId="77777777" w:rsidR="00FC0F3C" w:rsidRPr="003B1821" w:rsidRDefault="00872847">
      <w:pPr>
        <w:pStyle w:val="TOC2"/>
        <w:rPr>
          <w:rFonts w:ascii="Calibri" w:hAnsi="Calibri"/>
          <w:szCs w:val="22"/>
        </w:rPr>
      </w:pPr>
      <w:hyperlink w:anchor="_Toc323797065" w:history="1">
        <w:r w:rsidR="00FC0F3C" w:rsidRPr="003B1821">
          <w:rPr>
            <w:rStyle w:val="Hyperlink"/>
          </w:rPr>
          <w:t>3.5.</w:t>
        </w:r>
        <w:r w:rsidR="00FC0F3C" w:rsidRPr="003B1821">
          <w:rPr>
            <w:rFonts w:ascii="Calibri" w:hAnsi="Calibri"/>
            <w:szCs w:val="22"/>
          </w:rPr>
          <w:tab/>
        </w:r>
        <w:r w:rsidR="00FC0F3C" w:rsidRPr="003B1821">
          <w:rPr>
            <w:rStyle w:val="Hyperlink"/>
          </w:rPr>
          <w:t>Expanded Injection Site Needed Dialog</w:t>
        </w:r>
        <w:r w:rsidR="00FC0F3C" w:rsidRPr="003B1821">
          <w:rPr>
            <w:webHidden/>
          </w:rPr>
          <w:tab/>
        </w:r>
        <w:r w:rsidR="00FC0F3C" w:rsidRPr="003B1821">
          <w:rPr>
            <w:webHidden/>
          </w:rPr>
          <w:fldChar w:fldCharType="begin"/>
        </w:r>
        <w:r w:rsidR="00FC0F3C" w:rsidRPr="003B1821">
          <w:rPr>
            <w:webHidden/>
          </w:rPr>
          <w:instrText xml:space="preserve"> PAGEREF _Toc323797065 \h </w:instrText>
        </w:r>
        <w:r w:rsidR="00FC0F3C" w:rsidRPr="003B1821">
          <w:rPr>
            <w:webHidden/>
          </w:rPr>
        </w:r>
        <w:r w:rsidR="00FC0F3C" w:rsidRPr="003B1821">
          <w:rPr>
            <w:webHidden/>
          </w:rPr>
          <w:fldChar w:fldCharType="separate"/>
        </w:r>
        <w:r w:rsidR="00FC0F3C" w:rsidRPr="003B1821">
          <w:rPr>
            <w:webHidden/>
          </w:rPr>
          <w:t>17</w:t>
        </w:r>
        <w:r w:rsidR="00FC0F3C" w:rsidRPr="003B1821">
          <w:rPr>
            <w:webHidden/>
          </w:rPr>
          <w:fldChar w:fldCharType="end"/>
        </w:r>
      </w:hyperlink>
    </w:p>
    <w:p w14:paraId="11D15E9D" w14:textId="77777777" w:rsidR="00FC0F3C" w:rsidRPr="003B1821" w:rsidRDefault="00872847">
      <w:pPr>
        <w:pStyle w:val="TOC2"/>
        <w:rPr>
          <w:rFonts w:ascii="Calibri" w:hAnsi="Calibri"/>
          <w:szCs w:val="22"/>
        </w:rPr>
      </w:pPr>
      <w:hyperlink w:anchor="_Toc323797066" w:history="1">
        <w:r w:rsidR="00FC0F3C" w:rsidRPr="003B1821">
          <w:rPr>
            <w:rStyle w:val="Hyperlink"/>
          </w:rPr>
          <w:t>3.6.</w:t>
        </w:r>
        <w:r w:rsidR="00FC0F3C" w:rsidRPr="003B1821">
          <w:rPr>
            <w:rFonts w:ascii="Calibri" w:hAnsi="Calibri"/>
            <w:szCs w:val="22"/>
          </w:rPr>
          <w:tab/>
        </w:r>
        <w:r w:rsidR="00FC0F3C" w:rsidRPr="003B1821">
          <w:rPr>
            <w:rStyle w:val="Hyperlink"/>
          </w:rPr>
          <w:t>Multiple Administrations</w:t>
        </w:r>
        <w:r w:rsidR="00FC0F3C" w:rsidRPr="003B1821">
          <w:rPr>
            <w:webHidden/>
          </w:rPr>
          <w:tab/>
        </w:r>
        <w:r w:rsidR="00FC0F3C" w:rsidRPr="003B1821">
          <w:rPr>
            <w:webHidden/>
          </w:rPr>
          <w:fldChar w:fldCharType="begin"/>
        </w:r>
        <w:r w:rsidR="00FC0F3C" w:rsidRPr="003B1821">
          <w:rPr>
            <w:webHidden/>
          </w:rPr>
          <w:instrText xml:space="preserve"> PAGEREF _Toc323797066 \h </w:instrText>
        </w:r>
        <w:r w:rsidR="00FC0F3C" w:rsidRPr="003B1821">
          <w:rPr>
            <w:webHidden/>
          </w:rPr>
        </w:r>
        <w:r w:rsidR="00FC0F3C" w:rsidRPr="003B1821">
          <w:rPr>
            <w:webHidden/>
          </w:rPr>
          <w:fldChar w:fldCharType="separate"/>
        </w:r>
        <w:r w:rsidR="00FC0F3C" w:rsidRPr="003B1821">
          <w:rPr>
            <w:webHidden/>
          </w:rPr>
          <w:t>19</w:t>
        </w:r>
        <w:r w:rsidR="00FC0F3C" w:rsidRPr="003B1821">
          <w:rPr>
            <w:webHidden/>
          </w:rPr>
          <w:fldChar w:fldCharType="end"/>
        </w:r>
      </w:hyperlink>
    </w:p>
    <w:p w14:paraId="2827642F" w14:textId="77777777" w:rsidR="00FC0F3C" w:rsidRPr="003B1821" w:rsidRDefault="00872847">
      <w:pPr>
        <w:pStyle w:val="TOC1"/>
        <w:tabs>
          <w:tab w:val="left" w:pos="432"/>
          <w:tab w:val="right" w:leader="dot" w:pos="9350"/>
        </w:tabs>
        <w:rPr>
          <w:rFonts w:ascii="Calibri" w:hAnsi="Calibri"/>
          <w:b w:val="0"/>
          <w:noProof/>
          <w:sz w:val="22"/>
          <w:szCs w:val="22"/>
        </w:rPr>
      </w:pPr>
      <w:hyperlink w:anchor="_Toc323797067" w:history="1">
        <w:r w:rsidR="00FC0F3C" w:rsidRPr="003B1821">
          <w:rPr>
            <w:rStyle w:val="Hyperlink"/>
            <w:noProof/>
          </w:rPr>
          <w:t>4.</w:t>
        </w:r>
        <w:r w:rsidR="00FC0F3C" w:rsidRPr="003B1821">
          <w:rPr>
            <w:rFonts w:ascii="Calibri" w:hAnsi="Calibri"/>
            <w:b w:val="0"/>
            <w:noProof/>
            <w:sz w:val="22"/>
            <w:szCs w:val="22"/>
          </w:rPr>
          <w:tab/>
        </w:r>
        <w:r w:rsidR="00FC0F3C" w:rsidRPr="003B1821">
          <w:rPr>
            <w:rStyle w:val="Hyperlink"/>
            <w:noProof/>
          </w:rPr>
          <w:t>Patient Safety Issue Corrections</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_Toc323797067 \h </w:instrText>
        </w:r>
        <w:r w:rsidR="00FC0F3C" w:rsidRPr="003B1821">
          <w:rPr>
            <w:noProof/>
            <w:webHidden/>
          </w:rPr>
        </w:r>
        <w:r w:rsidR="00FC0F3C" w:rsidRPr="003B1821">
          <w:rPr>
            <w:noProof/>
            <w:webHidden/>
          </w:rPr>
          <w:fldChar w:fldCharType="separate"/>
        </w:r>
        <w:r w:rsidR="00FC0F3C" w:rsidRPr="003B1821">
          <w:rPr>
            <w:noProof/>
            <w:webHidden/>
          </w:rPr>
          <w:t>19</w:t>
        </w:r>
        <w:r w:rsidR="00FC0F3C" w:rsidRPr="003B1821">
          <w:rPr>
            <w:noProof/>
            <w:webHidden/>
          </w:rPr>
          <w:fldChar w:fldCharType="end"/>
        </w:r>
      </w:hyperlink>
    </w:p>
    <w:p w14:paraId="0A3B2CEE" w14:textId="77777777" w:rsidR="00FC0F3C" w:rsidRPr="003B1821" w:rsidRDefault="00872847">
      <w:pPr>
        <w:pStyle w:val="TOC1"/>
        <w:tabs>
          <w:tab w:val="left" w:pos="432"/>
          <w:tab w:val="right" w:leader="dot" w:pos="9350"/>
        </w:tabs>
        <w:rPr>
          <w:rFonts w:ascii="Calibri" w:hAnsi="Calibri"/>
          <w:b w:val="0"/>
          <w:noProof/>
          <w:sz w:val="22"/>
          <w:szCs w:val="22"/>
        </w:rPr>
      </w:pPr>
      <w:hyperlink w:anchor="_Toc323797068" w:history="1">
        <w:r w:rsidR="00FC0F3C" w:rsidRPr="003B1821">
          <w:rPr>
            <w:rStyle w:val="Hyperlink"/>
            <w:noProof/>
          </w:rPr>
          <w:t>5.</w:t>
        </w:r>
        <w:r w:rsidR="00FC0F3C" w:rsidRPr="003B1821">
          <w:rPr>
            <w:rFonts w:ascii="Calibri" w:hAnsi="Calibri"/>
            <w:b w:val="0"/>
            <w:noProof/>
            <w:sz w:val="22"/>
            <w:szCs w:val="22"/>
          </w:rPr>
          <w:tab/>
        </w:r>
        <w:r w:rsidR="00FC0F3C" w:rsidRPr="003B1821">
          <w:rPr>
            <w:rStyle w:val="Hyperlink"/>
            <w:noProof/>
          </w:rPr>
          <w:t>Defect Fix for Remedy Tickets</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_Toc323797068 \h </w:instrText>
        </w:r>
        <w:r w:rsidR="00FC0F3C" w:rsidRPr="003B1821">
          <w:rPr>
            <w:noProof/>
            <w:webHidden/>
          </w:rPr>
        </w:r>
        <w:r w:rsidR="00FC0F3C" w:rsidRPr="003B1821">
          <w:rPr>
            <w:noProof/>
            <w:webHidden/>
          </w:rPr>
          <w:fldChar w:fldCharType="separate"/>
        </w:r>
        <w:r w:rsidR="00FC0F3C" w:rsidRPr="003B1821">
          <w:rPr>
            <w:noProof/>
            <w:webHidden/>
          </w:rPr>
          <w:t>20</w:t>
        </w:r>
        <w:r w:rsidR="00FC0F3C" w:rsidRPr="003B1821">
          <w:rPr>
            <w:noProof/>
            <w:webHidden/>
          </w:rPr>
          <w:fldChar w:fldCharType="end"/>
        </w:r>
      </w:hyperlink>
    </w:p>
    <w:p w14:paraId="1B374F60" w14:textId="77777777" w:rsidR="00FC0F3C" w:rsidRPr="003B1821" w:rsidRDefault="00872847">
      <w:pPr>
        <w:pStyle w:val="TOC1"/>
        <w:tabs>
          <w:tab w:val="left" w:pos="432"/>
          <w:tab w:val="right" w:leader="dot" w:pos="9350"/>
        </w:tabs>
        <w:rPr>
          <w:rFonts w:ascii="Calibri" w:hAnsi="Calibri"/>
          <w:b w:val="0"/>
          <w:noProof/>
          <w:sz w:val="22"/>
          <w:szCs w:val="22"/>
        </w:rPr>
      </w:pPr>
      <w:hyperlink w:anchor="_Toc323797069" w:history="1">
        <w:r w:rsidR="00FC0F3C" w:rsidRPr="003B1821">
          <w:rPr>
            <w:rStyle w:val="Hyperlink"/>
            <w:rFonts w:eastAsia="Arial Unicode MS"/>
            <w:noProof/>
          </w:rPr>
          <w:t>6.</w:t>
        </w:r>
        <w:r w:rsidR="00FC0F3C" w:rsidRPr="003B1821">
          <w:rPr>
            <w:rFonts w:ascii="Calibri" w:hAnsi="Calibri"/>
            <w:b w:val="0"/>
            <w:noProof/>
            <w:sz w:val="22"/>
            <w:szCs w:val="22"/>
          </w:rPr>
          <w:tab/>
        </w:r>
        <w:r w:rsidR="00FC0F3C" w:rsidRPr="003B1821">
          <w:rPr>
            <w:rStyle w:val="Hyperlink"/>
            <w:rFonts w:eastAsia="Arial Unicode MS"/>
            <w:noProof/>
          </w:rPr>
          <w:t>New Service Requests (NSRs) Resolved</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_Toc323797069 \h </w:instrText>
        </w:r>
        <w:r w:rsidR="00FC0F3C" w:rsidRPr="003B1821">
          <w:rPr>
            <w:noProof/>
            <w:webHidden/>
          </w:rPr>
        </w:r>
        <w:r w:rsidR="00FC0F3C" w:rsidRPr="003B1821">
          <w:rPr>
            <w:noProof/>
            <w:webHidden/>
          </w:rPr>
          <w:fldChar w:fldCharType="separate"/>
        </w:r>
        <w:r w:rsidR="00FC0F3C" w:rsidRPr="003B1821">
          <w:rPr>
            <w:noProof/>
            <w:webHidden/>
          </w:rPr>
          <w:t>20</w:t>
        </w:r>
        <w:r w:rsidR="00FC0F3C" w:rsidRPr="003B1821">
          <w:rPr>
            <w:noProof/>
            <w:webHidden/>
          </w:rPr>
          <w:fldChar w:fldCharType="end"/>
        </w:r>
      </w:hyperlink>
    </w:p>
    <w:p w14:paraId="33ECD018" w14:textId="77777777" w:rsidR="00FC0F3C" w:rsidRPr="003B1821" w:rsidRDefault="00872847">
      <w:pPr>
        <w:pStyle w:val="TOC1"/>
        <w:tabs>
          <w:tab w:val="left" w:pos="432"/>
          <w:tab w:val="right" w:leader="dot" w:pos="9350"/>
        </w:tabs>
        <w:rPr>
          <w:rFonts w:ascii="Calibri" w:hAnsi="Calibri"/>
          <w:b w:val="0"/>
          <w:noProof/>
          <w:sz w:val="22"/>
          <w:szCs w:val="22"/>
        </w:rPr>
      </w:pPr>
      <w:hyperlink w:anchor="_Toc323797070" w:history="1">
        <w:r w:rsidR="00FC0F3C" w:rsidRPr="003B1821">
          <w:rPr>
            <w:rStyle w:val="Hyperlink"/>
            <w:rFonts w:eastAsia="Arial Unicode MS"/>
            <w:noProof/>
          </w:rPr>
          <w:t>7.</w:t>
        </w:r>
        <w:r w:rsidR="00FC0F3C" w:rsidRPr="003B1821">
          <w:rPr>
            <w:rFonts w:ascii="Calibri" w:hAnsi="Calibri"/>
            <w:b w:val="0"/>
            <w:noProof/>
            <w:sz w:val="22"/>
            <w:szCs w:val="22"/>
          </w:rPr>
          <w:tab/>
        </w:r>
        <w:r w:rsidR="00FC0F3C" w:rsidRPr="003B1821">
          <w:rPr>
            <w:rStyle w:val="Hyperlink"/>
            <w:noProof/>
          </w:rPr>
          <w:t>BCMA Online Help Update</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_Toc323797070 \h </w:instrText>
        </w:r>
        <w:r w:rsidR="00FC0F3C" w:rsidRPr="003B1821">
          <w:rPr>
            <w:noProof/>
            <w:webHidden/>
          </w:rPr>
        </w:r>
        <w:r w:rsidR="00FC0F3C" w:rsidRPr="003B1821">
          <w:rPr>
            <w:noProof/>
            <w:webHidden/>
          </w:rPr>
          <w:fldChar w:fldCharType="separate"/>
        </w:r>
        <w:r w:rsidR="00FC0F3C" w:rsidRPr="003B1821">
          <w:rPr>
            <w:noProof/>
            <w:webHidden/>
          </w:rPr>
          <w:t>20</w:t>
        </w:r>
        <w:r w:rsidR="00FC0F3C" w:rsidRPr="003B1821">
          <w:rPr>
            <w:noProof/>
            <w:webHidden/>
          </w:rPr>
          <w:fldChar w:fldCharType="end"/>
        </w:r>
      </w:hyperlink>
    </w:p>
    <w:p w14:paraId="1EF807BB" w14:textId="77777777" w:rsidR="00FC0F3C" w:rsidRPr="003B1821" w:rsidRDefault="00872847">
      <w:pPr>
        <w:pStyle w:val="TOC1"/>
        <w:tabs>
          <w:tab w:val="left" w:pos="432"/>
          <w:tab w:val="right" w:leader="dot" w:pos="9350"/>
        </w:tabs>
        <w:rPr>
          <w:rFonts w:ascii="Calibri" w:hAnsi="Calibri"/>
          <w:b w:val="0"/>
          <w:noProof/>
          <w:sz w:val="22"/>
          <w:szCs w:val="22"/>
        </w:rPr>
      </w:pPr>
      <w:hyperlink w:anchor="_Toc323797071" w:history="1">
        <w:r w:rsidR="00FC0F3C" w:rsidRPr="003B1821">
          <w:rPr>
            <w:rStyle w:val="Hyperlink"/>
            <w:noProof/>
          </w:rPr>
          <w:t>8.</w:t>
        </w:r>
        <w:r w:rsidR="00FC0F3C" w:rsidRPr="003B1821">
          <w:rPr>
            <w:rFonts w:ascii="Calibri" w:hAnsi="Calibri"/>
            <w:b w:val="0"/>
            <w:noProof/>
            <w:sz w:val="22"/>
            <w:szCs w:val="22"/>
          </w:rPr>
          <w:tab/>
        </w:r>
        <w:r w:rsidR="00FC0F3C" w:rsidRPr="003B1821">
          <w:rPr>
            <w:rStyle w:val="Hyperlink"/>
            <w:noProof/>
          </w:rPr>
          <w:t>Installation Details</w:t>
        </w:r>
        <w:r w:rsidR="00FC0F3C" w:rsidRPr="003B1821">
          <w:rPr>
            <w:noProof/>
            <w:webHidden/>
          </w:rPr>
          <w:tab/>
        </w:r>
        <w:r w:rsidR="00FC0F3C" w:rsidRPr="003B1821">
          <w:rPr>
            <w:noProof/>
            <w:webHidden/>
          </w:rPr>
          <w:fldChar w:fldCharType="begin"/>
        </w:r>
        <w:r w:rsidR="00FC0F3C" w:rsidRPr="003B1821">
          <w:rPr>
            <w:noProof/>
            <w:webHidden/>
          </w:rPr>
          <w:instrText xml:space="preserve"> PAGEREF _Toc323797071 \h </w:instrText>
        </w:r>
        <w:r w:rsidR="00FC0F3C" w:rsidRPr="003B1821">
          <w:rPr>
            <w:noProof/>
            <w:webHidden/>
          </w:rPr>
        </w:r>
        <w:r w:rsidR="00FC0F3C" w:rsidRPr="003B1821">
          <w:rPr>
            <w:noProof/>
            <w:webHidden/>
          </w:rPr>
          <w:fldChar w:fldCharType="separate"/>
        </w:r>
        <w:r w:rsidR="00FC0F3C" w:rsidRPr="003B1821">
          <w:rPr>
            <w:noProof/>
            <w:webHidden/>
          </w:rPr>
          <w:t>20</w:t>
        </w:r>
        <w:r w:rsidR="00FC0F3C" w:rsidRPr="003B1821">
          <w:rPr>
            <w:noProof/>
            <w:webHidden/>
          </w:rPr>
          <w:fldChar w:fldCharType="end"/>
        </w:r>
      </w:hyperlink>
    </w:p>
    <w:p w14:paraId="2C4D50B3" w14:textId="77777777" w:rsidR="00AD1D11" w:rsidRPr="003B1821" w:rsidRDefault="008D7643">
      <w:r w:rsidRPr="003B1821">
        <w:fldChar w:fldCharType="end"/>
      </w:r>
    </w:p>
    <w:p w14:paraId="2D1DAC9C" w14:textId="77777777" w:rsidR="00A262F9" w:rsidRPr="003B1821" w:rsidRDefault="00AD1D11" w:rsidP="00AD1D11">
      <w:pPr>
        <w:jc w:val="center"/>
      </w:pPr>
      <w:r w:rsidRPr="003B1821">
        <w:br w:type="page"/>
      </w:r>
      <w:bookmarkStart w:id="0" w:name="_Toc508074963"/>
    </w:p>
    <w:p w14:paraId="66739E62" w14:textId="77777777" w:rsidR="008D7643" w:rsidRPr="003B1821" w:rsidRDefault="008D7643" w:rsidP="000E16FC">
      <w:pPr>
        <w:sectPr w:rsidR="008D7643" w:rsidRPr="003B1821">
          <w:footerReference w:type="even" r:id="rId10"/>
          <w:footerReference w:type="default" r:id="rId11"/>
          <w:pgSz w:w="12240" w:h="15840"/>
          <w:pgMar w:top="1440" w:right="1440" w:bottom="1440" w:left="1440" w:header="720" w:footer="720" w:gutter="0"/>
          <w:pgNumType w:fmt="lowerRoman"/>
          <w:cols w:space="720"/>
        </w:sectPr>
      </w:pPr>
    </w:p>
    <w:p w14:paraId="7C8FFAE7" w14:textId="77777777" w:rsidR="008D7643" w:rsidRPr="003B1821" w:rsidRDefault="008D7643" w:rsidP="005C066D">
      <w:pPr>
        <w:pStyle w:val="Heading1"/>
        <w:ind w:left="0"/>
      </w:pPr>
      <w:bookmarkStart w:id="1" w:name="_Toc323797052"/>
      <w:r w:rsidRPr="003B1821">
        <w:lastRenderedPageBreak/>
        <w:t>Introduction</w:t>
      </w:r>
      <w:bookmarkEnd w:id="0"/>
      <w:bookmarkEnd w:id="1"/>
    </w:p>
    <w:p w14:paraId="3A995FF0" w14:textId="77777777" w:rsidR="00F36293" w:rsidRPr="003B1821" w:rsidRDefault="00F36293" w:rsidP="00F36293"/>
    <w:p w14:paraId="290242F2" w14:textId="77777777" w:rsidR="00F216CC" w:rsidRPr="003B1821" w:rsidRDefault="00F36293" w:rsidP="00F36293">
      <w:r w:rsidRPr="003B1821">
        <w:t xml:space="preserve">This document provides a </w:t>
      </w:r>
      <w:r w:rsidR="00070907" w:rsidRPr="003B1821">
        <w:t>feature summary</w:t>
      </w:r>
      <w:r w:rsidRPr="003B1821">
        <w:t xml:space="preserve"> of the </w:t>
      </w:r>
      <w:r w:rsidR="006321E0" w:rsidRPr="003B1821">
        <w:t>Special Instructions and Other Print Info</w:t>
      </w:r>
      <w:r w:rsidR="00A33EE2" w:rsidRPr="003B1821">
        <w:t xml:space="preserve"> (</w:t>
      </w:r>
      <w:r w:rsidR="004B7699" w:rsidRPr="003B1821">
        <w:t>SPECIAL INSTRUCTIONS/OTHER PRINT INFO</w:t>
      </w:r>
      <w:r w:rsidR="00A33EE2" w:rsidRPr="003B1821">
        <w:t>)</w:t>
      </w:r>
      <w:r w:rsidR="00C1312D" w:rsidRPr="003B1821">
        <w:t xml:space="preserve"> </w:t>
      </w:r>
      <w:r w:rsidR="005A1869" w:rsidRPr="003B1821">
        <w:t xml:space="preserve"> and Injection Sites </w:t>
      </w:r>
      <w:r w:rsidR="007E6EAB" w:rsidRPr="003B1821">
        <w:t xml:space="preserve">functionality </w:t>
      </w:r>
      <w:r w:rsidR="00C1312D" w:rsidRPr="003B1821">
        <w:t xml:space="preserve">for </w:t>
      </w:r>
      <w:r w:rsidR="00673D9E" w:rsidRPr="003B1821">
        <w:t>Bar Code Medication Administration (</w:t>
      </w:r>
      <w:r w:rsidR="00C1312D" w:rsidRPr="003B1821">
        <w:t>BCMA</w:t>
      </w:r>
      <w:r w:rsidR="00673D9E" w:rsidRPr="003B1821">
        <w:t>)</w:t>
      </w:r>
      <w:r w:rsidR="00C1312D" w:rsidRPr="003B1821">
        <w:t xml:space="preserve"> v3.0</w:t>
      </w:r>
      <w:r w:rsidR="005A6278" w:rsidRPr="003B1821">
        <w:t xml:space="preserve"> project</w:t>
      </w:r>
      <w:r w:rsidR="00697078" w:rsidRPr="003B1821">
        <w:t>, patch PSB*3*</w:t>
      </w:r>
      <w:r w:rsidR="006321E0" w:rsidRPr="003B1821">
        <w:t>6</w:t>
      </w:r>
      <w:r w:rsidR="00CE6B3E" w:rsidRPr="003B1821">
        <w:t>8</w:t>
      </w:r>
      <w:r w:rsidR="00B33870" w:rsidRPr="003B1821">
        <w:t>.</w:t>
      </w:r>
    </w:p>
    <w:p w14:paraId="56CEFFB3" w14:textId="77777777" w:rsidR="000F7BC0" w:rsidRPr="003B1821" w:rsidRDefault="003D097E" w:rsidP="00412F64">
      <w:r w:rsidRPr="003B1821">
        <w:softHyphen/>
      </w:r>
      <w:r w:rsidRPr="003B1821">
        <w:softHyphen/>
      </w:r>
      <w:r w:rsidRPr="003B1821">
        <w:softHyphen/>
      </w:r>
      <w:r w:rsidRPr="003B1821">
        <w:softHyphen/>
      </w:r>
      <w:r w:rsidRPr="003B1821">
        <w:softHyphen/>
      </w:r>
      <w:r w:rsidRPr="003B1821">
        <w:softHyphen/>
      </w:r>
      <w:r w:rsidRPr="003B1821">
        <w:softHyphen/>
      </w:r>
      <w:r w:rsidRPr="003B1821">
        <w:softHyphen/>
      </w:r>
      <w:r w:rsidRPr="003B1821">
        <w:softHyphen/>
      </w:r>
      <w:r w:rsidRPr="003B1821">
        <w:softHyphen/>
      </w:r>
      <w:r w:rsidRPr="003B1821">
        <w:softHyphen/>
      </w:r>
      <w:r w:rsidRPr="003B1821">
        <w:softHyphen/>
      </w:r>
      <w:r w:rsidRPr="003B1821">
        <w:softHyphen/>
      </w:r>
    </w:p>
    <w:p w14:paraId="5E34624C" w14:textId="77777777" w:rsidR="00412F64" w:rsidRPr="003B1821" w:rsidRDefault="00766B70" w:rsidP="001F3823">
      <w:pPr>
        <w:spacing w:after="120"/>
      </w:pPr>
      <w:r w:rsidRPr="003B1821">
        <w:t xml:space="preserve">Installation instructions </w:t>
      </w:r>
      <w:r w:rsidR="00336F0B" w:rsidRPr="003B1821">
        <w:t>for PSB*3*</w:t>
      </w:r>
      <w:r w:rsidR="006321E0" w:rsidRPr="003B1821">
        <w:t>6</w:t>
      </w:r>
      <w:r w:rsidR="00336F0B" w:rsidRPr="003B1821">
        <w:t xml:space="preserve">8 </w:t>
      </w:r>
      <w:r w:rsidRPr="003B1821">
        <w:t>are included in the patch description</w:t>
      </w:r>
      <w:r w:rsidR="00336F0B" w:rsidRPr="003B1821">
        <w:t>.</w:t>
      </w:r>
      <w:r w:rsidR="00245B2C" w:rsidRPr="003B1821">
        <w:t xml:space="preserve"> </w:t>
      </w:r>
      <w:r w:rsidR="00144CA8" w:rsidRPr="003B1821">
        <w:t xml:space="preserve">See </w:t>
      </w:r>
      <w:r w:rsidR="000F7BC0" w:rsidRPr="003B1821">
        <w:t>p</w:t>
      </w:r>
      <w:r w:rsidR="00144CA8" w:rsidRPr="003B1821">
        <w:t xml:space="preserve">age </w:t>
      </w:r>
      <w:hyperlink w:anchor="p68_19" w:history="1">
        <w:r w:rsidR="009167B2" w:rsidRPr="003B1821">
          <w:rPr>
            <w:rStyle w:val="Hyperlink"/>
          </w:rPr>
          <w:t>20</w:t>
        </w:r>
      </w:hyperlink>
      <w:r w:rsidR="000F7BC0" w:rsidRPr="003B1821">
        <w:t xml:space="preserve"> of these Release Notes</w:t>
      </w:r>
      <w:r w:rsidR="00144CA8" w:rsidRPr="003B1821">
        <w:t xml:space="preserve"> for additional </w:t>
      </w:r>
      <w:r w:rsidR="000F7BC0" w:rsidRPr="003B1821">
        <w:t>installation details</w:t>
      </w:r>
      <w:r w:rsidR="00144CA8" w:rsidRPr="003B1821">
        <w:t>.</w:t>
      </w:r>
    </w:p>
    <w:p w14:paraId="1AABE982" w14:textId="77777777" w:rsidR="00336F0B" w:rsidRPr="003B1821" w:rsidRDefault="00245B2C" w:rsidP="00412F64">
      <w:pPr>
        <w:numPr>
          <w:ilvl w:val="0"/>
          <w:numId w:val="2"/>
        </w:numPr>
        <w:spacing w:after="120"/>
      </w:pPr>
      <w:r w:rsidRPr="003B1821">
        <w:t xml:space="preserve">When installing PSB*3*68, a </w:t>
      </w:r>
      <w:r w:rsidR="004941F2" w:rsidRPr="003B1821">
        <w:t xml:space="preserve">second part of the install will immediately begin running in the </w:t>
      </w:r>
      <w:r w:rsidRPr="003B1821">
        <w:t>background</w:t>
      </w:r>
      <w:r w:rsidR="004941F2" w:rsidRPr="003B1821">
        <w:t xml:space="preserve"> and</w:t>
      </w:r>
      <w:r w:rsidRPr="003B1821">
        <w:t xml:space="preserve"> will create a new index for the injection site. This may take </w:t>
      </w:r>
      <w:r w:rsidR="004941F2" w:rsidRPr="003B1821">
        <w:t>20 to 30 hours to complete.</w:t>
      </w:r>
    </w:p>
    <w:p w14:paraId="5029E948" w14:textId="77777777" w:rsidR="00144CA8" w:rsidRPr="003B1821" w:rsidRDefault="00BA3231" w:rsidP="00144CA8">
      <w:pPr>
        <w:numPr>
          <w:ilvl w:val="0"/>
          <w:numId w:val="2"/>
        </w:numPr>
        <w:spacing w:after="120"/>
      </w:pPr>
      <w:r w:rsidRPr="003B1821">
        <w:t>After installing the patch, and u</w:t>
      </w:r>
      <w:r w:rsidR="00144CA8" w:rsidRPr="003B1821">
        <w:t>pon opening BCMA, be sure to expand the last column</w:t>
      </w:r>
      <w:r w:rsidRPr="003B1821">
        <w:t xml:space="preserve"> which is </w:t>
      </w:r>
      <w:r w:rsidR="004941F2" w:rsidRPr="003B1821">
        <w:t>entitled</w:t>
      </w:r>
      <w:r w:rsidR="00246E4D" w:rsidRPr="003B1821">
        <w:t xml:space="preserve"> </w:t>
      </w:r>
      <w:r w:rsidR="00144CA8" w:rsidRPr="003B1821">
        <w:t>“Last Site</w:t>
      </w:r>
      <w:r w:rsidR="004941F2" w:rsidRPr="003B1821">
        <w:t>.</w:t>
      </w:r>
      <w:r w:rsidR="00144CA8" w:rsidRPr="003B1821">
        <w:t>”</w:t>
      </w:r>
      <w:r w:rsidR="00246E4D" w:rsidRPr="003B1821">
        <w:t xml:space="preserve"> The default is approximately </w:t>
      </w:r>
      <w:r w:rsidR="003B5DD3" w:rsidRPr="003B1821">
        <w:t>8</w:t>
      </w:r>
      <w:r w:rsidR="00246E4D" w:rsidRPr="003B1821">
        <w:t xml:space="preserve"> characters, depending on screen resolution, use of capitals or lower case, etc. After you expand the column, BCMA will remember the width each time you log in.</w:t>
      </w:r>
    </w:p>
    <w:p w14:paraId="72E74CD0" w14:textId="77777777" w:rsidR="00336F0B" w:rsidRPr="003B1821" w:rsidRDefault="00336F0B" w:rsidP="00F36293"/>
    <w:p w14:paraId="2E7AC9B7" w14:textId="77777777" w:rsidR="00036F5B" w:rsidRPr="003B1821" w:rsidRDefault="00036F5B" w:rsidP="00036F5B">
      <w:pPr>
        <w:rPr>
          <w:b/>
          <w:color w:val="1F497D"/>
        </w:rPr>
      </w:pPr>
      <w:r w:rsidRPr="003B1821">
        <w:rPr>
          <w:b/>
        </w:rPr>
        <w:t>Patches</w:t>
      </w:r>
      <w:r w:rsidR="00340735">
        <w:rPr>
          <w:b/>
        </w:rPr>
        <w:t xml:space="preserve"> PSB*3*58,</w:t>
      </w:r>
      <w:r w:rsidRPr="003B1821">
        <w:rPr>
          <w:b/>
        </w:rPr>
        <w:t xml:space="preserve"> </w:t>
      </w:r>
      <w:r w:rsidRPr="003B1821">
        <w:rPr>
          <w:b/>
          <w:color w:val="000000"/>
        </w:rPr>
        <w:t xml:space="preserve">PSB*3*61, PSB*3*62, </w:t>
      </w:r>
      <w:r w:rsidR="00573B92">
        <w:rPr>
          <w:b/>
          <w:color w:val="000000"/>
        </w:rPr>
        <w:t xml:space="preserve">PSS*1*171, </w:t>
      </w:r>
      <w:r w:rsidR="00573B92" w:rsidRPr="003B1821">
        <w:rPr>
          <w:b/>
          <w:color w:val="000000"/>
        </w:rPr>
        <w:t xml:space="preserve">PSJ*5*267 </w:t>
      </w:r>
      <w:r w:rsidR="00573B92">
        <w:rPr>
          <w:b/>
          <w:color w:val="000000"/>
        </w:rPr>
        <w:t xml:space="preserve">and </w:t>
      </w:r>
      <w:r w:rsidRPr="003B1821">
        <w:rPr>
          <w:b/>
          <w:color w:val="000000"/>
        </w:rPr>
        <w:t>PSB*3*67</w:t>
      </w:r>
      <w:r w:rsidR="00573B92">
        <w:rPr>
          <w:b/>
          <w:color w:val="000000"/>
        </w:rPr>
        <w:t xml:space="preserve"> </w:t>
      </w:r>
      <w:r w:rsidRPr="003B1821">
        <w:rPr>
          <w:b/>
          <w:color w:val="000000"/>
        </w:rPr>
        <w:t>must be installed prior to PSB*3*68.</w:t>
      </w:r>
    </w:p>
    <w:p w14:paraId="37993897" w14:textId="77777777" w:rsidR="00245B2C" w:rsidRPr="003B1821" w:rsidRDefault="00245B2C" w:rsidP="00F36293"/>
    <w:p w14:paraId="0C1CBACC" w14:textId="77777777" w:rsidR="006555CC" w:rsidRPr="003B1821" w:rsidRDefault="006555CC" w:rsidP="00F36293"/>
    <w:p w14:paraId="4536D197" w14:textId="77777777" w:rsidR="00AD1BBF" w:rsidRPr="003B1821" w:rsidRDefault="00AD1BBF" w:rsidP="00AD1BBF">
      <w:pPr>
        <w:rPr>
          <w:b/>
          <w:sz w:val="28"/>
          <w:szCs w:val="28"/>
        </w:rPr>
      </w:pPr>
      <w:r w:rsidRPr="003B1821">
        <w:rPr>
          <w:b/>
          <w:sz w:val="28"/>
          <w:szCs w:val="28"/>
        </w:rPr>
        <w:t>Highlights</w:t>
      </w:r>
    </w:p>
    <w:p w14:paraId="63137182" w14:textId="77777777" w:rsidR="00E05A96" w:rsidRPr="003B1821" w:rsidRDefault="00E05A96" w:rsidP="003A18FE">
      <w:pPr>
        <w:numPr>
          <w:ilvl w:val="0"/>
          <w:numId w:val="2"/>
        </w:numPr>
        <w:spacing w:after="120"/>
      </w:pPr>
      <w:r w:rsidRPr="003B1821">
        <w:t xml:space="preserve">The following dialogs and popups that include Special Instructions/Other Print Info were widened and modified to accommodate unlimited text sent via Inpatient Medications. </w:t>
      </w:r>
    </w:p>
    <w:p w14:paraId="7BF67864" w14:textId="77777777" w:rsidR="00E05A96" w:rsidRPr="003B1821" w:rsidRDefault="00E05A96" w:rsidP="00E05A96">
      <w:pPr>
        <w:numPr>
          <w:ilvl w:val="1"/>
          <w:numId w:val="2"/>
        </w:numPr>
        <w:spacing w:after="120"/>
      </w:pPr>
      <w:r w:rsidRPr="003B1821">
        <w:t xml:space="preserve">Special Instructions/Other Print </w:t>
      </w:r>
      <w:r w:rsidR="004B7699" w:rsidRPr="003B1821">
        <w:t xml:space="preserve">Info </w:t>
      </w:r>
      <w:r w:rsidRPr="003B1821">
        <w:t>pop-up boxes</w:t>
      </w:r>
    </w:p>
    <w:p w14:paraId="3975914F" w14:textId="77777777" w:rsidR="00E05A96" w:rsidRPr="003B1821" w:rsidRDefault="00372E48" w:rsidP="00E05A96">
      <w:pPr>
        <w:numPr>
          <w:ilvl w:val="1"/>
          <w:numId w:val="2"/>
        </w:numPr>
        <w:spacing w:after="120"/>
      </w:pPr>
      <w:r w:rsidRPr="003B1821">
        <w:t>Medication Log</w:t>
      </w:r>
    </w:p>
    <w:p w14:paraId="6E545CA3" w14:textId="77777777" w:rsidR="00E05A96" w:rsidRPr="003B1821" w:rsidRDefault="00372E48" w:rsidP="00E05A96">
      <w:pPr>
        <w:numPr>
          <w:ilvl w:val="1"/>
          <w:numId w:val="2"/>
        </w:numPr>
        <w:spacing w:after="120"/>
      </w:pPr>
      <w:r w:rsidRPr="003B1821">
        <w:t>Unable to Scan</w:t>
      </w:r>
    </w:p>
    <w:p w14:paraId="3572CA5C" w14:textId="77777777" w:rsidR="00E05A96" w:rsidRPr="003B1821" w:rsidRDefault="00372E48" w:rsidP="00E05A96">
      <w:pPr>
        <w:numPr>
          <w:ilvl w:val="1"/>
          <w:numId w:val="2"/>
        </w:numPr>
        <w:spacing w:after="120"/>
      </w:pPr>
      <w:r w:rsidRPr="003B1821">
        <w:t>Multiple/Fractional Dose</w:t>
      </w:r>
    </w:p>
    <w:p w14:paraId="0FC9E9B1" w14:textId="77777777" w:rsidR="00E05A96" w:rsidRPr="003B1821" w:rsidRDefault="00372E48" w:rsidP="00E05A96">
      <w:pPr>
        <w:numPr>
          <w:ilvl w:val="1"/>
          <w:numId w:val="2"/>
        </w:numPr>
        <w:spacing w:after="120"/>
      </w:pPr>
      <w:r w:rsidRPr="003B1821">
        <w:t>PRN Medication Log</w:t>
      </w:r>
    </w:p>
    <w:p w14:paraId="5016DC9A" w14:textId="77777777" w:rsidR="00E05A96" w:rsidRPr="003B1821" w:rsidRDefault="00372E48" w:rsidP="00E05A96">
      <w:pPr>
        <w:numPr>
          <w:ilvl w:val="1"/>
          <w:numId w:val="2"/>
        </w:numPr>
        <w:spacing w:after="120"/>
      </w:pPr>
      <w:r w:rsidRPr="003B1821">
        <w:t>PRN Effectiveness Log</w:t>
      </w:r>
    </w:p>
    <w:p w14:paraId="1819EDB8" w14:textId="77777777" w:rsidR="00E05A96" w:rsidRPr="003B1821" w:rsidRDefault="004A3E7E" w:rsidP="00E05A96">
      <w:pPr>
        <w:numPr>
          <w:ilvl w:val="1"/>
          <w:numId w:val="2"/>
        </w:numPr>
        <w:spacing w:after="120"/>
      </w:pPr>
      <w:r w:rsidRPr="003B1821">
        <w:t>Scan IV</w:t>
      </w:r>
    </w:p>
    <w:p w14:paraId="35C1634B" w14:textId="77777777" w:rsidR="00EC1CDC" w:rsidRPr="003B1821" w:rsidRDefault="00372E48" w:rsidP="00EC1CDC">
      <w:pPr>
        <w:numPr>
          <w:ilvl w:val="0"/>
          <w:numId w:val="2"/>
        </w:numPr>
        <w:spacing w:after="120"/>
        <w:rPr>
          <w:bCs/>
          <w:szCs w:val="24"/>
        </w:rPr>
      </w:pPr>
      <w:r w:rsidRPr="003B1821">
        <w:t xml:space="preserve">Title bar for </w:t>
      </w:r>
      <w:r w:rsidR="004B7699" w:rsidRPr="003B1821">
        <w:t xml:space="preserve">Special Instructions/Other Print Info </w:t>
      </w:r>
      <w:r w:rsidRPr="003B1821">
        <w:t>modified</w:t>
      </w:r>
      <w:r w:rsidR="003A18FE" w:rsidRPr="003B1821">
        <w:t>.</w:t>
      </w:r>
    </w:p>
    <w:p w14:paraId="570AF79B" w14:textId="77777777" w:rsidR="00C30047" w:rsidRPr="003B1821" w:rsidRDefault="00EF5EA0" w:rsidP="00EC1CDC">
      <w:pPr>
        <w:pStyle w:val="BodyTextIndent2"/>
        <w:numPr>
          <w:ilvl w:val="0"/>
          <w:numId w:val="2"/>
        </w:numPr>
        <w:spacing w:after="120"/>
        <w:rPr>
          <w:bCs/>
          <w:szCs w:val="24"/>
        </w:rPr>
      </w:pPr>
      <w:r w:rsidRPr="003B1821">
        <w:t xml:space="preserve">Three methods added to display </w:t>
      </w:r>
      <w:r w:rsidR="004B7699" w:rsidRPr="003B1821">
        <w:t xml:space="preserve">Special Instructions/Other Print Info </w:t>
      </w:r>
      <w:r w:rsidRPr="003B1821">
        <w:t>on demand f</w:t>
      </w:r>
      <w:r w:rsidR="00372E48" w:rsidRPr="003B1821">
        <w:t>or each medication tab</w:t>
      </w:r>
      <w:r w:rsidRPr="003B1821">
        <w:t>.</w:t>
      </w:r>
    </w:p>
    <w:p w14:paraId="5AC9DA76" w14:textId="77777777" w:rsidR="00AC0F4A" w:rsidRPr="003B1821" w:rsidRDefault="00561CFF" w:rsidP="00561CFF">
      <w:pPr>
        <w:numPr>
          <w:ilvl w:val="0"/>
          <w:numId w:val="2"/>
        </w:numPr>
        <w:spacing w:after="120"/>
        <w:rPr>
          <w:b/>
          <w:bCs/>
          <w:szCs w:val="24"/>
        </w:rPr>
      </w:pPr>
      <w:r w:rsidRPr="003B1821">
        <w:rPr>
          <w:color w:val="000000"/>
        </w:rPr>
        <w:t>New methods added to display S</w:t>
      </w:r>
      <w:r w:rsidR="004B7699" w:rsidRPr="003B1821">
        <w:rPr>
          <w:color w:val="000000"/>
        </w:rPr>
        <w:t>pecial Instructions/Other Print Info</w:t>
      </w:r>
      <w:r w:rsidRPr="003B1821">
        <w:rPr>
          <w:color w:val="000000"/>
        </w:rPr>
        <w:t xml:space="preserve"> from the Cover Sheet</w:t>
      </w:r>
      <w:r w:rsidR="005A1869" w:rsidRPr="003B1821">
        <w:rPr>
          <w:color w:val="000000"/>
        </w:rPr>
        <w:t>.</w:t>
      </w:r>
    </w:p>
    <w:p w14:paraId="0CCEC2F4" w14:textId="77777777" w:rsidR="002937EE" w:rsidRPr="003B1821" w:rsidRDefault="00EE2A6C" w:rsidP="00561CFF">
      <w:pPr>
        <w:numPr>
          <w:ilvl w:val="0"/>
          <w:numId w:val="2"/>
        </w:numPr>
        <w:spacing w:after="120"/>
        <w:rPr>
          <w:b/>
          <w:bCs/>
          <w:szCs w:val="24"/>
        </w:rPr>
      </w:pPr>
      <w:r w:rsidRPr="003B1821">
        <w:rPr>
          <w:color w:val="000000"/>
        </w:rPr>
        <w:t>Last Site Column added to the VDL showing the location of the last injection site for the orderable item.</w:t>
      </w:r>
      <w:r w:rsidR="00F97467" w:rsidRPr="003B1821">
        <w:rPr>
          <w:color w:val="000000"/>
        </w:rPr>
        <w:t xml:space="preserve"> </w:t>
      </w:r>
    </w:p>
    <w:p w14:paraId="7319B532" w14:textId="77777777" w:rsidR="004B7699" w:rsidRPr="003B1821" w:rsidRDefault="00EF4711" w:rsidP="00561CFF">
      <w:pPr>
        <w:numPr>
          <w:ilvl w:val="0"/>
          <w:numId w:val="2"/>
        </w:numPr>
        <w:spacing w:after="120"/>
        <w:rPr>
          <w:b/>
          <w:bCs/>
          <w:szCs w:val="24"/>
        </w:rPr>
      </w:pPr>
      <w:r w:rsidRPr="003B1821">
        <w:rPr>
          <w:color w:val="000000"/>
        </w:rPr>
        <w:lastRenderedPageBreak/>
        <w:t>Expanded Injection Site Needed dialog</w:t>
      </w:r>
      <w:r w:rsidR="00EE2A6C" w:rsidRPr="003B1821">
        <w:rPr>
          <w:color w:val="000000"/>
        </w:rPr>
        <w:t xml:space="preserve"> </w:t>
      </w:r>
      <w:r w:rsidR="00F97467" w:rsidRPr="003B1821">
        <w:rPr>
          <w:color w:val="000000"/>
        </w:rPr>
        <w:t>displays during administration of applicable medications</w:t>
      </w:r>
      <w:r w:rsidR="0021755F" w:rsidRPr="003B1821">
        <w:rPr>
          <w:color w:val="000000"/>
        </w:rPr>
        <w:t>,</w:t>
      </w:r>
      <w:r w:rsidR="00F97467" w:rsidRPr="003B1821">
        <w:rPr>
          <w:color w:val="000000"/>
        </w:rPr>
        <w:t xml:space="preserve"> </w:t>
      </w:r>
      <w:r w:rsidRPr="003B1821">
        <w:rPr>
          <w:color w:val="000000"/>
        </w:rPr>
        <w:t xml:space="preserve">showing injection site history </w:t>
      </w:r>
      <w:r w:rsidR="00F97467" w:rsidRPr="003B1821">
        <w:rPr>
          <w:color w:val="000000"/>
        </w:rPr>
        <w:t>to assist with injection site rotation.</w:t>
      </w:r>
      <w:r w:rsidR="004B7699" w:rsidRPr="003B1821">
        <w:rPr>
          <w:color w:val="000000"/>
        </w:rPr>
        <w:t xml:space="preserve"> </w:t>
      </w:r>
    </w:p>
    <w:p w14:paraId="3C4945F6" w14:textId="77777777" w:rsidR="005A1869" w:rsidRPr="003B1821" w:rsidRDefault="004B7699" w:rsidP="00561CFF">
      <w:pPr>
        <w:numPr>
          <w:ilvl w:val="0"/>
          <w:numId w:val="2"/>
        </w:numPr>
        <w:spacing w:after="120"/>
        <w:rPr>
          <w:b/>
          <w:bCs/>
          <w:szCs w:val="24"/>
        </w:rPr>
      </w:pPr>
      <w:r w:rsidRPr="003B1821">
        <w:rPr>
          <w:color w:val="000000"/>
        </w:rPr>
        <w:t xml:space="preserve">Injection Site History dialog added showing the previous injection sites, up to 4, for the orderable item and all injection sites </w:t>
      </w:r>
      <w:r w:rsidR="0021755F" w:rsidRPr="003B1821">
        <w:rPr>
          <w:color w:val="000000"/>
        </w:rPr>
        <w:t xml:space="preserve">for the patient </w:t>
      </w:r>
      <w:r w:rsidRPr="003B1821">
        <w:rPr>
          <w:color w:val="000000"/>
        </w:rPr>
        <w:t>within the time frame for the parameter selected.</w:t>
      </w:r>
    </w:p>
    <w:p w14:paraId="620DBF83" w14:textId="77777777" w:rsidR="00EC1CDC" w:rsidRPr="003B1821" w:rsidRDefault="006D7E4D" w:rsidP="00223197">
      <w:pPr>
        <w:spacing w:after="120"/>
        <w:rPr>
          <w:b/>
          <w:bCs/>
          <w:szCs w:val="24"/>
        </w:rPr>
      </w:pPr>
      <w:r w:rsidRPr="003B1821">
        <w:rPr>
          <w:b/>
          <w:bCs/>
          <w:szCs w:val="24"/>
        </w:rPr>
        <w:t>BCMA Reports</w:t>
      </w:r>
    </w:p>
    <w:p w14:paraId="4478F9ED" w14:textId="77777777" w:rsidR="006D7E4D" w:rsidRPr="003B1821" w:rsidRDefault="00E05A96" w:rsidP="006D7E4D">
      <w:pPr>
        <w:pStyle w:val="BodyTextIndent2"/>
        <w:numPr>
          <w:ilvl w:val="0"/>
          <w:numId w:val="2"/>
        </w:numPr>
        <w:rPr>
          <w:color w:val="000000"/>
        </w:rPr>
      </w:pPr>
      <w:r w:rsidRPr="003B1821">
        <w:rPr>
          <w:color w:val="000000"/>
        </w:rPr>
        <w:t xml:space="preserve">All reports that contain </w:t>
      </w:r>
      <w:r w:rsidR="006D7E4D" w:rsidRPr="003B1821">
        <w:rPr>
          <w:color w:val="000000"/>
        </w:rPr>
        <w:t>S</w:t>
      </w:r>
      <w:r w:rsidRPr="003B1821">
        <w:rPr>
          <w:color w:val="000000"/>
        </w:rPr>
        <w:t xml:space="preserve">pecial Instructions/Other Print Info were modified to accommodate </w:t>
      </w:r>
      <w:r w:rsidR="006D7E4D" w:rsidRPr="003B1821">
        <w:rPr>
          <w:color w:val="000000"/>
        </w:rPr>
        <w:t>unlimited text.</w:t>
      </w:r>
    </w:p>
    <w:p w14:paraId="7018E42B" w14:textId="77777777" w:rsidR="00322D2B" w:rsidRPr="003B1821" w:rsidRDefault="006D7E4D" w:rsidP="00043F68">
      <w:pPr>
        <w:pStyle w:val="BodyTextIndent2"/>
        <w:numPr>
          <w:ilvl w:val="0"/>
          <w:numId w:val="2"/>
        </w:numPr>
        <w:spacing w:after="120"/>
        <w:rPr>
          <w:bCs/>
          <w:szCs w:val="24"/>
        </w:rPr>
      </w:pPr>
      <w:r w:rsidRPr="003B1821">
        <w:t xml:space="preserve">The report dialog boxes of some of the BCMA reports </w:t>
      </w:r>
      <w:r w:rsidR="00175EDE" w:rsidRPr="003B1821">
        <w:t>were</w:t>
      </w:r>
      <w:r w:rsidRPr="003B1821">
        <w:t xml:space="preserve"> modified to allow the user to include/exclude </w:t>
      </w:r>
      <w:r w:rsidR="00175EDE" w:rsidRPr="003B1821">
        <w:t>Special Instructions/Other Print Info</w:t>
      </w:r>
      <w:r w:rsidRPr="003B1821">
        <w:t xml:space="preserve"> from the reports.</w:t>
      </w:r>
      <w:r w:rsidR="00175EDE" w:rsidRPr="003B1821">
        <w:br/>
      </w:r>
    </w:p>
    <w:p w14:paraId="05F6351E" w14:textId="77777777" w:rsidR="00A554BE" w:rsidRPr="003B1821" w:rsidRDefault="006A44AB" w:rsidP="00A554BE">
      <w:pPr>
        <w:spacing w:after="120"/>
        <w:rPr>
          <w:b/>
          <w:bCs/>
          <w:szCs w:val="24"/>
        </w:rPr>
      </w:pPr>
      <w:bookmarkStart w:id="2" w:name="_Toc240685432"/>
      <w:bookmarkStart w:id="3" w:name="_Toc240685433"/>
      <w:bookmarkEnd w:id="2"/>
      <w:bookmarkEnd w:id="3"/>
      <w:r w:rsidRPr="003B1821">
        <w:rPr>
          <w:b/>
          <w:bCs/>
          <w:szCs w:val="24"/>
        </w:rPr>
        <w:t>Patient Safety Issue</w:t>
      </w:r>
      <w:r w:rsidR="00A554BE" w:rsidRPr="003B1821">
        <w:rPr>
          <w:b/>
          <w:bCs/>
          <w:szCs w:val="24"/>
        </w:rPr>
        <w:t xml:space="preserve"> Correction</w:t>
      </w:r>
    </w:p>
    <w:p w14:paraId="51607E2A" w14:textId="77777777" w:rsidR="00EC7593" w:rsidRPr="003B1821" w:rsidRDefault="00191A74" w:rsidP="00A554BE">
      <w:pPr>
        <w:numPr>
          <w:ilvl w:val="0"/>
          <w:numId w:val="2"/>
        </w:numPr>
        <w:spacing w:after="120"/>
        <w:rPr>
          <w:bCs/>
          <w:szCs w:val="24"/>
        </w:rPr>
      </w:pPr>
      <w:r w:rsidRPr="003B1821">
        <w:rPr>
          <w:szCs w:val="22"/>
        </w:rPr>
        <w:t>Patient Safety Issue</w:t>
      </w:r>
      <w:r w:rsidR="00036F5B" w:rsidRPr="003B1821">
        <w:rPr>
          <w:szCs w:val="22"/>
        </w:rPr>
        <w:t>s</w:t>
      </w:r>
      <w:r w:rsidRPr="003B1821">
        <w:rPr>
          <w:szCs w:val="22"/>
        </w:rPr>
        <w:t>,</w:t>
      </w:r>
      <w:r w:rsidR="00036F5B" w:rsidRPr="003B1821">
        <w:rPr>
          <w:szCs w:val="22"/>
        </w:rPr>
        <w:t xml:space="preserve"> PSPO 42, 1466</w:t>
      </w:r>
      <w:r w:rsidR="00175EDE" w:rsidRPr="003B1821">
        <w:rPr>
          <w:szCs w:val="22"/>
        </w:rPr>
        <w:t>,</w:t>
      </w:r>
      <w:r w:rsidR="00036F5B" w:rsidRPr="003B1821">
        <w:rPr>
          <w:szCs w:val="22"/>
        </w:rPr>
        <w:t xml:space="preserve"> and 2037</w:t>
      </w:r>
      <w:r w:rsidR="00734C2E" w:rsidRPr="003B1821">
        <w:rPr>
          <w:szCs w:val="22"/>
        </w:rPr>
        <w:t xml:space="preserve"> resolved with PSB*3*</w:t>
      </w:r>
      <w:r w:rsidR="006321E0" w:rsidRPr="003B1821">
        <w:rPr>
          <w:szCs w:val="22"/>
        </w:rPr>
        <w:t>6</w:t>
      </w:r>
      <w:r w:rsidR="00734C2E" w:rsidRPr="003B1821">
        <w:rPr>
          <w:szCs w:val="22"/>
        </w:rPr>
        <w:t xml:space="preserve">8. </w:t>
      </w:r>
      <w:r w:rsidR="00175EDE" w:rsidRPr="003B1821">
        <w:rPr>
          <w:szCs w:val="22"/>
        </w:rPr>
        <w:br/>
      </w:r>
    </w:p>
    <w:p w14:paraId="7DD4E8EC" w14:textId="77777777" w:rsidR="00A554BE" w:rsidRPr="003B1821" w:rsidRDefault="00A554BE" w:rsidP="00A554BE">
      <w:pPr>
        <w:spacing w:after="120"/>
        <w:rPr>
          <w:b/>
          <w:szCs w:val="22"/>
        </w:rPr>
      </w:pPr>
      <w:r w:rsidRPr="003B1821">
        <w:rPr>
          <w:b/>
          <w:szCs w:val="22"/>
        </w:rPr>
        <w:t>BCMA Online Help System Update</w:t>
      </w:r>
    </w:p>
    <w:p w14:paraId="6BF89381" w14:textId="77777777" w:rsidR="00A554BE" w:rsidRPr="003B1821" w:rsidRDefault="00A554BE" w:rsidP="00043F68">
      <w:pPr>
        <w:pStyle w:val="BodyTextIndent2"/>
        <w:numPr>
          <w:ilvl w:val="0"/>
          <w:numId w:val="2"/>
        </w:numPr>
        <w:spacing w:after="120"/>
        <w:rPr>
          <w:b/>
          <w:szCs w:val="22"/>
        </w:rPr>
      </w:pPr>
      <w:r w:rsidRPr="003B1821">
        <w:rPr>
          <w:szCs w:val="22"/>
        </w:rPr>
        <w:t>The Online Help system has been updated for BCMA.</w:t>
      </w:r>
    </w:p>
    <w:p w14:paraId="3A3F99C0" w14:textId="77777777" w:rsidR="008D7643" w:rsidRPr="003B1821" w:rsidRDefault="00DD4FCF" w:rsidP="00EE32C4">
      <w:pPr>
        <w:pStyle w:val="Heading1"/>
        <w:ind w:left="0"/>
        <w:rPr>
          <w:szCs w:val="22"/>
        </w:rPr>
      </w:pPr>
      <w:r w:rsidRPr="003B1821">
        <w:rPr>
          <w:szCs w:val="22"/>
        </w:rPr>
        <w:br w:type="page"/>
      </w:r>
      <w:bookmarkStart w:id="4" w:name="_Toc323797053"/>
      <w:r w:rsidR="007E6EAB" w:rsidRPr="003B1821">
        <w:rPr>
          <w:szCs w:val="22"/>
        </w:rPr>
        <w:lastRenderedPageBreak/>
        <w:t xml:space="preserve">Special Instructions/Other Print Info </w:t>
      </w:r>
      <w:r w:rsidR="008D7643" w:rsidRPr="003B1821">
        <w:rPr>
          <w:szCs w:val="22"/>
        </w:rPr>
        <w:t>Enhancement</w:t>
      </w:r>
      <w:bookmarkEnd w:id="4"/>
    </w:p>
    <w:p w14:paraId="34FA2528" w14:textId="77777777" w:rsidR="003F7855" w:rsidRPr="003B1821" w:rsidRDefault="00BA2C8F" w:rsidP="000A1EB3">
      <w:pPr>
        <w:rPr>
          <w:rFonts w:ascii="Arial" w:hAnsi="Arial" w:cs="Arial"/>
          <w:b/>
          <w:szCs w:val="24"/>
        </w:rPr>
      </w:pPr>
      <w:bookmarkStart w:id="5" w:name="_Toc296000823"/>
      <w:bookmarkStart w:id="6" w:name="_Toc296000824"/>
      <w:bookmarkStart w:id="7" w:name="_Toc296000825"/>
      <w:bookmarkStart w:id="8" w:name="_Toc296000826"/>
      <w:bookmarkStart w:id="9" w:name="_Toc296000828"/>
      <w:bookmarkStart w:id="10" w:name="_Toc296000830"/>
      <w:bookmarkStart w:id="11" w:name="_Toc296000831"/>
      <w:bookmarkStart w:id="12" w:name="_Toc296000832"/>
      <w:bookmarkStart w:id="13" w:name="_Toc296000833"/>
      <w:bookmarkStart w:id="14" w:name="_Toc262467458"/>
      <w:bookmarkEnd w:id="5"/>
      <w:bookmarkEnd w:id="6"/>
      <w:bookmarkEnd w:id="7"/>
      <w:bookmarkEnd w:id="8"/>
      <w:bookmarkEnd w:id="9"/>
      <w:bookmarkEnd w:id="10"/>
      <w:bookmarkEnd w:id="11"/>
      <w:bookmarkEnd w:id="12"/>
      <w:bookmarkEnd w:id="13"/>
      <w:r w:rsidRPr="003B1821">
        <w:rPr>
          <w:szCs w:val="22"/>
        </w:rPr>
        <w:t xml:space="preserve">Inpatient Medications and BCMA </w:t>
      </w:r>
      <w:r w:rsidR="004B7699" w:rsidRPr="003B1821">
        <w:rPr>
          <w:szCs w:val="22"/>
        </w:rPr>
        <w:t>Special Instructions/Other Print Info f</w:t>
      </w:r>
      <w:r w:rsidRPr="003B1821">
        <w:rPr>
          <w:szCs w:val="22"/>
        </w:rPr>
        <w:t>ields were modified to support an unlimited a</w:t>
      </w:r>
      <w:r w:rsidR="00605714" w:rsidRPr="003B1821">
        <w:rPr>
          <w:szCs w:val="22"/>
        </w:rPr>
        <w:t>mo</w:t>
      </w:r>
      <w:r w:rsidRPr="003B1821">
        <w:rPr>
          <w:szCs w:val="22"/>
        </w:rPr>
        <w:t>unt of text. This text is received from the Provider Comments that are entered in the Computerized Patient Record System (CPRS) order entry screen</w:t>
      </w:r>
      <w:r w:rsidR="00175EDE" w:rsidRPr="003B1821">
        <w:rPr>
          <w:szCs w:val="22"/>
        </w:rPr>
        <w:t xml:space="preserve"> by the provider, and </w:t>
      </w:r>
      <w:r w:rsidR="00706597" w:rsidRPr="003B1821">
        <w:rPr>
          <w:szCs w:val="22"/>
        </w:rPr>
        <w:t xml:space="preserve">then optionally </w:t>
      </w:r>
      <w:r w:rsidR="00175EDE" w:rsidRPr="003B1821">
        <w:rPr>
          <w:szCs w:val="22"/>
        </w:rPr>
        <w:t>edited by the Pharmacist in Inpatient Medications</w:t>
      </w:r>
      <w:r w:rsidRPr="003B1821">
        <w:rPr>
          <w:szCs w:val="22"/>
        </w:rPr>
        <w:t xml:space="preserve">. Previously, the Inpatient </w:t>
      </w:r>
      <w:r w:rsidR="00175EDE" w:rsidRPr="003B1821">
        <w:rPr>
          <w:szCs w:val="22"/>
        </w:rPr>
        <w:t>M</w:t>
      </w:r>
      <w:r w:rsidRPr="003B1821">
        <w:rPr>
          <w:szCs w:val="22"/>
        </w:rPr>
        <w:t xml:space="preserve">edications character length for Special </w:t>
      </w:r>
      <w:r w:rsidR="00605714" w:rsidRPr="003B1821">
        <w:rPr>
          <w:szCs w:val="22"/>
        </w:rPr>
        <w:t>I</w:t>
      </w:r>
      <w:r w:rsidRPr="003B1821">
        <w:rPr>
          <w:szCs w:val="22"/>
        </w:rPr>
        <w:t>nstructions was 180 characters and for Other Print Info 60 characters.</w:t>
      </w:r>
    </w:p>
    <w:p w14:paraId="7B70312A" w14:textId="77777777" w:rsidR="00EC1CDC" w:rsidRPr="003B1821" w:rsidRDefault="00422BA8" w:rsidP="00741C39">
      <w:pPr>
        <w:pStyle w:val="Heading2"/>
      </w:pPr>
      <w:bookmarkStart w:id="15" w:name="_Toc323797054"/>
      <w:r w:rsidRPr="003B1821">
        <w:t xml:space="preserve">Virtual Due List (VDL) </w:t>
      </w:r>
      <w:r w:rsidR="00605714" w:rsidRPr="003B1821">
        <w:t>Modified</w:t>
      </w:r>
      <w:bookmarkEnd w:id="15"/>
    </w:p>
    <w:p w14:paraId="1A1B1CF5" w14:textId="77777777" w:rsidR="005B5229" w:rsidRPr="003B1821" w:rsidRDefault="00542BA5" w:rsidP="005B5229">
      <w:pPr>
        <w:pStyle w:val="BodyTextIndent2"/>
      </w:pPr>
      <w:r w:rsidRPr="003B1821">
        <w:t xml:space="preserve">Special Instructions/Other Print Info will display on the VDL under the Active Medication. </w:t>
      </w:r>
      <w:r w:rsidR="005B5229" w:rsidRPr="003B1821">
        <w:t>If the total height of the administration row including Special Instructions</w:t>
      </w:r>
      <w:r w:rsidR="00706597" w:rsidRPr="003B1821">
        <w:rPr>
          <w:lang w:val="en-US"/>
        </w:rPr>
        <w:t>/Other Print Info</w:t>
      </w:r>
      <w:r w:rsidR="005B5229" w:rsidRPr="003B1821">
        <w:t xml:space="preserve"> is equal to or greater than 19 lines, the following message displays for all three med tabs in place of Special Instructions</w:t>
      </w:r>
      <w:r w:rsidR="00706597" w:rsidRPr="003B1821">
        <w:rPr>
          <w:lang w:val="en-US"/>
        </w:rPr>
        <w:t>/Other Print Info</w:t>
      </w:r>
      <w:r w:rsidR="005B5229" w:rsidRPr="003B1821">
        <w:t xml:space="preserve"> (bold red text): “Too much information to display. Use right-click menu to display full text.”</w:t>
      </w:r>
    </w:p>
    <w:p w14:paraId="1D32B0DB" w14:textId="77777777" w:rsidR="00492A66" w:rsidRPr="003B1821" w:rsidRDefault="00492A66" w:rsidP="005B5229">
      <w:pPr>
        <w:pStyle w:val="BodyTextIndent2"/>
      </w:pPr>
    </w:p>
    <w:p w14:paraId="3CB790D5" w14:textId="77777777" w:rsidR="00492A66" w:rsidRPr="003B1821" w:rsidRDefault="00492A66" w:rsidP="00492A66">
      <w:pPr>
        <w:pStyle w:val="BodyTextIndent2"/>
        <w:jc w:val="center"/>
        <w:rPr>
          <w:rFonts w:ascii="Arial" w:hAnsi="Arial" w:cs="Arial"/>
          <w:b/>
          <w:szCs w:val="24"/>
        </w:rPr>
      </w:pPr>
      <w:r w:rsidRPr="003B1821">
        <w:rPr>
          <w:rFonts w:ascii="Arial" w:hAnsi="Arial" w:cs="Arial"/>
          <w:b/>
          <w:szCs w:val="24"/>
        </w:rPr>
        <w:t>Example: VDL Display</w:t>
      </w:r>
    </w:p>
    <w:p w14:paraId="693C1BF6" w14:textId="77777777" w:rsidR="00C72695" w:rsidRPr="003B1821" w:rsidRDefault="00872847" w:rsidP="00542BA5">
      <w:pPr>
        <w:pStyle w:val="BodyTextIndent2"/>
        <w:jc w:val="center"/>
      </w:pPr>
      <w:r>
        <w:rPr>
          <w:rFonts w:ascii="Arial" w:hAnsi="Arial" w:cs="Arial"/>
          <w:b/>
          <w:szCs w:val="24"/>
        </w:rPr>
        <w:pict w14:anchorId="45099B2E">
          <v:shape id="_x0000_i1026" type="#_x0000_t75" style="width:333.75pt;height:119.25pt" o:bordertopcolor="this" o:borderleftcolor="this" o:borderbottomcolor="this" o:borderrightcolor="this">
            <v:imagedata r:id="rId12" o:title="Too Much Info VDL"/>
            <w10:bordertop type="single" width="4"/>
            <w10:borderleft type="single" width="4"/>
            <w10:borderbottom type="single" width="4"/>
            <w10:borderright type="single" width="4"/>
          </v:shape>
        </w:pict>
      </w:r>
    </w:p>
    <w:p w14:paraId="42098B60" w14:textId="77777777" w:rsidR="00C72695" w:rsidRPr="003B1821" w:rsidRDefault="00C72695" w:rsidP="005B5229">
      <w:pPr>
        <w:pStyle w:val="BodyTextIndent2"/>
      </w:pPr>
    </w:p>
    <w:p w14:paraId="0334C802" w14:textId="77777777" w:rsidR="00485E3D" w:rsidRPr="003B1821" w:rsidRDefault="00485E3D" w:rsidP="00485E3D">
      <w:pPr>
        <w:pStyle w:val="Heading2"/>
      </w:pPr>
      <w:bookmarkStart w:id="16" w:name="_Toc323797055"/>
      <w:r w:rsidRPr="003B1821">
        <w:t>Three ways to display Special Instructions/Other Print Info on Each Medication Tab</w:t>
      </w:r>
      <w:bookmarkEnd w:id="16"/>
      <w:r w:rsidRPr="003B1821">
        <w:t xml:space="preserve"> </w:t>
      </w:r>
    </w:p>
    <w:p w14:paraId="1AE997F2" w14:textId="77777777" w:rsidR="00485E3D" w:rsidRPr="003B1821" w:rsidRDefault="00485E3D" w:rsidP="00485E3D">
      <w:pPr>
        <w:pStyle w:val="BodyTextIndent2"/>
      </w:pPr>
      <w:r w:rsidRPr="003B1821">
        <w:t xml:space="preserve">The following three ways will display </w:t>
      </w:r>
      <w:r w:rsidR="004B7699" w:rsidRPr="003B1821">
        <w:t xml:space="preserve">Special Instructions/Other Print Info </w:t>
      </w:r>
      <w:r w:rsidRPr="003B1821">
        <w:t>for orders that contain them.</w:t>
      </w:r>
    </w:p>
    <w:p w14:paraId="0E76E0A2" w14:textId="77777777" w:rsidR="00485E3D" w:rsidRPr="003B1821" w:rsidRDefault="00485E3D" w:rsidP="00485E3D">
      <w:pPr>
        <w:pStyle w:val="BodyTextIndent2"/>
      </w:pPr>
    </w:p>
    <w:p w14:paraId="0194566F" w14:textId="77777777" w:rsidR="00485E3D" w:rsidRPr="003B1821" w:rsidRDefault="00C654B1" w:rsidP="00485E3D">
      <w:pPr>
        <w:pStyle w:val="BodyTextIndent2"/>
        <w:numPr>
          <w:ilvl w:val="0"/>
          <w:numId w:val="2"/>
        </w:numPr>
        <w:spacing w:after="120"/>
      </w:pPr>
      <w:r w:rsidRPr="003B1821">
        <w:br w:type="page"/>
      </w:r>
      <w:r w:rsidR="00485E3D" w:rsidRPr="003B1821">
        <w:lastRenderedPageBreak/>
        <w:t>Special Instructions/Other Print Info Right Click Menu</w:t>
      </w:r>
    </w:p>
    <w:p w14:paraId="32C4A0EA" w14:textId="77777777" w:rsidR="00485E3D" w:rsidRPr="003B1821" w:rsidRDefault="00485E3D" w:rsidP="00485E3D">
      <w:pPr>
        <w:pStyle w:val="BodyTextIndent2"/>
        <w:jc w:val="center"/>
        <w:rPr>
          <w:rFonts w:ascii="Arial" w:hAnsi="Arial" w:cs="Arial"/>
          <w:b/>
          <w:szCs w:val="24"/>
        </w:rPr>
      </w:pPr>
      <w:r w:rsidRPr="003B1821">
        <w:rPr>
          <w:rFonts w:ascii="Arial" w:hAnsi="Arial" w:cs="Arial"/>
          <w:b/>
          <w:szCs w:val="24"/>
        </w:rPr>
        <w:t xml:space="preserve">Example: </w:t>
      </w:r>
      <w:r w:rsidR="004B7699" w:rsidRPr="003B1821">
        <w:rPr>
          <w:rFonts w:ascii="Arial" w:hAnsi="Arial" w:cs="Arial"/>
          <w:b/>
          <w:szCs w:val="24"/>
        </w:rPr>
        <w:t xml:space="preserve">Special Instructions/Other Print Info </w:t>
      </w:r>
      <w:r w:rsidRPr="003B1821">
        <w:rPr>
          <w:rFonts w:ascii="Arial" w:hAnsi="Arial" w:cs="Arial"/>
          <w:b/>
          <w:szCs w:val="24"/>
        </w:rPr>
        <w:t>Right Click Menu</w:t>
      </w:r>
    </w:p>
    <w:p w14:paraId="3C5DFA84" w14:textId="77777777" w:rsidR="00485E3D" w:rsidRPr="003B1821" w:rsidRDefault="00872847" w:rsidP="00485E3D">
      <w:pPr>
        <w:pStyle w:val="BodyTextIndent2"/>
        <w:jc w:val="center"/>
        <w:rPr>
          <w:rFonts w:ascii="Arial" w:hAnsi="Arial" w:cs="Arial"/>
          <w:b/>
          <w:szCs w:val="24"/>
          <w:lang w:val="en-US"/>
        </w:rPr>
      </w:pPr>
      <w:r>
        <w:rPr>
          <w:rFonts w:ascii="Arial" w:hAnsi="Arial" w:cs="Arial"/>
          <w:b/>
          <w:szCs w:val="24"/>
        </w:rPr>
        <w:pict w14:anchorId="1C931D70">
          <v:shape id="_x0000_i1027" type="#_x0000_t75" style="width:378pt;height:148.5pt" o:bordertopcolor="this" o:borderleftcolor="this" o:borderbottomcolor="this" o:borderrightcolor="this">
            <v:imagedata r:id="rId13" o:title="RClickVDL UD"/>
            <w10:bordertop type="single" width="4"/>
            <w10:borderleft type="single" width="4"/>
            <w10:borderbottom type="single" width="4"/>
            <w10:borderright type="single" width="4"/>
          </v:shape>
        </w:pict>
      </w:r>
    </w:p>
    <w:p w14:paraId="7C606032" w14:textId="77777777" w:rsidR="00485E3D" w:rsidRPr="003B1821" w:rsidRDefault="00485E3D" w:rsidP="00440655">
      <w:pPr>
        <w:pStyle w:val="BodyTextIndent2"/>
        <w:spacing w:after="120"/>
        <w:ind w:left="1080"/>
      </w:pPr>
    </w:p>
    <w:p w14:paraId="18575634" w14:textId="77777777" w:rsidR="002937EE" w:rsidRPr="003B1821" w:rsidRDefault="002937EE" w:rsidP="00485E3D">
      <w:pPr>
        <w:pStyle w:val="BodyTextIndent2"/>
        <w:numPr>
          <w:ilvl w:val="0"/>
          <w:numId w:val="2"/>
        </w:numPr>
        <w:spacing w:after="120"/>
      </w:pPr>
      <w:r w:rsidRPr="003B1821">
        <w:rPr>
          <w:lang w:val="en-US"/>
        </w:rPr>
        <w:t xml:space="preserve">Special Instructions/Other Print Info Due List Menu </w:t>
      </w:r>
    </w:p>
    <w:p w14:paraId="6992BC10" w14:textId="77777777" w:rsidR="00485E3D" w:rsidRPr="003B1821" w:rsidRDefault="00485E3D" w:rsidP="00485E3D">
      <w:pPr>
        <w:pStyle w:val="BodyTextIndent2"/>
        <w:jc w:val="center"/>
        <w:rPr>
          <w:rFonts w:ascii="Arial" w:hAnsi="Arial" w:cs="Arial"/>
          <w:b/>
          <w:szCs w:val="24"/>
        </w:rPr>
      </w:pPr>
      <w:r w:rsidRPr="003B1821">
        <w:rPr>
          <w:rFonts w:ascii="Arial" w:hAnsi="Arial" w:cs="Arial"/>
          <w:b/>
          <w:szCs w:val="24"/>
        </w:rPr>
        <w:t xml:space="preserve">Example: </w:t>
      </w:r>
      <w:r w:rsidR="00E46507" w:rsidRPr="003B1821">
        <w:rPr>
          <w:rFonts w:ascii="Arial" w:hAnsi="Arial" w:cs="Arial"/>
          <w:b/>
          <w:szCs w:val="24"/>
        </w:rPr>
        <w:t xml:space="preserve">Special Instructions/Other Print Info </w:t>
      </w:r>
      <w:r w:rsidRPr="003B1821">
        <w:rPr>
          <w:rFonts w:ascii="Arial" w:hAnsi="Arial" w:cs="Arial"/>
          <w:b/>
          <w:szCs w:val="24"/>
        </w:rPr>
        <w:t>Due List Menu</w:t>
      </w:r>
    </w:p>
    <w:p w14:paraId="3D45B457" w14:textId="77777777" w:rsidR="00485E3D" w:rsidRPr="003B1821" w:rsidRDefault="00872847" w:rsidP="00485E3D">
      <w:pPr>
        <w:pStyle w:val="BodyTextIndent2"/>
        <w:jc w:val="center"/>
        <w:rPr>
          <w:rFonts w:ascii="Arial" w:hAnsi="Arial" w:cs="Arial"/>
          <w:b/>
          <w:szCs w:val="24"/>
        </w:rPr>
      </w:pPr>
      <w:r>
        <w:rPr>
          <w:rFonts w:ascii="Arial" w:hAnsi="Arial" w:cs="Arial"/>
          <w:b/>
          <w:szCs w:val="24"/>
        </w:rPr>
        <w:pict w14:anchorId="52DD107A">
          <v:shape id="_x0000_i1028" type="#_x0000_t75" style="width:383.25pt;height:168.75pt" o:bordertopcolor="this" o:borderleftcolor="this" o:borderbottomcolor="this" o:borderrightcolor="this">
            <v:imagedata r:id="rId14" o:title="VDL Due List"/>
            <w10:bordertop type="single" width="4"/>
            <w10:borderleft type="single" width="4"/>
            <w10:borderbottom type="single" width="4"/>
            <w10:borderright type="single" width="4"/>
          </v:shape>
        </w:pict>
      </w:r>
    </w:p>
    <w:p w14:paraId="3624311E" w14:textId="77777777" w:rsidR="00485E3D" w:rsidRPr="003B1821" w:rsidRDefault="00485E3D" w:rsidP="00485E3D">
      <w:pPr>
        <w:pStyle w:val="BodyTextIndent2"/>
        <w:spacing w:after="120"/>
        <w:ind w:left="1080"/>
      </w:pPr>
    </w:p>
    <w:p w14:paraId="257D18A1" w14:textId="77777777" w:rsidR="00485E3D" w:rsidRPr="003B1821" w:rsidRDefault="00485E3D" w:rsidP="00485E3D">
      <w:pPr>
        <w:pStyle w:val="BodyTextIndent2"/>
        <w:numPr>
          <w:ilvl w:val="0"/>
          <w:numId w:val="2"/>
        </w:numPr>
        <w:spacing w:after="120"/>
      </w:pPr>
      <w:r w:rsidRPr="003B1821">
        <w:t>Special Instructions/Other Print Info Shortcut Function Key (F6)</w:t>
      </w:r>
    </w:p>
    <w:p w14:paraId="4B268BF7" w14:textId="77777777" w:rsidR="00485E3D" w:rsidRPr="003B1821" w:rsidRDefault="00485E3D" w:rsidP="00485E3D">
      <w:pPr>
        <w:pStyle w:val="BodyTextIndent2"/>
        <w:jc w:val="center"/>
        <w:rPr>
          <w:rFonts w:ascii="Arial" w:hAnsi="Arial" w:cs="Arial"/>
          <w:b/>
          <w:szCs w:val="24"/>
        </w:rPr>
      </w:pPr>
      <w:r w:rsidRPr="003B1821">
        <w:rPr>
          <w:rFonts w:ascii="Arial" w:hAnsi="Arial" w:cs="Arial"/>
          <w:b/>
          <w:szCs w:val="24"/>
        </w:rPr>
        <w:t xml:space="preserve">Example: </w:t>
      </w:r>
      <w:r w:rsidR="00E46507" w:rsidRPr="003B1821">
        <w:rPr>
          <w:rFonts w:ascii="Arial" w:hAnsi="Arial" w:cs="Arial"/>
          <w:b/>
          <w:szCs w:val="24"/>
        </w:rPr>
        <w:t>Special Instructions/Other Print Info</w:t>
      </w:r>
      <w:r w:rsidRPr="003B1821">
        <w:rPr>
          <w:rFonts w:ascii="Arial" w:hAnsi="Arial" w:cs="Arial"/>
          <w:b/>
          <w:szCs w:val="24"/>
        </w:rPr>
        <w:t xml:space="preserve"> Shortcut (F6)</w:t>
      </w:r>
    </w:p>
    <w:p w14:paraId="20D45468" w14:textId="77777777" w:rsidR="00485E3D" w:rsidRPr="003B1821" w:rsidRDefault="00872847" w:rsidP="00485E3D">
      <w:pPr>
        <w:pStyle w:val="BodyTextIndent2"/>
        <w:jc w:val="center"/>
        <w:rPr>
          <w:rFonts w:ascii="Arial" w:hAnsi="Arial" w:cs="Arial"/>
          <w:b/>
          <w:szCs w:val="24"/>
        </w:rPr>
      </w:pPr>
      <w:r>
        <w:rPr>
          <w:rFonts w:ascii="Arial" w:hAnsi="Arial" w:cs="Arial"/>
          <w:b/>
          <w:szCs w:val="24"/>
        </w:rPr>
        <w:pict w14:anchorId="05CDFA68">
          <v:shape id="_x0000_i1029" type="#_x0000_t75" style="width:382.5pt;height:161.25pt" o:bordertopcolor="this" o:borderleftcolor="this" o:borderbottomcolor="this" o:borderrightcolor="this">
            <v:imagedata r:id="rId15" o:title="RNF6"/>
            <w10:bordertop type="single" width="4"/>
            <w10:borderleft type="single" width="4"/>
            <w10:borderbottom type="single" width="4"/>
            <w10:borderright type="single" width="4"/>
          </v:shape>
        </w:pict>
      </w:r>
    </w:p>
    <w:p w14:paraId="0CB6CCD0" w14:textId="77777777" w:rsidR="00485E3D" w:rsidRPr="003B1821" w:rsidRDefault="00485E3D" w:rsidP="00485E3D">
      <w:pPr>
        <w:ind w:left="1620" w:hanging="540"/>
        <w:jc w:val="center"/>
      </w:pPr>
    </w:p>
    <w:p w14:paraId="5BDBEF6C" w14:textId="77777777" w:rsidR="00485E3D" w:rsidRPr="003B1821" w:rsidRDefault="00485E3D" w:rsidP="00485E3D">
      <w:pPr>
        <w:pStyle w:val="BodyTextIndent2"/>
        <w:numPr>
          <w:ilvl w:val="0"/>
          <w:numId w:val="2"/>
        </w:numPr>
        <w:spacing w:after="120"/>
      </w:pPr>
      <w:r w:rsidRPr="003B1821">
        <w:lastRenderedPageBreak/>
        <w:t xml:space="preserve">The above options will be disabled (grayed out) for orders that do not contain </w:t>
      </w:r>
      <w:r w:rsidR="002937EE" w:rsidRPr="003B1821">
        <w:t>Special Instructions/Other Print Info</w:t>
      </w:r>
      <w:r w:rsidRPr="003B1821">
        <w:t>.</w:t>
      </w:r>
    </w:p>
    <w:p w14:paraId="1F7CF45A" w14:textId="77777777" w:rsidR="00485E3D" w:rsidRPr="003B1821" w:rsidRDefault="00485E3D" w:rsidP="00485E3D">
      <w:pPr>
        <w:pStyle w:val="BodyTextIndent2"/>
        <w:jc w:val="center"/>
        <w:rPr>
          <w:rFonts w:ascii="Arial" w:hAnsi="Arial" w:cs="Arial"/>
          <w:b/>
          <w:szCs w:val="24"/>
        </w:rPr>
      </w:pPr>
      <w:r w:rsidRPr="003B1821">
        <w:rPr>
          <w:rFonts w:ascii="Arial" w:hAnsi="Arial" w:cs="Arial"/>
          <w:b/>
          <w:szCs w:val="24"/>
        </w:rPr>
        <w:t xml:space="preserve">Example: </w:t>
      </w:r>
      <w:r w:rsidR="002937EE" w:rsidRPr="003B1821">
        <w:rPr>
          <w:rFonts w:ascii="Arial" w:hAnsi="Arial" w:cs="Arial"/>
          <w:b/>
          <w:szCs w:val="24"/>
        </w:rPr>
        <w:t xml:space="preserve">Special Instructions/Other Print Info </w:t>
      </w:r>
      <w:r w:rsidRPr="003B1821">
        <w:rPr>
          <w:rFonts w:ascii="Arial" w:hAnsi="Arial" w:cs="Arial"/>
          <w:b/>
          <w:szCs w:val="24"/>
        </w:rPr>
        <w:t>Disabled</w:t>
      </w:r>
    </w:p>
    <w:p w14:paraId="17B6ECAD" w14:textId="77777777" w:rsidR="00485E3D" w:rsidRPr="003B1821" w:rsidRDefault="00872847" w:rsidP="00485E3D">
      <w:pPr>
        <w:pStyle w:val="BodyTextIndent2"/>
        <w:jc w:val="center"/>
        <w:rPr>
          <w:rFonts w:ascii="Arial" w:hAnsi="Arial" w:cs="Arial"/>
          <w:b/>
          <w:szCs w:val="24"/>
        </w:rPr>
      </w:pPr>
      <w:r>
        <w:rPr>
          <w:rFonts w:ascii="Arial" w:hAnsi="Arial" w:cs="Arial"/>
          <w:b/>
          <w:szCs w:val="24"/>
        </w:rPr>
        <w:pict w14:anchorId="4A0C1257">
          <v:shape id="_x0000_i1030" type="#_x0000_t75" style="width:371.25pt;height:163.5pt" o:bordertopcolor="this" o:borderleftcolor="this" o:borderbottomcolor="this" o:borderrightcolor="this">
            <v:imagedata r:id="rId16" o:title="VDL grayed out"/>
            <w10:bordertop type="single" width="4"/>
            <w10:borderleft type="single" width="4"/>
            <w10:borderbottom type="single" width="4"/>
            <w10:borderright type="single" width="4"/>
          </v:shape>
        </w:pict>
      </w:r>
    </w:p>
    <w:p w14:paraId="5FA2635D" w14:textId="77777777" w:rsidR="00F7343D" w:rsidRPr="003B1821" w:rsidRDefault="00F7343D" w:rsidP="00485E3D">
      <w:pPr>
        <w:pStyle w:val="Heading2"/>
      </w:pPr>
      <w:bookmarkStart w:id="17" w:name="_Toc323797056"/>
      <w:r w:rsidRPr="003B1821">
        <w:t>Dialog Boxes Modified</w:t>
      </w:r>
      <w:bookmarkEnd w:id="17"/>
    </w:p>
    <w:p w14:paraId="73CAE1AA" w14:textId="77777777" w:rsidR="00F7343D" w:rsidRPr="003B1821" w:rsidRDefault="00F7343D" w:rsidP="00F7343D">
      <w:pPr>
        <w:pStyle w:val="BodyTextIndent2"/>
      </w:pPr>
      <w:r w:rsidRPr="003B1821">
        <w:t>The following dialog boxes were modified by allowing the Special Instructions</w:t>
      </w:r>
      <w:r w:rsidR="00706597" w:rsidRPr="003B1821">
        <w:rPr>
          <w:lang w:val="en-US"/>
        </w:rPr>
        <w:t>/Other Print Info</w:t>
      </w:r>
      <w:r w:rsidRPr="003B1821">
        <w:t xml:space="preserve"> box to expand the full width of the dialog box.</w:t>
      </w:r>
      <w:r w:rsidR="00542BA5" w:rsidRPr="003B1821">
        <w:t xml:space="preserve"> A conditional vertical scroll bar and word wrap were added.</w:t>
      </w:r>
      <w:r w:rsidR="00482AF7" w:rsidRPr="003B1821">
        <w:t xml:space="preserve"> The vertical height of the Special Instructions/Other Print Info display </w:t>
      </w:r>
      <w:r w:rsidR="00706597" w:rsidRPr="003B1821">
        <w:rPr>
          <w:lang w:val="en-US"/>
        </w:rPr>
        <w:t>with</w:t>
      </w:r>
      <w:r w:rsidR="00482AF7" w:rsidRPr="003B1821">
        <w:t>in the dialog boxes is 6 lines.</w:t>
      </w:r>
    </w:p>
    <w:p w14:paraId="494032C4" w14:textId="77777777" w:rsidR="005434F2" w:rsidRPr="003B1821" w:rsidRDefault="005434F2" w:rsidP="00485E3D">
      <w:pPr>
        <w:pStyle w:val="BodyTextIndent2"/>
        <w:spacing w:after="120"/>
        <w:ind w:left="1080"/>
      </w:pPr>
      <w:bookmarkStart w:id="18" w:name="_Toc290476299"/>
      <w:bookmarkStart w:id="19" w:name="_Toc290476428"/>
      <w:bookmarkStart w:id="20" w:name="_Toc290476301"/>
      <w:bookmarkStart w:id="21" w:name="_Toc290476430"/>
      <w:bookmarkStart w:id="22" w:name="_Toc290476302"/>
      <w:bookmarkStart w:id="23" w:name="_Toc290476431"/>
      <w:bookmarkStart w:id="24" w:name="_Toc290476303"/>
      <w:bookmarkStart w:id="25" w:name="_Toc290476432"/>
      <w:bookmarkStart w:id="26" w:name="_Toc290476304"/>
      <w:bookmarkStart w:id="27" w:name="_Toc290476433"/>
      <w:bookmarkStart w:id="28" w:name="_Toc290476305"/>
      <w:bookmarkStart w:id="29" w:name="_Toc290476434"/>
      <w:bookmarkStart w:id="30" w:name="_Toc290476306"/>
      <w:bookmarkStart w:id="31" w:name="_Toc290476435"/>
      <w:bookmarkStart w:id="32" w:name="_Toc290476307"/>
      <w:bookmarkStart w:id="33" w:name="_Toc290476436"/>
      <w:bookmarkStart w:id="34" w:name="_Toc290476310"/>
      <w:bookmarkStart w:id="35" w:name="_Toc290476439"/>
      <w:bookmarkStart w:id="36" w:name="_Toc290476311"/>
      <w:bookmarkStart w:id="37" w:name="_Toc290476440"/>
      <w:bookmarkStart w:id="38" w:name="_Toc290476316"/>
      <w:bookmarkStart w:id="39" w:name="_Toc290476445"/>
      <w:bookmarkStart w:id="40" w:name="_Toc290476319"/>
      <w:bookmarkStart w:id="41" w:name="_Toc290476448"/>
      <w:bookmarkStart w:id="42" w:name="_Toc290476326"/>
      <w:bookmarkStart w:id="43" w:name="_Toc290476455"/>
      <w:bookmarkStart w:id="44" w:name="_Toc290476339"/>
      <w:bookmarkStart w:id="45" w:name="_Toc290476468"/>
      <w:bookmarkStart w:id="46" w:name="_Toc290476342"/>
      <w:bookmarkStart w:id="47" w:name="_Toc290476471"/>
      <w:bookmarkStart w:id="48" w:name="_Toc290476345"/>
      <w:bookmarkStart w:id="49" w:name="_Toc290476474"/>
      <w:bookmarkStart w:id="50" w:name="_Toc290476347"/>
      <w:bookmarkStart w:id="51" w:name="_Toc290476476"/>
      <w:bookmarkStart w:id="52" w:name="_Toc290476348"/>
      <w:bookmarkStart w:id="53" w:name="_Toc290476477"/>
      <w:bookmarkStart w:id="54" w:name="_Toc290476349"/>
      <w:bookmarkStart w:id="55" w:name="_Toc290476478"/>
      <w:bookmarkStart w:id="56" w:name="_Toc290476350"/>
      <w:bookmarkStart w:id="57" w:name="_Toc290476479"/>
      <w:bookmarkStart w:id="58" w:name="_Toc290476353"/>
      <w:bookmarkStart w:id="59" w:name="_Toc290476482"/>
      <w:bookmarkStart w:id="60" w:name="_Toc290476354"/>
      <w:bookmarkStart w:id="61" w:name="_Toc290476483"/>
      <w:bookmarkStart w:id="62" w:name="_Toc290476355"/>
      <w:bookmarkStart w:id="63" w:name="_Toc290476484"/>
      <w:bookmarkStart w:id="64" w:name="_Toc290476356"/>
      <w:bookmarkStart w:id="65" w:name="_Toc290476485"/>
      <w:bookmarkStart w:id="66" w:name="_Toc290476358"/>
      <w:bookmarkStart w:id="67" w:name="_Toc290476487"/>
      <w:bookmarkStart w:id="68" w:name="_Toc266375017"/>
      <w:bookmarkStart w:id="69" w:name="_Toc266375018"/>
      <w:bookmarkStart w:id="70" w:name="_Toc266375019"/>
      <w:bookmarkStart w:id="71" w:name="_Toc266375020"/>
      <w:bookmarkStart w:id="72" w:name="_Toc266375021"/>
      <w:bookmarkStart w:id="73" w:name="_Toc266375022"/>
      <w:bookmarkStart w:id="74" w:name="_Toc266375023"/>
      <w:bookmarkStart w:id="75" w:name="_Toc266375024"/>
      <w:bookmarkStart w:id="76" w:name="_Toc266375025"/>
      <w:bookmarkStart w:id="77" w:name="_Toc266375026"/>
      <w:bookmarkStart w:id="78" w:name="_Toc266375027"/>
      <w:bookmarkStart w:id="79" w:name="_Toc266375029"/>
      <w:bookmarkStart w:id="80" w:name="_Toc266375031"/>
      <w:bookmarkStart w:id="81" w:name="_Toc266375033"/>
      <w:bookmarkStart w:id="82" w:name="_Toc266375034"/>
      <w:bookmarkStart w:id="83" w:name="_Toc266375035"/>
      <w:bookmarkStart w:id="84" w:name="_Toc266375036"/>
      <w:bookmarkStart w:id="85" w:name="_Toc266375037"/>
      <w:bookmarkStart w:id="86" w:name="_Toc290476366"/>
      <w:bookmarkStart w:id="87" w:name="_Toc290476495"/>
      <w:bookmarkStart w:id="88" w:name="_Toc290476369"/>
      <w:bookmarkStart w:id="89" w:name="_Toc290476498"/>
      <w:bookmarkStart w:id="90" w:name="_Toc290476372"/>
      <w:bookmarkStart w:id="91" w:name="_Toc290476501"/>
      <w:bookmarkStart w:id="92" w:name="_Toc290476373"/>
      <w:bookmarkStart w:id="93" w:name="_Toc290476502"/>
      <w:bookmarkStart w:id="94" w:name="_Toc290476375"/>
      <w:bookmarkStart w:id="95" w:name="_Toc290476504"/>
      <w:bookmarkStart w:id="96" w:name="_Toc290476376"/>
      <w:bookmarkStart w:id="97" w:name="_Toc290476505"/>
      <w:bookmarkStart w:id="98" w:name="_Toc290476378"/>
      <w:bookmarkStart w:id="99" w:name="_Toc290476507"/>
      <w:bookmarkStart w:id="100" w:name="_Toc290476380"/>
      <w:bookmarkStart w:id="101" w:name="_Toc290476509"/>
      <w:bookmarkStart w:id="102" w:name="_Toc290476382"/>
      <w:bookmarkStart w:id="103" w:name="_Toc290476511"/>
      <w:bookmarkStart w:id="104" w:name="_Toc290476383"/>
      <w:bookmarkStart w:id="105" w:name="_Toc290476512"/>
      <w:bookmarkStart w:id="106" w:name="_Toc290476384"/>
      <w:bookmarkStart w:id="107" w:name="_Toc290476513"/>
      <w:bookmarkStart w:id="108" w:name="_Toc290476385"/>
      <w:bookmarkStart w:id="109" w:name="_Toc290476514"/>
      <w:bookmarkStart w:id="110" w:name="_Toc290476387"/>
      <w:bookmarkStart w:id="111" w:name="_Toc290476516"/>
      <w:bookmarkStart w:id="112" w:name="_Toc290476388"/>
      <w:bookmarkStart w:id="113" w:name="_Toc290476517"/>
      <w:bookmarkStart w:id="114" w:name="_Toc290476390"/>
      <w:bookmarkStart w:id="115" w:name="_Toc290476519"/>
      <w:bookmarkStart w:id="116" w:name="_Toc290476391"/>
      <w:bookmarkStart w:id="117" w:name="_Toc290476520"/>
      <w:bookmarkStart w:id="118" w:name="_Toc290476392"/>
      <w:bookmarkStart w:id="119" w:name="_Toc290476521"/>
      <w:bookmarkStart w:id="120" w:name="_Toc290476395"/>
      <w:bookmarkStart w:id="121" w:name="_Toc290476524"/>
      <w:bookmarkStart w:id="122" w:name="_Toc290476397"/>
      <w:bookmarkStart w:id="123" w:name="_Toc290476526"/>
      <w:bookmarkStart w:id="124" w:name="_Toc290476398"/>
      <w:bookmarkStart w:id="125" w:name="_Toc290476527"/>
      <w:bookmarkStart w:id="126" w:name="_Toc290476399"/>
      <w:bookmarkStart w:id="127" w:name="_Toc290476528"/>
      <w:bookmarkStart w:id="128" w:name="_Toc290476400"/>
      <w:bookmarkStart w:id="129" w:name="_Toc290476529"/>
      <w:bookmarkStart w:id="130" w:name="_Toc290476401"/>
      <w:bookmarkStart w:id="131" w:name="_Toc290476530"/>
      <w:bookmarkStart w:id="132" w:name="_Toc296000835"/>
      <w:bookmarkEnd w:id="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EE8545B" w14:textId="77777777" w:rsidR="00485E3D" w:rsidRPr="003B1821" w:rsidRDefault="00485E3D" w:rsidP="00542BA5">
      <w:pPr>
        <w:pStyle w:val="BodyTextIndent2"/>
        <w:numPr>
          <w:ilvl w:val="0"/>
          <w:numId w:val="2"/>
        </w:numPr>
        <w:spacing w:after="120"/>
        <w:rPr>
          <w:b/>
        </w:rPr>
      </w:pPr>
      <w:r w:rsidRPr="003B1821">
        <w:rPr>
          <w:b/>
        </w:rPr>
        <w:t>Unable to Scan Dialog</w:t>
      </w:r>
    </w:p>
    <w:p w14:paraId="71F90803" w14:textId="77777777" w:rsidR="005434F2" w:rsidRPr="003B1821" w:rsidRDefault="005434F2" w:rsidP="00F97F54">
      <w:pPr>
        <w:pStyle w:val="BodyTextIndent2"/>
        <w:jc w:val="center"/>
        <w:rPr>
          <w:rFonts w:ascii="Arial" w:hAnsi="Arial" w:cs="Arial"/>
          <w:b/>
          <w:szCs w:val="24"/>
        </w:rPr>
      </w:pPr>
      <w:r w:rsidRPr="003B1821">
        <w:rPr>
          <w:rFonts w:ascii="Arial" w:hAnsi="Arial" w:cs="Arial"/>
          <w:b/>
          <w:szCs w:val="24"/>
        </w:rPr>
        <w:t>Example: Unable to Scan Dialog</w:t>
      </w:r>
    </w:p>
    <w:p w14:paraId="79B55CF0" w14:textId="77777777" w:rsidR="00E46507" w:rsidRPr="003B1821" w:rsidRDefault="00872847" w:rsidP="005434F2">
      <w:pPr>
        <w:pStyle w:val="BodyTextIndent2"/>
        <w:jc w:val="center"/>
        <w:rPr>
          <w:lang w:val="en-US"/>
        </w:rPr>
      </w:pPr>
      <w:r>
        <w:rPr>
          <w:rFonts w:ascii="Arial" w:hAnsi="Arial" w:cs="Arial"/>
          <w:b/>
          <w:szCs w:val="24"/>
        </w:rPr>
        <w:pict w14:anchorId="4C28740A">
          <v:shape id="_x0000_i1031" type="#_x0000_t75" style="width:250.5pt;height:261pt" o:bordertopcolor="this" o:borderleftcolor="this" o:borderbottomcolor="this" o:borderrightcolor="this">
            <v:imagedata r:id="rId17" o:title="UTS DIGOXIN"/>
            <w10:bordertop type="single" width="4"/>
            <w10:borderleft type="single" width="4"/>
            <w10:borderbottom type="single" width="4"/>
            <w10:borderright type="single" width="4"/>
          </v:shape>
        </w:pict>
      </w:r>
    </w:p>
    <w:p w14:paraId="3DBB5B26" w14:textId="77777777" w:rsidR="00800CB1" w:rsidRPr="003B1821" w:rsidRDefault="00E46507" w:rsidP="00E46507">
      <w:pPr>
        <w:pStyle w:val="BodyTextIndent2"/>
        <w:ind w:left="0"/>
        <w:rPr>
          <w:lang w:val="en-US"/>
        </w:rPr>
      </w:pPr>
      <w:r w:rsidRPr="003B1821">
        <w:br w:type="page"/>
      </w:r>
    </w:p>
    <w:p w14:paraId="57A4934D" w14:textId="77777777" w:rsidR="00800CB1" w:rsidRPr="003B1821" w:rsidRDefault="00FC75A4" w:rsidP="00043F68">
      <w:pPr>
        <w:pStyle w:val="BodyTextIndent2"/>
        <w:numPr>
          <w:ilvl w:val="0"/>
          <w:numId w:val="2"/>
        </w:numPr>
        <w:spacing w:after="120"/>
      </w:pPr>
      <w:r w:rsidRPr="003B1821">
        <w:rPr>
          <w:b/>
        </w:rPr>
        <w:t>Medication Log</w:t>
      </w:r>
      <w:r w:rsidR="00E723DF" w:rsidRPr="003B1821">
        <w:rPr>
          <w:b/>
        </w:rPr>
        <w:t xml:space="preserve"> Dialog</w:t>
      </w:r>
    </w:p>
    <w:p w14:paraId="5FB3CA49" w14:textId="77777777" w:rsidR="00605714" w:rsidRPr="003B1821" w:rsidRDefault="00605714" w:rsidP="00F97F54">
      <w:pPr>
        <w:pStyle w:val="BodyTextIndent2"/>
        <w:jc w:val="center"/>
        <w:rPr>
          <w:rFonts w:ascii="Arial" w:hAnsi="Arial" w:cs="Arial"/>
          <w:b/>
          <w:szCs w:val="24"/>
        </w:rPr>
      </w:pPr>
      <w:r w:rsidRPr="003B1821">
        <w:rPr>
          <w:rFonts w:ascii="Arial" w:hAnsi="Arial" w:cs="Arial"/>
          <w:b/>
          <w:szCs w:val="24"/>
        </w:rPr>
        <w:t>Example: Medication Log Dialog</w:t>
      </w:r>
    </w:p>
    <w:p w14:paraId="0F644025" w14:textId="77777777" w:rsidR="00605714" w:rsidRPr="003B1821" w:rsidRDefault="00872847" w:rsidP="00F97F54">
      <w:pPr>
        <w:pStyle w:val="BodyTextIndent2"/>
        <w:jc w:val="center"/>
        <w:rPr>
          <w:rFonts w:ascii="Arial" w:hAnsi="Arial" w:cs="Arial"/>
          <w:b/>
          <w:szCs w:val="24"/>
          <w:lang w:val="en-US"/>
        </w:rPr>
      </w:pPr>
      <w:r>
        <w:rPr>
          <w:rFonts w:ascii="Arial" w:hAnsi="Arial" w:cs="Arial"/>
          <w:b/>
          <w:szCs w:val="24"/>
        </w:rPr>
        <w:pict w14:anchorId="46F874B5">
          <v:shape id="_x0000_i1032" type="#_x0000_t75" style="width:303pt;height:212.25pt" o:bordertopcolor="this" o:borderleftcolor="this" o:borderbottomcolor="this" o:borderrightcolor="this">
            <v:imagedata r:id="rId18" o:title="Medicataion Log"/>
            <w10:bordertop type="single" width="4"/>
            <w10:borderleft type="single" width="4"/>
            <w10:borderbottom type="single" width="4"/>
            <w10:borderright type="single" width="4"/>
          </v:shape>
        </w:pict>
      </w:r>
    </w:p>
    <w:p w14:paraId="13FD74F4" w14:textId="77777777" w:rsidR="00706597" w:rsidRPr="003B1821" w:rsidRDefault="00706597" w:rsidP="00F97F54">
      <w:pPr>
        <w:pStyle w:val="BodyTextIndent2"/>
        <w:jc w:val="center"/>
        <w:rPr>
          <w:rFonts w:ascii="Arial" w:hAnsi="Arial" w:cs="Arial"/>
          <w:b/>
          <w:szCs w:val="24"/>
          <w:lang w:val="en-US"/>
        </w:rPr>
      </w:pPr>
    </w:p>
    <w:p w14:paraId="7D7C803D" w14:textId="77777777" w:rsidR="00FC75A4" w:rsidRPr="003B1821" w:rsidRDefault="00FC75A4" w:rsidP="0097122F">
      <w:pPr>
        <w:pStyle w:val="BodyTextIndent2"/>
        <w:numPr>
          <w:ilvl w:val="0"/>
          <w:numId w:val="2"/>
        </w:numPr>
        <w:spacing w:after="120"/>
      </w:pPr>
      <w:r w:rsidRPr="003B1821">
        <w:rPr>
          <w:b/>
        </w:rPr>
        <w:t>Multiple/Fractional Dose Dialog</w:t>
      </w:r>
    </w:p>
    <w:p w14:paraId="2C50AEEE" w14:textId="77777777" w:rsidR="00957B9C" w:rsidRPr="003B1821" w:rsidRDefault="00957B9C" w:rsidP="00F97F54">
      <w:pPr>
        <w:pStyle w:val="BodyTextIndent2"/>
        <w:jc w:val="center"/>
        <w:rPr>
          <w:rFonts w:ascii="Arial" w:hAnsi="Arial" w:cs="Arial"/>
          <w:b/>
          <w:szCs w:val="24"/>
        </w:rPr>
      </w:pPr>
      <w:r w:rsidRPr="003B1821">
        <w:rPr>
          <w:rFonts w:ascii="Arial" w:hAnsi="Arial" w:cs="Arial"/>
          <w:b/>
          <w:szCs w:val="24"/>
        </w:rPr>
        <w:t>Example: Multiple/Fractional Dose Dialog</w:t>
      </w:r>
    </w:p>
    <w:p w14:paraId="2E53A339" w14:textId="77777777" w:rsidR="00957B9C" w:rsidRPr="003B1821" w:rsidRDefault="00872847" w:rsidP="00F97F54">
      <w:pPr>
        <w:pStyle w:val="BodyTextIndent2"/>
        <w:jc w:val="center"/>
      </w:pPr>
      <w:r>
        <w:rPr>
          <w:rFonts w:ascii="Arial" w:hAnsi="Arial" w:cs="Arial"/>
          <w:b/>
          <w:szCs w:val="24"/>
        </w:rPr>
        <w:pict w14:anchorId="44A20BC3">
          <v:shape id="_x0000_i1033" type="#_x0000_t75" style="width:296.25pt;height:249pt" o:bordertopcolor="this" o:borderleftcolor="this" o:borderbottomcolor="this" o:borderrightcolor="this">
            <v:imagedata r:id="rId19" o:title="MultDose checked"/>
            <w10:bordertop type="single" width="4"/>
            <w10:borderleft type="single" width="4"/>
            <w10:borderbottom type="single" width="4"/>
            <w10:borderright type="single" width="4"/>
          </v:shape>
        </w:pict>
      </w:r>
    </w:p>
    <w:p w14:paraId="59A9957A" w14:textId="77777777" w:rsidR="00F120BF" w:rsidRPr="003B1821" w:rsidRDefault="00E46507" w:rsidP="00F120BF">
      <w:pPr>
        <w:pStyle w:val="BodyTextIndent2"/>
        <w:spacing w:after="120"/>
        <w:ind w:left="1080"/>
      </w:pPr>
      <w:r w:rsidRPr="003B1821">
        <w:br w:type="page"/>
      </w:r>
    </w:p>
    <w:p w14:paraId="59D84601" w14:textId="77777777" w:rsidR="00FC75A4" w:rsidRPr="003B1821" w:rsidRDefault="00FC75A4" w:rsidP="0097122F">
      <w:pPr>
        <w:pStyle w:val="BodyTextIndent2"/>
        <w:numPr>
          <w:ilvl w:val="0"/>
          <w:numId w:val="2"/>
        </w:numPr>
        <w:spacing w:after="120"/>
      </w:pPr>
      <w:r w:rsidRPr="003B1821">
        <w:rPr>
          <w:b/>
        </w:rPr>
        <w:t>PRN Medication Log Dialog</w:t>
      </w:r>
    </w:p>
    <w:p w14:paraId="590288A7" w14:textId="77777777" w:rsidR="00957B9C" w:rsidRPr="003B1821" w:rsidRDefault="00957B9C" w:rsidP="00F97F54">
      <w:pPr>
        <w:pStyle w:val="BodyTextIndent2"/>
        <w:jc w:val="center"/>
        <w:rPr>
          <w:rFonts w:ascii="Arial" w:hAnsi="Arial" w:cs="Arial"/>
          <w:b/>
          <w:szCs w:val="24"/>
        </w:rPr>
      </w:pPr>
      <w:r w:rsidRPr="003B1821">
        <w:rPr>
          <w:rFonts w:ascii="Arial" w:hAnsi="Arial" w:cs="Arial"/>
          <w:b/>
          <w:szCs w:val="24"/>
        </w:rPr>
        <w:t>Example: PRN Medication Log Dialog</w:t>
      </w:r>
    </w:p>
    <w:p w14:paraId="514144E9" w14:textId="77777777" w:rsidR="00800CB1" w:rsidRPr="003B1821" w:rsidRDefault="00872847" w:rsidP="00E46507">
      <w:pPr>
        <w:pStyle w:val="BodyTextIndent2"/>
        <w:jc w:val="center"/>
        <w:rPr>
          <w:lang w:val="en-US"/>
        </w:rPr>
      </w:pPr>
      <w:r>
        <w:rPr>
          <w:rFonts w:ascii="Arial" w:hAnsi="Arial" w:cs="Arial"/>
          <w:b/>
          <w:szCs w:val="24"/>
        </w:rPr>
        <w:pict w14:anchorId="17AA00AC">
          <v:shape id="_x0000_i1034" type="#_x0000_t75" style="width:269.25pt;height:231pt" o:bordertopcolor="this" o:borderleftcolor="this" o:borderbottomcolor="this" o:borderrightcolor="this">
            <v:imagedata r:id="rId20" o:title="PRNMedLog"/>
            <w10:bordertop type="single" width="4"/>
            <w10:borderleft type="single" width="4"/>
            <w10:borderbottom type="single" width="4"/>
            <w10:borderright type="single" width="4"/>
          </v:shape>
        </w:pict>
      </w:r>
    </w:p>
    <w:p w14:paraId="4FFD7B1B" w14:textId="77777777" w:rsidR="00E46507" w:rsidRPr="003B1821" w:rsidRDefault="00E46507" w:rsidP="00E46507">
      <w:pPr>
        <w:pStyle w:val="BodyTextIndent2"/>
        <w:jc w:val="center"/>
        <w:rPr>
          <w:lang w:val="en-US"/>
        </w:rPr>
      </w:pPr>
    </w:p>
    <w:p w14:paraId="4A689A31" w14:textId="77777777" w:rsidR="00E46507" w:rsidRPr="003B1821" w:rsidRDefault="00E46507" w:rsidP="00FC75A4">
      <w:pPr>
        <w:pStyle w:val="BodyTextIndent2"/>
        <w:numPr>
          <w:ilvl w:val="0"/>
          <w:numId w:val="2"/>
        </w:numPr>
        <w:spacing w:after="120"/>
      </w:pPr>
      <w:r w:rsidRPr="003B1821">
        <w:rPr>
          <w:b/>
        </w:rPr>
        <w:t>PRN Effectiveness Log Dialog</w:t>
      </w:r>
    </w:p>
    <w:p w14:paraId="29F02C68" w14:textId="77777777" w:rsidR="00957B9C" w:rsidRPr="003B1821" w:rsidRDefault="00957B9C" w:rsidP="00F97F54">
      <w:pPr>
        <w:pStyle w:val="BodyTextIndent2"/>
        <w:jc w:val="center"/>
        <w:rPr>
          <w:rFonts w:ascii="Arial" w:hAnsi="Arial" w:cs="Arial"/>
          <w:b/>
          <w:szCs w:val="24"/>
        </w:rPr>
      </w:pPr>
      <w:r w:rsidRPr="003B1821">
        <w:rPr>
          <w:rFonts w:ascii="Arial" w:hAnsi="Arial" w:cs="Arial"/>
          <w:b/>
          <w:szCs w:val="24"/>
        </w:rPr>
        <w:t>Example: PRN Effectiveness Log Dialog</w:t>
      </w:r>
    </w:p>
    <w:p w14:paraId="7DE46D1E" w14:textId="77777777" w:rsidR="00957B9C" w:rsidRPr="003B1821" w:rsidRDefault="00872847" w:rsidP="00F97F54">
      <w:pPr>
        <w:pStyle w:val="BodyTextIndent2"/>
        <w:jc w:val="center"/>
        <w:rPr>
          <w:rFonts w:ascii="Arial" w:hAnsi="Arial" w:cs="Arial"/>
          <w:szCs w:val="24"/>
        </w:rPr>
      </w:pPr>
      <w:r>
        <w:rPr>
          <w:rFonts w:ascii="Arial" w:hAnsi="Arial" w:cs="Arial"/>
          <w:b/>
          <w:szCs w:val="24"/>
        </w:rPr>
        <w:pict w14:anchorId="6FE88F3D">
          <v:shape id="_x0000_i1035" type="#_x0000_t75" style="width:283.5pt;height:224.25pt" o:bordertopcolor="this" o:borderleftcolor="this" o:borderbottomcolor="this" o:borderrightcolor="this">
            <v:imagedata r:id="rId21" o:title="PRNEffecLog"/>
            <w10:bordertop type="single" width="4"/>
            <w10:borderleft type="single" width="4"/>
            <w10:borderbottom type="single" width="4"/>
            <w10:borderright type="single" width="4"/>
          </v:shape>
        </w:pict>
      </w:r>
    </w:p>
    <w:p w14:paraId="3F3B01D9" w14:textId="77777777" w:rsidR="00482AF7" w:rsidRPr="003B1821" w:rsidRDefault="00482AF7" w:rsidP="00482AF7">
      <w:pPr>
        <w:pStyle w:val="BodyTextIndent2"/>
        <w:spacing w:after="120"/>
        <w:ind w:left="1080"/>
        <w:rPr>
          <w:rFonts w:ascii="Arial" w:hAnsi="Arial" w:cs="Arial"/>
          <w:szCs w:val="24"/>
        </w:rPr>
      </w:pPr>
    </w:p>
    <w:p w14:paraId="55C2B5AD" w14:textId="77777777" w:rsidR="00462D05" w:rsidRPr="003B1821" w:rsidRDefault="00E46507" w:rsidP="00462D05">
      <w:pPr>
        <w:pStyle w:val="BodyTextIndent2"/>
        <w:numPr>
          <w:ilvl w:val="0"/>
          <w:numId w:val="2"/>
        </w:numPr>
        <w:spacing w:after="120"/>
        <w:rPr>
          <w:rFonts w:ascii="Arial" w:hAnsi="Arial" w:cs="Arial"/>
          <w:b/>
          <w:szCs w:val="24"/>
        </w:rPr>
      </w:pPr>
      <w:r w:rsidRPr="003B1821">
        <w:rPr>
          <w:rFonts w:ascii="Arial" w:hAnsi="Arial" w:cs="Arial"/>
          <w:b/>
          <w:szCs w:val="24"/>
        </w:rPr>
        <w:br w:type="page"/>
      </w:r>
      <w:r w:rsidR="00462D05" w:rsidRPr="003B1821">
        <w:rPr>
          <w:rFonts w:ascii="Arial" w:hAnsi="Arial" w:cs="Arial"/>
          <w:b/>
          <w:szCs w:val="24"/>
        </w:rPr>
        <w:lastRenderedPageBreak/>
        <w:t>Scan IV Dialog</w:t>
      </w:r>
    </w:p>
    <w:p w14:paraId="29C09181" w14:textId="77777777" w:rsidR="00542BA5" w:rsidRPr="003B1821" w:rsidRDefault="00462D05" w:rsidP="00F97F54">
      <w:pPr>
        <w:pStyle w:val="BodyTextIndent2"/>
        <w:jc w:val="center"/>
        <w:rPr>
          <w:rFonts w:ascii="Arial" w:hAnsi="Arial" w:cs="Arial"/>
          <w:b/>
          <w:szCs w:val="24"/>
        </w:rPr>
      </w:pPr>
      <w:r w:rsidRPr="003B1821">
        <w:rPr>
          <w:rFonts w:ascii="Arial" w:hAnsi="Arial" w:cs="Arial"/>
          <w:b/>
          <w:szCs w:val="24"/>
        </w:rPr>
        <w:t xml:space="preserve">Example: </w:t>
      </w:r>
      <w:r w:rsidR="00542BA5" w:rsidRPr="003B1821">
        <w:rPr>
          <w:rFonts w:ascii="Arial" w:hAnsi="Arial" w:cs="Arial"/>
          <w:b/>
          <w:szCs w:val="24"/>
        </w:rPr>
        <w:t>Scan IV Dialog</w:t>
      </w:r>
    </w:p>
    <w:p w14:paraId="5B9ACBAB" w14:textId="77777777" w:rsidR="00542BA5" w:rsidRPr="003B1821" w:rsidRDefault="00872847" w:rsidP="00F97F54">
      <w:pPr>
        <w:pStyle w:val="BodyTextIndent2"/>
        <w:jc w:val="center"/>
        <w:rPr>
          <w:rFonts w:ascii="Arial" w:hAnsi="Arial" w:cs="Arial"/>
          <w:b/>
          <w:szCs w:val="24"/>
        </w:rPr>
      </w:pPr>
      <w:r>
        <w:rPr>
          <w:rFonts w:ascii="Arial" w:hAnsi="Arial" w:cs="Arial"/>
          <w:b/>
          <w:szCs w:val="24"/>
        </w:rPr>
        <w:pict w14:anchorId="47CBFF4F">
          <v:shape id="_x0000_i1036" type="#_x0000_t75" style="width:270pt;height:279.75pt" o:bordertopcolor="this" o:borderleftcolor="this" o:borderbottomcolor="this" o:borderrightcolor="this">
            <v:imagedata r:id="rId22" o:title="ScanIV Available"/>
            <w10:bordertop type="single" width="4"/>
            <w10:borderleft type="single" width="4"/>
            <w10:borderbottom type="single" width="4"/>
            <w10:borderright type="single" width="4"/>
          </v:shape>
        </w:pict>
      </w:r>
    </w:p>
    <w:p w14:paraId="5C8435BD" w14:textId="77777777" w:rsidR="00F120BF" w:rsidRPr="003B1821" w:rsidRDefault="00F120BF" w:rsidP="00957B9C">
      <w:pPr>
        <w:pStyle w:val="Normal4"/>
        <w:spacing w:before="100" w:beforeAutospacing="1"/>
        <w:ind w:left="1080"/>
        <w:jc w:val="center"/>
      </w:pPr>
    </w:p>
    <w:p w14:paraId="570E6C99" w14:textId="77777777" w:rsidR="00F120BF" w:rsidRPr="003B1821" w:rsidRDefault="00706597" w:rsidP="00482AF7">
      <w:pPr>
        <w:pStyle w:val="BodyTextIndent2"/>
      </w:pPr>
      <w:r w:rsidRPr="003B1821">
        <w:rPr>
          <w:lang w:val="en-US"/>
        </w:rPr>
        <w:t>In all of the above dialog boxes, i</w:t>
      </w:r>
      <w:r w:rsidR="00F120BF" w:rsidRPr="003B1821">
        <w:t xml:space="preserve">f </w:t>
      </w:r>
      <w:r w:rsidR="002937EE" w:rsidRPr="003B1821">
        <w:t xml:space="preserve">Special Instructions/Other Print Info </w:t>
      </w:r>
      <w:r w:rsidR="00482AF7" w:rsidRPr="003B1821">
        <w:t xml:space="preserve">text </w:t>
      </w:r>
      <w:r w:rsidR="00F120BF" w:rsidRPr="003B1821">
        <w:t xml:space="preserve">exceeds 6 lines, a scroll bar and “Display Instructions” button appear. The following message displays in bold red text: </w:t>
      </w:r>
      <w:r w:rsidR="00F120BF" w:rsidRPr="003B1821">
        <w:rPr>
          <w:color w:val="FF0000"/>
        </w:rPr>
        <w:t>“&lt;Scroll down or click ‘Display Instructions’ for full text&gt;</w:t>
      </w:r>
      <w:r w:rsidR="00F120BF" w:rsidRPr="003B1821">
        <w:t>.” When the “Display Instructions” button is clicked, Special Instructions/Other Print Info will display in the pop-up.</w:t>
      </w:r>
    </w:p>
    <w:p w14:paraId="5F691AB9" w14:textId="77777777" w:rsidR="00482AF7" w:rsidRPr="003B1821" w:rsidRDefault="00482AF7" w:rsidP="00482AF7">
      <w:pPr>
        <w:pStyle w:val="BodyTextIndent2"/>
      </w:pPr>
    </w:p>
    <w:p w14:paraId="5E330FAF" w14:textId="77777777" w:rsidR="00F120BF" w:rsidRPr="003B1821" w:rsidRDefault="00F120BF" w:rsidP="00482AF7">
      <w:pPr>
        <w:pStyle w:val="BodyTextIndent2"/>
      </w:pPr>
      <w:r w:rsidRPr="003B1821">
        <w:t>Following are examples of dialog boxes with Special Instructions</w:t>
      </w:r>
      <w:r w:rsidR="00A41C92" w:rsidRPr="003B1821">
        <w:t>/Other Print Info</w:t>
      </w:r>
      <w:r w:rsidRPr="003B1821">
        <w:t xml:space="preserve"> text that exceed 6 lines.</w:t>
      </w:r>
    </w:p>
    <w:p w14:paraId="67ED9CAA" w14:textId="77777777" w:rsidR="00F120BF" w:rsidRPr="003B1821" w:rsidRDefault="00E46507" w:rsidP="00F97F54">
      <w:pPr>
        <w:pStyle w:val="BodyTextIndent2"/>
        <w:jc w:val="center"/>
        <w:rPr>
          <w:rFonts w:ascii="Arial" w:hAnsi="Arial" w:cs="Arial"/>
          <w:b/>
          <w:szCs w:val="24"/>
        </w:rPr>
      </w:pPr>
      <w:r w:rsidRPr="003B1821">
        <w:rPr>
          <w:rFonts w:ascii="Arial" w:hAnsi="Arial" w:cs="Arial"/>
          <w:b/>
          <w:szCs w:val="24"/>
        </w:rPr>
        <w:br w:type="page"/>
      </w:r>
      <w:r w:rsidR="00F120BF" w:rsidRPr="003B1821">
        <w:rPr>
          <w:rFonts w:ascii="Arial" w:hAnsi="Arial" w:cs="Arial"/>
          <w:b/>
          <w:szCs w:val="24"/>
        </w:rPr>
        <w:lastRenderedPageBreak/>
        <w:t>Example: Unable to Scan Dialog Box</w:t>
      </w:r>
    </w:p>
    <w:p w14:paraId="21A01BC6" w14:textId="77777777" w:rsidR="00F120BF" w:rsidRPr="003B1821" w:rsidRDefault="00872847" w:rsidP="00F97F54">
      <w:pPr>
        <w:pStyle w:val="BodyTextIndent2"/>
        <w:jc w:val="center"/>
      </w:pPr>
      <w:r>
        <w:rPr>
          <w:rFonts w:ascii="Arial" w:hAnsi="Arial" w:cs="Arial"/>
          <w:b/>
          <w:szCs w:val="24"/>
        </w:rPr>
        <w:pict w14:anchorId="780E661E">
          <v:shape id="_x0000_i1037" type="#_x0000_t75" style="width:280.5pt;height:238.5pt" o:bordertopcolor="this" o:borderleftcolor="this" o:borderbottomcolor="this" o:borderrightcolor="this">
            <v:imagedata r:id="rId23" o:title="UTS IVPB DispButton"/>
            <w10:bordertop type="single" width="4"/>
            <w10:borderleft type="single" width="4"/>
            <w10:borderbottom type="single" width="4"/>
            <w10:borderright type="single" width="4"/>
          </v:shape>
        </w:pict>
      </w:r>
    </w:p>
    <w:p w14:paraId="165631A1" w14:textId="77777777" w:rsidR="00F120BF" w:rsidRPr="003B1821" w:rsidRDefault="00F120BF" w:rsidP="00F120BF">
      <w:pPr>
        <w:jc w:val="center"/>
      </w:pPr>
    </w:p>
    <w:p w14:paraId="03BAB7E5" w14:textId="77777777" w:rsidR="00F120BF" w:rsidRPr="003B1821" w:rsidRDefault="00F120BF" w:rsidP="00F97F54">
      <w:pPr>
        <w:pStyle w:val="BodyTextIndent2"/>
        <w:jc w:val="center"/>
        <w:rPr>
          <w:rFonts w:ascii="Arial" w:hAnsi="Arial" w:cs="Arial"/>
          <w:b/>
          <w:szCs w:val="24"/>
        </w:rPr>
      </w:pPr>
      <w:r w:rsidRPr="003B1821">
        <w:rPr>
          <w:rFonts w:ascii="Arial" w:hAnsi="Arial" w:cs="Arial"/>
          <w:b/>
          <w:szCs w:val="24"/>
        </w:rPr>
        <w:t>Example: Scan IV Dialog Box</w:t>
      </w:r>
    </w:p>
    <w:p w14:paraId="2D2D8DD4" w14:textId="77777777" w:rsidR="00462D05" w:rsidRPr="003B1821" w:rsidRDefault="00872847" w:rsidP="00485E3D">
      <w:pPr>
        <w:pStyle w:val="BodyTextIndent2"/>
        <w:jc w:val="center"/>
        <w:rPr>
          <w:rFonts w:ascii="Arial" w:hAnsi="Arial" w:cs="Arial"/>
          <w:b/>
          <w:szCs w:val="24"/>
        </w:rPr>
      </w:pPr>
      <w:r>
        <w:rPr>
          <w:rFonts w:ascii="Arial" w:hAnsi="Arial" w:cs="Arial"/>
          <w:b/>
          <w:szCs w:val="24"/>
        </w:rPr>
        <w:pict w14:anchorId="5B7086BB">
          <v:shape id="_x0000_i1038" type="#_x0000_t75" style="width:284.25pt;height:300pt" o:bordertopcolor="this" o:borderleftcolor="this" o:borderbottomcolor="this" o:borderrightcolor="this">
            <v:imagedata r:id="rId24" o:title="ScanIVwbutton"/>
            <w10:bordertop type="single" width="4"/>
            <w10:borderleft type="single" width="4"/>
            <w10:borderbottom type="single" width="4"/>
            <w10:borderright type="single" width="4"/>
          </v:shape>
        </w:pict>
      </w:r>
    </w:p>
    <w:p w14:paraId="47A6DC5A" w14:textId="77777777" w:rsidR="000C058C" w:rsidRPr="003B1821" w:rsidRDefault="00EC7593" w:rsidP="00462D05">
      <w:pPr>
        <w:pStyle w:val="Heading2"/>
      </w:pPr>
      <w:r w:rsidRPr="003B1821">
        <w:rPr>
          <w:rFonts w:cs="Arial"/>
          <w:szCs w:val="24"/>
        </w:rPr>
        <w:br w:type="page"/>
      </w:r>
      <w:bookmarkStart w:id="133" w:name="_Toc292807074"/>
      <w:bookmarkStart w:id="134" w:name="_Toc323797057"/>
      <w:r w:rsidR="00FC75A4" w:rsidRPr="003B1821">
        <w:lastRenderedPageBreak/>
        <w:t>Special Instructions/Other Print Info Pop-Up Boxes Modifie</w:t>
      </w:r>
      <w:bookmarkEnd w:id="133"/>
      <w:r w:rsidR="00E71362" w:rsidRPr="003B1821">
        <w:t>d</w:t>
      </w:r>
      <w:bookmarkEnd w:id="134"/>
    </w:p>
    <w:p w14:paraId="67603678" w14:textId="77777777" w:rsidR="000C058C" w:rsidRPr="003B1821" w:rsidRDefault="00E75467" w:rsidP="00043F68">
      <w:pPr>
        <w:pStyle w:val="BodyTextIndent2"/>
        <w:numPr>
          <w:ilvl w:val="0"/>
          <w:numId w:val="2"/>
        </w:numPr>
        <w:spacing w:after="120"/>
      </w:pPr>
      <w:r w:rsidRPr="003B1821">
        <w:t>The title bar of the pop-up for Special Instructions</w:t>
      </w:r>
      <w:r w:rsidR="00CB54D4" w:rsidRPr="003B1821">
        <w:t>/Other Print Info</w:t>
      </w:r>
      <w:r w:rsidRPr="003B1821">
        <w:t xml:space="preserve"> </w:t>
      </w:r>
      <w:r w:rsidR="002A3CA7" w:rsidRPr="003B1821">
        <w:t xml:space="preserve">now </w:t>
      </w:r>
      <w:r w:rsidRPr="003B1821">
        <w:t>reflects the type of information contained in the dialog, Special Instructions or Other Print Info</w:t>
      </w:r>
      <w:r w:rsidR="00FC75A4" w:rsidRPr="003B1821">
        <w:t>. Special Instructions display</w:t>
      </w:r>
      <w:r w:rsidR="00E71362" w:rsidRPr="003B1821">
        <w:t>s for Unit Dose and</w:t>
      </w:r>
      <w:r w:rsidR="00FC75A4" w:rsidRPr="003B1821">
        <w:t xml:space="preserve"> </w:t>
      </w:r>
      <w:r w:rsidR="002A3CA7" w:rsidRPr="003B1821">
        <w:t xml:space="preserve">IV Push administrations, while </w:t>
      </w:r>
      <w:r w:rsidR="00BF16F8" w:rsidRPr="003B1821">
        <w:t xml:space="preserve">Other Print Info display for </w:t>
      </w:r>
      <w:r w:rsidR="00FC75A4" w:rsidRPr="003B1821">
        <w:t xml:space="preserve">IVPB </w:t>
      </w:r>
      <w:r w:rsidR="002A3CA7" w:rsidRPr="003B1821">
        <w:t xml:space="preserve">and large volume IV </w:t>
      </w:r>
      <w:r w:rsidR="00FC75A4" w:rsidRPr="003B1821">
        <w:t>me</w:t>
      </w:r>
      <w:r w:rsidR="00E71362" w:rsidRPr="003B1821">
        <w:t>d</w:t>
      </w:r>
      <w:r w:rsidR="00FC75A4" w:rsidRPr="003B1821">
        <w:t>ica</w:t>
      </w:r>
      <w:r w:rsidR="00E71362" w:rsidRPr="003B1821">
        <w:t>tions</w:t>
      </w:r>
      <w:r w:rsidR="00FC75A4" w:rsidRPr="003B1821">
        <w:t>.</w:t>
      </w:r>
    </w:p>
    <w:p w14:paraId="71168843" w14:textId="77777777" w:rsidR="00A07F50" w:rsidRPr="003B1821" w:rsidRDefault="00A07F50" w:rsidP="00A07F50">
      <w:pPr>
        <w:numPr>
          <w:ilvl w:val="0"/>
          <w:numId w:val="2"/>
        </w:numPr>
      </w:pPr>
      <w:r w:rsidRPr="003B1821">
        <w:t>The default size of the Special Instructions pop</w:t>
      </w:r>
      <w:r w:rsidR="002A3CA7" w:rsidRPr="003B1821">
        <w:t>-</w:t>
      </w:r>
      <w:r w:rsidRPr="003B1821">
        <w:t xml:space="preserve">up box is approximately 80 characters wide with a minimum height of 6 lines. The width cannot be changed, and the height will automatically resize to accommodate the length of the message.  If the vertical height of the message exceeds the size of the screen, a vertical scroll bar displays. </w:t>
      </w:r>
    </w:p>
    <w:p w14:paraId="0876570C" w14:textId="77777777" w:rsidR="00A07F50" w:rsidRPr="003B1821" w:rsidRDefault="00A07F50" w:rsidP="00A07F50">
      <w:pPr>
        <w:pStyle w:val="BodyTextIndent2"/>
        <w:spacing w:after="120"/>
        <w:ind w:left="1080"/>
      </w:pPr>
    </w:p>
    <w:p w14:paraId="3EF61FA2" w14:textId="77777777" w:rsidR="00A07F50" w:rsidRPr="003B1821" w:rsidRDefault="00A07F50" w:rsidP="00A07F50">
      <w:pPr>
        <w:pStyle w:val="BodyTextIndent2"/>
        <w:spacing w:after="120"/>
        <w:ind w:left="1080"/>
      </w:pPr>
      <w:r w:rsidRPr="003B1821">
        <w:t>If the total height of the administration row, including Special Instructions, is equal to or greater than 19 lines, the following message displays in place of Special Instructions (bold red text): “</w:t>
      </w:r>
      <w:r w:rsidRPr="003B1821">
        <w:rPr>
          <w:b/>
          <w:color w:val="FF0000"/>
        </w:rPr>
        <w:t>Too much information to display. Use right-click menu to display full text.</w:t>
      </w:r>
      <w:r w:rsidRPr="003B1821">
        <w:t>”</w:t>
      </w:r>
    </w:p>
    <w:p w14:paraId="03284D24" w14:textId="77777777" w:rsidR="00A07F50" w:rsidRPr="003B1821" w:rsidRDefault="00A07F50" w:rsidP="00F97F54">
      <w:pPr>
        <w:pStyle w:val="BodyTextIndent2"/>
        <w:jc w:val="center"/>
      </w:pPr>
    </w:p>
    <w:p w14:paraId="3C2415E6" w14:textId="77777777" w:rsidR="0079064D" w:rsidRPr="003B1821" w:rsidRDefault="0079064D" w:rsidP="00F97F54">
      <w:pPr>
        <w:pStyle w:val="BodyTextIndent2"/>
        <w:jc w:val="center"/>
        <w:rPr>
          <w:rFonts w:ascii="Arial" w:hAnsi="Arial" w:cs="Arial"/>
          <w:b/>
          <w:szCs w:val="24"/>
        </w:rPr>
      </w:pPr>
      <w:r w:rsidRPr="003B1821">
        <w:rPr>
          <w:rFonts w:ascii="Arial" w:hAnsi="Arial" w:cs="Arial"/>
          <w:b/>
          <w:szCs w:val="24"/>
        </w:rPr>
        <w:t xml:space="preserve">Example: Special Instructions </w:t>
      </w:r>
      <w:r w:rsidR="00244697" w:rsidRPr="003B1821">
        <w:rPr>
          <w:rFonts w:ascii="Arial" w:hAnsi="Arial" w:cs="Arial"/>
          <w:b/>
          <w:szCs w:val="24"/>
        </w:rPr>
        <w:t xml:space="preserve">Pop-up </w:t>
      </w:r>
      <w:r w:rsidRPr="003B1821">
        <w:rPr>
          <w:rFonts w:ascii="Arial" w:hAnsi="Arial" w:cs="Arial"/>
          <w:b/>
          <w:szCs w:val="24"/>
        </w:rPr>
        <w:t>Box</w:t>
      </w:r>
    </w:p>
    <w:p w14:paraId="4F68FEC2" w14:textId="77777777" w:rsidR="0079064D" w:rsidRPr="003B1821" w:rsidRDefault="00872847" w:rsidP="00F97F54">
      <w:pPr>
        <w:pStyle w:val="BodyTextIndent2"/>
        <w:jc w:val="center"/>
        <w:rPr>
          <w:rFonts w:ascii="Arial" w:hAnsi="Arial" w:cs="Arial"/>
          <w:b/>
          <w:szCs w:val="24"/>
        </w:rPr>
      </w:pPr>
      <w:r>
        <w:rPr>
          <w:rFonts w:cs="Arial"/>
          <w:sz w:val="20"/>
        </w:rPr>
        <w:pict w14:anchorId="06ED9B43">
          <v:shape id="_x0000_i1039" type="#_x0000_t75" style="width:370.5pt;height:108pt" o:bordertopcolor="this" o:borderleftcolor="this" o:borderbottomcolor="this" o:borderrightcolor="this">
            <v:imagedata r:id="rId25" o:title="SpecInstPopUp wOK and Cancel"/>
            <w10:bordertop type="single" width="4"/>
            <w10:borderleft type="single" width="4"/>
            <w10:borderbottom type="single" width="4"/>
            <w10:borderright type="single" width="4"/>
          </v:shape>
        </w:pict>
      </w:r>
    </w:p>
    <w:p w14:paraId="0A024008" w14:textId="77777777" w:rsidR="0079064D" w:rsidRPr="003B1821" w:rsidRDefault="0079064D" w:rsidP="000C058C">
      <w:pPr>
        <w:pStyle w:val="Normal4"/>
        <w:spacing w:before="100" w:beforeAutospacing="1"/>
        <w:ind w:left="1440"/>
        <w:jc w:val="center"/>
        <w:rPr>
          <w:rFonts w:ascii="Arial" w:hAnsi="Arial" w:cs="Arial"/>
          <w:b/>
          <w:sz w:val="24"/>
          <w:szCs w:val="24"/>
        </w:rPr>
      </w:pPr>
    </w:p>
    <w:p w14:paraId="135F276F" w14:textId="77777777" w:rsidR="0079064D" w:rsidRPr="003B1821" w:rsidRDefault="0079064D" w:rsidP="00F97F54">
      <w:pPr>
        <w:pStyle w:val="BodyTextIndent2"/>
        <w:jc w:val="center"/>
        <w:rPr>
          <w:rFonts w:ascii="Arial" w:hAnsi="Arial" w:cs="Arial"/>
          <w:b/>
          <w:szCs w:val="24"/>
        </w:rPr>
      </w:pPr>
      <w:r w:rsidRPr="003B1821">
        <w:rPr>
          <w:rFonts w:ascii="Arial" w:hAnsi="Arial" w:cs="Arial"/>
          <w:b/>
          <w:szCs w:val="24"/>
        </w:rPr>
        <w:t xml:space="preserve">Example: Other Print </w:t>
      </w:r>
      <w:r w:rsidR="00E75467" w:rsidRPr="003B1821">
        <w:rPr>
          <w:rFonts w:ascii="Arial" w:hAnsi="Arial" w:cs="Arial"/>
          <w:b/>
          <w:szCs w:val="24"/>
        </w:rPr>
        <w:t xml:space="preserve">Info </w:t>
      </w:r>
      <w:r w:rsidR="00244697" w:rsidRPr="003B1821">
        <w:rPr>
          <w:rFonts w:ascii="Arial" w:hAnsi="Arial" w:cs="Arial"/>
          <w:b/>
          <w:szCs w:val="24"/>
        </w:rPr>
        <w:t>Pop-up</w:t>
      </w:r>
      <w:r w:rsidRPr="003B1821">
        <w:rPr>
          <w:rFonts w:ascii="Arial" w:hAnsi="Arial" w:cs="Arial"/>
          <w:b/>
          <w:szCs w:val="24"/>
        </w:rPr>
        <w:t xml:space="preserve"> Box</w:t>
      </w:r>
    </w:p>
    <w:p w14:paraId="44788D77" w14:textId="77777777" w:rsidR="0079064D" w:rsidRPr="003B1821" w:rsidRDefault="00872847" w:rsidP="00F97F54">
      <w:pPr>
        <w:pStyle w:val="BodyTextIndent2"/>
        <w:jc w:val="center"/>
        <w:rPr>
          <w:rFonts w:ascii="Arial" w:hAnsi="Arial" w:cs="Arial"/>
          <w:b/>
          <w:szCs w:val="24"/>
        </w:rPr>
      </w:pPr>
      <w:r>
        <w:rPr>
          <w:rFonts w:ascii="Arial" w:hAnsi="Arial" w:cs="Arial"/>
          <w:b/>
          <w:szCs w:val="24"/>
        </w:rPr>
        <w:pict w14:anchorId="646A1F52">
          <v:shape id="_x0000_i1040" type="#_x0000_t75" style="width:369pt;height:105.75pt" o:bordertopcolor="this" o:borderleftcolor="this" o:borderbottomcolor="this" o:borderrightcolor="this">
            <v:imagedata r:id="rId26" o:title="OtherPrintInfo IV w OK and Cancel"/>
            <w10:bordertop type="single" width="4"/>
            <w10:borderleft type="single" width="4"/>
            <w10:borderbottom type="single" width="4"/>
            <w10:borderright type="single" width="4"/>
          </v:shape>
        </w:pict>
      </w:r>
    </w:p>
    <w:p w14:paraId="5FD7D449" w14:textId="77777777" w:rsidR="0079064D" w:rsidRPr="003B1821" w:rsidRDefault="0079064D" w:rsidP="0079064D">
      <w:pPr>
        <w:pStyle w:val="Normal4"/>
        <w:spacing w:before="100" w:beforeAutospacing="1"/>
        <w:ind w:left="1080"/>
        <w:rPr>
          <w:rFonts w:ascii="Arial" w:hAnsi="Arial" w:cs="Arial"/>
          <w:b/>
          <w:sz w:val="24"/>
          <w:szCs w:val="24"/>
        </w:rPr>
      </w:pPr>
    </w:p>
    <w:p w14:paraId="75F7EE5A" w14:textId="77777777" w:rsidR="000751D1" w:rsidRPr="003B1821" w:rsidRDefault="000751D1" w:rsidP="000751D1">
      <w:pPr>
        <w:pStyle w:val="Heading2"/>
      </w:pPr>
      <w:bookmarkStart w:id="135" w:name="_Toc296000839"/>
      <w:bookmarkStart w:id="136" w:name="_Toc323797058"/>
      <w:bookmarkStart w:id="137" w:name="_Toc293059021"/>
      <w:bookmarkEnd w:id="135"/>
      <w:r w:rsidRPr="003B1821">
        <w:t xml:space="preserve">BCMA </w:t>
      </w:r>
      <w:r w:rsidR="00A55C4B" w:rsidRPr="003B1821">
        <w:t xml:space="preserve">Cover Sheet </w:t>
      </w:r>
      <w:r w:rsidR="005438C3" w:rsidRPr="003B1821">
        <w:t>Modified</w:t>
      </w:r>
      <w:bookmarkEnd w:id="136"/>
      <w:r w:rsidRPr="003B1821">
        <w:t xml:space="preserve"> </w:t>
      </w:r>
    </w:p>
    <w:p w14:paraId="437FD9DF" w14:textId="77777777" w:rsidR="001F246E" w:rsidRPr="003B1821" w:rsidRDefault="00A55C4B" w:rsidP="006D7EB1">
      <w:pPr>
        <w:numPr>
          <w:ilvl w:val="0"/>
          <w:numId w:val="2"/>
        </w:numPr>
        <w:spacing w:after="120"/>
      </w:pPr>
      <w:r w:rsidRPr="003B1821">
        <w:t xml:space="preserve">For orders containing </w:t>
      </w:r>
      <w:r w:rsidR="002937EE" w:rsidRPr="003B1821">
        <w:t xml:space="preserve">Special Instructions/Other Print Info </w:t>
      </w:r>
      <w:r w:rsidRPr="003B1821">
        <w:t>that exceed 180 characters on the Cover Sheet, the message</w:t>
      </w:r>
      <w:r w:rsidR="00A33EE2" w:rsidRPr="003B1821">
        <w:t>:</w:t>
      </w:r>
      <w:r w:rsidRPr="003B1821">
        <w:t xml:space="preserve"> “Too much information to display. Use right-click menu to display full te</w:t>
      </w:r>
      <w:r w:rsidR="00C26994" w:rsidRPr="003B1821">
        <w:t>x</w:t>
      </w:r>
      <w:r w:rsidRPr="003B1821">
        <w:t>t” will be displayed</w:t>
      </w:r>
      <w:r w:rsidR="00A33EE2" w:rsidRPr="003B1821">
        <w:t>.</w:t>
      </w:r>
    </w:p>
    <w:p w14:paraId="1AD61E80" w14:textId="77777777" w:rsidR="000751D1" w:rsidRPr="003B1821" w:rsidRDefault="000751D1" w:rsidP="001F246E">
      <w:pPr>
        <w:ind w:left="1080"/>
      </w:pPr>
    </w:p>
    <w:p w14:paraId="235CC9DA" w14:textId="77777777" w:rsidR="000751D1" w:rsidRPr="003B1821" w:rsidRDefault="000A1EB3" w:rsidP="00F97F54">
      <w:pPr>
        <w:pStyle w:val="BodyTextIndent2"/>
        <w:jc w:val="center"/>
        <w:rPr>
          <w:rFonts w:ascii="Arial" w:hAnsi="Arial" w:cs="Arial"/>
          <w:b/>
          <w:szCs w:val="24"/>
        </w:rPr>
      </w:pPr>
      <w:r w:rsidRPr="003B1821">
        <w:rPr>
          <w:rFonts w:ascii="Arial" w:hAnsi="Arial" w:cs="Arial"/>
          <w:b/>
          <w:szCs w:val="24"/>
        </w:rPr>
        <w:br w:type="page"/>
      </w:r>
      <w:r w:rsidR="000751D1" w:rsidRPr="003B1821">
        <w:rPr>
          <w:rFonts w:ascii="Arial" w:hAnsi="Arial" w:cs="Arial"/>
          <w:b/>
          <w:szCs w:val="24"/>
        </w:rPr>
        <w:lastRenderedPageBreak/>
        <w:t xml:space="preserve">Example: BCMA </w:t>
      </w:r>
      <w:r w:rsidR="00A55C4B" w:rsidRPr="003B1821">
        <w:rPr>
          <w:rFonts w:ascii="Arial" w:hAnsi="Arial" w:cs="Arial"/>
          <w:b/>
          <w:szCs w:val="24"/>
        </w:rPr>
        <w:t>Cover Sheet</w:t>
      </w:r>
    </w:p>
    <w:p w14:paraId="39B87042" w14:textId="77777777" w:rsidR="001F246E" w:rsidRPr="003B1821" w:rsidRDefault="00872847" w:rsidP="00F97F54">
      <w:pPr>
        <w:pStyle w:val="BodyTextIndent2"/>
        <w:jc w:val="center"/>
        <w:rPr>
          <w:bCs/>
          <w:iCs/>
        </w:rPr>
      </w:pPr>
      <w:r>
        <w:rPr>
          <w:rFonts w:ascii="Arial" w:hAnsi="Arial" w:cs="Arial"/>
          <w:b/>
          <w:szCs w:val="24"/>
        </w:rPr>
        <w:pict w14:anchorId="56407FA7">
          <v:shape id="_x0000_i1041" type="#_x0000_t75" style="width:453pt;height:69.75pt" o:bordertopcolor="this" o:borderleftcolor="this" o:borderbottomcolor="this" o:borderrightcolor="this">
            <v:imagedata r:id="rId27" o:title="CoverSht"/>
            <w10:bordertop type="single" width="4"/>
            <w10:borderleft type="single" width="4"/>
            <w10:borderbottom type="single" width="4"/>
            <w10:borderright type="single" width="4"/>
          </v:shape>
        </w:pict>
      </w:r>
    </w:p>
    <w:p w14:paraId="73B7796D" w14:textId="77777777" w:rsidR="00B23884" w:rsidRPr="003B1821" w:rsidRDefault="00B23884" w:rsidP="001F246E"/>
    <w:p w14:paraId="60BA488D" w14:textId="77777777" w:rsidR="00E363CA" w:rsidRPr="003B1821" w:rsidRDefault="00E363CA" w:rsidP="006D7EB1">
      <w:pPr>
        <w:numPr>
          <w:ilvl w:val="0"/>
          <w:numId w:val="2"/>
        </w:numPr>
        <w:spacing w:after="120"/>
      </w:pPr>
      <w:r w:rsidRPr="003B1821">
        <w:t>For orders containin</w:t>
      </w:r>
      <w:r w:rsidR="00A33EE2" w:rsidRPr="003B1821">
        <w:t xml:space="preserve">g </w:t>
      </w:r>
      <w:r w:rsidR="002937EE" w:rsidRPr="003B1821">
        <w:t xml:space="preserve">Special Instructions/Other Print Info </w:t>
      </w:r>
      <w:r w:rsidR="00A33EE2" w:rsidRPr="003B1821">
        <w:t xml:space="preserve">that exceed 180 characters on the Cover Sheet, </w:t>
      </w:r>
      <w:r w:rsidRPr="003B1821">
        <w:t>the hover text message: “Too much information to display. Use right-click menu to display full te</w:t>
      </w:r>
      <w:r w:rsidR="00C26994" w:rsidRPr="003B1821">
        <w:t>x</w:t>
      </w:r>
      <w:r w:rsidRPr="003B1821">
        <w:t>t” will be displayed</w:t>
      </w:r>
      <w:r w:rsidR="003A18FE" w:rsidRPr="003B1821">
        <w:t xml:space="preserve"> while hovering over a </w:t>
      </w:r>
      <w:r w:rsidR="002937EE" w:rsidRPr="003B1821">
        <w:t xml:space="preserve">Special Instructions/Other Print Info </w:t>
      </w:r>
      <w:r w:rsidR="003A18FE" w:rsidRPr="003B1821">
        <w:t>field exceeding 180 characters</w:t>
      </w:r>
      <w:r w:rsidR="00485E3D" w:rsidRPr="003B1821">
        <w:t>.</w:t>
      </w:r>
    </w:p>
    <w:p w14:paraId="657E3019" w14:textId="77777777" w:rsidR="00E363CA" w:rsidRPr="003B1821" w:rsidRDefault="00E363CA" w:rsidP="001F246E"/>
    <w:p w14:paraId="350817FC" w14:textId="77777777" w:rsidR="00E363CA" w:rsidRPr="003B1821" w:rsidRDefault="00E363CA" w:rsidP="00F97F54">
      <w:pPr>
        <w:pStyle w:val="BodyTextIndent2"/>
        <w:jc w:val="center"/>
        <w:rPr>
          <w:rFonts w:ascii="Arial" w:hAnsi="Arial" w:cs="Arial"/>
          <w:b/>
          <w:szCs w:val="24"/>
        </w:rPr>
      </w:pPr>
      <w:r w:rsidRPr="003B1821">
        <w:rPr>
          <w:rFonts w:ascii="Arial" w:hAnsi="Arial" w:cs="Arial"/>
          <w:b/>
          <w:szCs w:val="24"/>
        </w:rPr>
        <w:t>Example: BCMA Cover Sheet</w:t>
      </w:r>
      <w:r w:rsidR="004038C7" w:rsidRPr="003B1821">
        <w:rPr>
          <w:rFonts w:ascii="Arial" w:hAnsi="Arial" w:cs="Arial"/>
          <w:b/>
          <w:szCs w:val="24"/>
        </w:rPr>
        <w:t xml:space="preserve"> Hover Text</w:t>
      </w:r>
    </w:p>
    <w:p w14:paraId="128CDD6A" w14:textId="77777777" w:rsidR="00E363CA" w:rsidRPr="003B1821" w:rsidRDefault="00872847" w:rsidP="00F97F54">
      <w:pPr>
        <w:pStyle w:val="BodyTextIndent2"/>
        <w:jc w:val="center"/>
        <w:rPr>
          <w:rFonts w:ascii="Arial" w:hAnsi="Arial" w:cs="Arial"/>
          <w:b/>
          <w:szCs w:val="24"/>
        </w:rPr>
      </w:pPr>
      <w:r>
        <w:rPr>
          <w:rFonts w:ascii="Arial" w:hAnsi="Arial" w:cs="Arial"/>
          <w:b/>
          <w:szCs w:val="24"/>
        </w:rPr>
        <w:pict w14:anchorId="036E14F8">
          <v:shape id="_x0000_i1042" type="#_x0000_t75" style="width:453pt;height:78pt" o:bordertopcolor="this" o:borderleftcolor="this" o:borderbottomcolor="this" o:borderrightcolor="this">
            <v:imagedata r:id="rId28" o:title="CoverSHoverTestSI"/>
            <w10:bordertop type="single" width="4"/>
            <w10:borderleft type="single" width="4"/>
            <w10:borderbottom type="single" width="4"/>
            <w10:borderright type="single" width="4"/>
          </v:shape>
        </w:pict>
      </w:r>
    </w:p>
    <w:p w14:paraId="4116EE32" w14:textId="77777777" w:rsidR="000751D1" w:rsidRPr="003B1821" w:rsidRDefault="000751D1" w:rsidP="00E363CA"/>
    <w:p w14:paraId="27BCC0F8" w14:textId="77777777" w:rsidR="001F246E" w:rsidRPr="003B1821" w:rsidRDefault="001F246E" w:rsidP="001F246E"/>
    <w:p w14:paraId="0F43A48B" w14:textId="77777777" w:rsidR="009533E6" w:rsidRPr="003B1821" w:rsidRDefault="009533E6" w:rsidP="006D7EB1">
      <w:pPr>
        <w:numPr>
          <w:ilvl w:val="0"/>
          <w:numId w:val="2"/>
        </w:numPr>
        <w:spacing w:after="120"/>
      </w:pPr>
      <w:r w:rsidRPr="003B1821">
        <w:t xml:space="preserve">The following two </w:t>
      </w:r>
      <w:r w:rsidR="001B45F5" w:rsidRPr="003B1821">
        <w:t>methods</w:t>
      </w:r>
      <w:r w:rsidRPr="003B1821">
        <w:t xml:space="preserve"> will also display </w:t>
      </w:r>
      <w:r w:rsidR="002937EE" w:rsidRPr="003B1821">
        <w:t>Special Instructions/Other Print Info</w:t>
      </w:r>
      <w:r w:rsidR="003A18FE" w:rsidRPr="003B1821">
        <w:t xml:space="preserve"> on the Cover Sheet.</w:t>
      </w:r>
    </w:p>
    <w:p w14:paraId="310C0FAF" w14:textId="77777777" w:rsidR="009533E6" w:rsidRPr="003B1821" w:rsidRDefault="009533E6" w:rsidP="006D7EB1">
      <w:pPr>
        <w:pStyle w:val="BodyTextIndent2"/>
        <w:numPr>
          <w:ilvl w:val="1"/>
          <w:numId w:val="2"/>
        </w:numPr>
        <w:spacing w:after="120"/>
      </w:pPr>
      <w:r w:rsidRPr="003B1821">
        <w:t>Special Instructions/Other Print Info Right Click Menu</w:t>
      </w:r>
    </w:p>
    <w:p w14:paraId="36C28657" w14:textId="77777777" w:rsidR="009533E6" w:rsidRPr="003B1821" w:rsidRDefault="009533E6" w:rsidP="009533E6"/>
    <w:p w14:paraId="5FA8824F" w14:textId="77777777" w:rsidR="001F246E" w:rsidRPr="003B1821" w:rsidRDefault="001F246E" w:rsidP="00F97F54">
      <w:pPr>
        <w:pStyle w:val="BodyTextIndent2"/>
        <w:jc w:val="center"/>
        <w:rPr>
          <w:rFonts w:ascii="Arial" w:hAnsi="Arial" w:cs="Arial"/>
          <w:b/>
          <w:szCs w:val="24"/>
        </w:rPr>
      </w:pPr>
      <w:r w:rsidRPr="003B1821">
        <w:rPr>
          <w:rFonts w:ascii="Arial" w:hAnsi="Arial" w:cs="Arial"/>
          <w:b/>
          <w:szCs w:val="24"/>
        </w:rPr>
        <w:t xml:space="preserve">Example: </w:t>
      </w:r>
      <w:r w:rsidR="002937EE" w:rsidRPr="003B1821">
        <w:rPr>
          <w:rFonts w:ascii="Arial" w:hAnsi="Arial" w:cs="Arial"/>
          <w:b/>
          <w:szCs w:val="24"/>
        </w:rPr>
        <w:t xml:space="preserve">Special Instructions/Other Print Info </w:t>
      </w:r>
      <w:r w:rsidR="009533E6" w:rsidRPr="003B1821">
        <w:rPr>
          <w:rFonts w:ascii="Arial" w:hAnsi="Arial" w:cs="Arial"/>
          <w:b/>
          <w:szCs w:val="24"/>
        </w:rPr>
        <w:t>Right Click Menu</w:t>
      </w:r>
    </w:p>
    <w:p w14:paraId="5E9BEE35" w14:textId="77777777" w:rsidR="001F246E" w:rsidRPr="003B1821" w:rsidRDefault="00872847" w:rsidP="00F97F54">
      <w:pPr>
        <w:pStyle w:val="BodyTextIndent2"/>
        <w:jc w:val="center"/>
        <w:rPr>
          <w:rFonts w:ascii="Arial" w:hAnsi="Arial" w:cs="Arial"/>
          <w:b/>
          <w:szCs w:val="24"/>
        </w:rPr>
      </w:pPr>
      <w:r>
        <w:rPr>
          <w:rFonts w:ascii="Arial" w:hAnsi="Arial" w:cs="Arial"/>
          <w:b/>
          <w:szCs w:val="24"/>
        </w:rPr>
        <w:pict w14:anchorId="312725C4">
          <v:shape id="_x0000_i1043" type="#_x0000_t75" style="width:453pt;height:76.5pt" o:bordertopcolor="this" o:borderleftcolor="this" o:borderbottomcolor="this" o:borderrightcolor="this">
            <v:imagedata r:id="rId29" o:title="CoverShtRtClickMenu"/>
            <w10:bordertop type="single" width="4"/>
            <w10:borderleft type="single" width="4"/>
            <w10:borderbottom type="single" width="4"/>
            <w10:borderright type="single" width="4"/>
          </v:shape>
        </w:pict>
      </w:r>
    </w:p>
    <w:p w14:paraId="1F0E5B78" w14:textId="77777777" w:rsidR="004038C7" w:rsidRPr="003B1821" w:rsidRDefault="004038C7" w:rsidP="004038C7">
      <w:pPr>
        <w:ind w:left="1080"/>
      </w:pPr>
    </w:p>
    <w:p w14:paraId="04D7D9DF" w14:textId="77777777" w:rsidR="004038C7" w:rsidRPr="003B1821" w:rsidRDefault="004038C7" w:rsidP="006D7EB1">
      <w:pPr>
        <w:pStyle w:val="BodyTextIndent2"/>
        <w:numPr>
          <w:ilvl w:val="1"/>
          <w:numId w:val="2"/>
        </w:numPr>
        <w:spacing w:after="120"/>
      </w:pPr>
      <w:r w:rsidRPr="003B1821">
        <w:t>Special Instructions/Other Print Info Shortcut Key (Alt+Ctrl+S)</w:t>
      </w:r>
    </w:p>
    <w:p w14:paraId="67CDFA3B" w14:textId="77777777" w:rsidR="00B23884" w:rsidRPr="003B1821" w:rsidRDefault="00B23884" w:rsidP="00B23884">
      <w:pPr>
        <w:pStyle w:val="BodyTextIndent2"/>
        <w:spacing w:after="120"/>
        <w:ind w:left="0"/>
      </w:pPr>
    </w:p>
    <w:p w14:paraId="64058871" w14:textId="77777777" w:rsidR="004038C7" w:rsidRPr="003B1821" w:rsidRDefault="004038C7" w:rsidP="00F97F54">
      <w:pPr>
        <w:pStyle w:val="BodyTextIndent2"/>
        <w:jc w:val="center"/>
        <w:rPr>
          <w:rFonts w:ascii="Arial" w:hAnsi="Arial" w:cs="Arial"/>
          <w:b/>
          <w:szCs w:val="24"/>
        </w:rPr>
      </w:pPr>
      <w:r w:rsidRPr="003B1821">
        <w:rPr>
          <w:rFonts w:ascii="Arial" w:hAnsi="Arial" w:cs="Arial"/>
          <w:b/>
          <w:szCs w:val="24"/>
        </w:rPr>
        <w:t xml:space="preserve">Example: </w:t>
      </w:r>
      <w:r w:rsidR="002937EE" w:rsidRPr="003B1821">
        <w:rPr>
          <w:rFonts w:ascii="Arial" w:hAnsi="Arial" w:cs="Arial"/>
          <w:b/>
          <w:szCs w:val="24"/>
        </w:rPr>
        <w:t xml:space="preserve">Special Instructions/Other Print Info </w:t>
      </w:r>
      <w:r w:rsidRPr="003B1821">
        <w:rPr>
          <w:rFonts w:ascii="Arial" w:hAnsi="Arial" w:cs="Arial"/>
          <w:b/>
          <w:szCs w:val="24"/>
        </w:rPr>
        <w:t>Shortcut Key (Alt+Ctrl+S)</w:t>
      </w:r>
    </w:p>
    <w:p w14:paraId="43503D2E" w14:textId="77777777" w:rsidR="00915849" w:rsidRPr="003B1821" w:rsidRDefault="00872847" w:rsidP="00F97F54">
      <w:pPr>
        <w:pStyle w:val="BodyTextIndent2"/>
        <w:jc w:val="center"/>
        <w:rPr>
          <w:bCs/>
          <w:iCs/>
        </w:rPr>
      </w:pPr>
      <w:r>
        <w:rPr>
          <w:rFonts w:ascii="Arial" w:hAnsi="Arial" w:cs="Arial"/>
          <w:b/>
          <w:szCs w:val="24"/>
        </w:rPr>
        <w:pict w14:anchorId="45E0A878">
          <v:shape id="_x0000_i1044" type="#_x0000_t75" style="width:453pt;height:81.75pt" o:bordertopcolor="this" o:borderleftcolor="this" o:borderbottomcolor="this" o:borderrightcolor="this">
            <v:imagedata r:id="rId30" o:title="CoverSheetshortcutkeybmp"/>
            <w10:bordertop type="single" width="4"/>
            <w10:borderleft type="single" width="4"/>
            <w10:borderbottom type="single" width="4"/>
            <w10:borderright type="single" width="4"/>
          </v:shape>
        </w:pict>
      </w:r>
    </w:p>
    <w:p w14:paraId="7847D74A" w14:textId="77777777" w:rsidR="00915849" w:rsidRPr="003B1821" w:rsidRDefault="00915849" w:rsidP="00915849">
      <w:pPr>
        <w:jc w:val="center"/>
        <w:rPr>
          <w:bCs/>
          <w:iCs/>
        </w:rPr>
      </w:pPr>
    </w:p>
    <w:p w14:paraId="771B19F5" w14:textId="77777777" w:rsidR="00C97453" w:rsidRPr="003B1821" w:rsidRDefault="00B23884" w:rsidP="006D7EB1">
      <w:pPr>
        <w:numPr>
          <w:ilvl w:val="0"/>
          <w:numId w:val="2"/>
        </w:numPr>
        <w:spacing w:after="120"/>
      </w:pPr>
      <w:r w:rsidRPr="003B1821">
        <w:rPr>
          <w:bCs/>
          <w:iCs/>
        </w:rPr>
        <w:br w:type="page"/>
      </w:r>
      <w:r w:rsidR="00C97453" w:rsidRPr="003B1821">
        <w:lastRenderedPageBreak/>
        <w:t xml:space="preserve">The above options will be disabled (grayed out) for orders that do not contain </w:t>
      </w:r>
      <w:r w:rsidR="002937EE" w:rsidRPr="003B1821">
        <w:t>Special Instructions/Other Print Info</w:t>
      </w:r>
      <w:r w:rsidR="003A18FE" w:rsidRPr="003B1821">
        <w:t>.</w:t>
      </w:r>
    </w:p>
    <w:p w14:paraId="65BFB161" w14:textId="77777777" w:rsidR="00B23884" w:rsidRPr="003B1821" w:rsidRDefault="00B23884" w:rsidP="00915849">
      <w:pPr>
        <w:jc w:val="center"/>
      </w:pPr>
    </w:p>
    <w:p w14:paraId="0604CD4E" w14:textId="77777777" w:rsidR="00C97453" w:rsidRPr="003B1821" w:rsidRDefault="00C97453" w:rsidP="00F97F54">
      <w:pPr>
        <w:pStyle w:val="BodyTextIndent2"/>
        <w:jc w:val="center"/>
        <w:rPr>
          <w:rFonts w:ascii="Arial" w:hAnsi="Arial" w:cs="Arial"/>
          <w:b/>
          <w:szCs w:val="24"/>
        </w:rPr>
      </w:pPr>
      <w:r w:rsidRPr="003B1821">
        <w:rPr>
          <w:rFonts w:ascii="Arial" w:hAnsi="Arial" w:cs="Arial"/>
          <w:b/>
          <w:szCs w:val="24"/>
        </w:rPr>
        <w:t xml:space="preserve">Example: </w:t>
      </w:r>
      <w:r w:rsidR="002937EE" w:rsidRPr="003B1821">
        <w:rPr>
          <w:rFonts w:ascii="Arial" w:hAnsi="Arial" w:cs="Arial"/>
          <w:b/>
          <w:szCs w:val="24"/>
        </w:rPr>
        <w:t xml:space="preserve">Special Instructions/Other Print Info </w:t>
      </w:r>
      <w:r w:rsidRPr="003B1821">
        <w:rPr>
          <w:rFonts w:ascii="Arial" w:hAnsi="Arial" w:cs="Arial"/>
          <w:b/>
          <w:szCs w:val="24"/>
        </w:rPr>
        <w:t>Disabled</w:t>
      </w:r>
    </w:p>
    <w:p w14:paraId="0144CE81" w14:textId="77777777" w:rsidR="001F246E" w:rsidRPr="003B1821" w:rsidRDefault="00872847" w:rsidP="00F97F54">
      <w:pPr>
        <w:pStyle w:val="BodyTextIndent2"/>
        <w:jc w:val="center"/>
        <w:rPr>
          <w:rFonts w:ascii="Arial" w:hAnsi="Arial" w:cs="Arial"/>
          <w:b/>
          <w:szCs w:val="24"/>
        </w:rPr>
      </w:pPr>
      <w:r>
        <w:rPr>
          <w:rFonts w:ascii="Arial" w:hAnsi="Arial" w:cs="Arial"/>
          <w:b/>
          <w:szCs w:val="24"/>
        </w:rPr>
        <w:pict w14:anchorId="56ABDC62">
          <v:shape id="_x0000_i1045" type="#_x0000_t75" style="width:449.25pt;height:72.75pt" o:bordertopcolor="this" o:borderleftcolor="this" o:borderbottomcolor="this" o:borderrightcolor="this">
            <v:imagedata r:id="rId31" o:title="CoverShtGrayedout"/>
            <w10:bordertop type="single" width="4"/>
            <w10:borderleft type="single" width="4"/>
            <w10:borderbottom type="single" width="4"/>
            <w10:borderright type="single" width="4"/>
          </v:shape>
        </w:pict>
      </w:r>
    </w:p>
    <w:p w14:paraId="47B2E1EF" w14:textId="77777777" w:rsidR="00B82C0C" w:rsidRPr="003B1821" w:rsidRDefault="00C97453" w:rsidP="000751D1">
      <w:pPr>
        <w:pStyle w:val="Heading2"/>
        <w:rPr>
          <w:color w:val="000000"/>
        </w:rPr>
      </w:pPr>
      <w:bookmarkStart w:id="138" w:name="_Toc323797059"/>
      <w:r w:rsidRPr="003B1821">
        <w:rPr>
          <w:color w:val="000000"/>
        </w:rPr>
        <w:t xml:space="preserve">BCMA Reports </w:t>
      </w:r>
      <w:r w:rsidR="005438C3" w:rsidRPr="003B1821">
        <w:rPr>
          <w:color w:val="000000"/>
        </w:rPr>
        <w:t>M</w:t>
      </w:r>
      <w:r w:rsidRPr="003B1821">
        <w:rPr>
          <w:color w:val="000000"/>
        </w:rPr>
        <w:t>odified</w:t>
      </w:r>
      <w:bookmarkEnd w:id="137"/>
      <w:bookmarkEnd w:id="138"/>
    </w:p>
    <w:p w14:paraId="34927B12" w14:textId="77777777" w:rsidR="00B82C0C" w:rsidRPr="003B1821" w:rsidRDefault="00C97453" w:rsidP="00B82C0C">
      <w:pPr>
        <w:pStyle w:val="BodyTextIndent2"/>
        <w:rPr>
          <w:color w:val="000000"/>
        </w:rPr>
      </w:pPr>
      <w:r w:rsidRPr="003B1821">
        <w:rPr>
          <w:color w:val="000000"/>
        </w:rPr>
        <w:t xml:space="preserve">The following BCMA reports were modified to invoke a 74 character word wrap for </w:t>
      </w:r>
      <w:r w:rsidR="002937EE" w:rsidRPr="003B1821">
        <w:rPr>
          <w:color w:val="000000"/>
        </w:rPr>
        <w:t xml:space="preserve">Special Instructions/Other Print Info </w:t>
      </w:r>
      <w:r w:rsidRPr="003B1821">
        <w:rPr>
          <w:color w:val="000000"/>
        </w:rPr>
        <w:t>to accommodate unlimited text.</w:t>
      </w:r>
    </w:p>
    <w:p w14:paraId="72884065" w14:textId="77777777" w:rsidR="00616612" w:rsidRPr="003B1821" w:rsidRDefault="00616612" w:rsidP="00B82C0C">
      <w:pPr>
        <w:pStyle w:val="BodyTextIndent2"/>
        <w:rPr>
          <w:color w:val="000000"/>
        </w:rPr>
      </w:pPr>
    </w:p>
    <w:p w14:paraId="701B613E" w14:textId="77777777" w:rsidR="00431172" w:rsidRPr="003B1821" w:rsidRDefault="00431172" w:rsidP="00431172">
      <w:pPr>
        <w:pStyle w:val="BodyTextIndent2"/>
        <w:numPr>
          <w:ilvl w:val="0"/>
          <w:numId w:val="2"/>
        </w:numPr>
        <w:spacing w:after="120"/>
      </w:pPr>
      <w:r w:rsidRPr="003B1821">
        <w:t>Medication Administration History (MAH) Report</w:t>
      </w:r>
    </w:p>
    <w:p w14:paraId="656E7FC8" w14:textId="77777777" w:rsidR="00431172" w:rsidRPr="003B1821" w:rsidRDefault="00431172" w:rsidP="00431172">
      <w:pPr>
        <w:pStyle w:val="BodyTextIndent2"/>
        <w:numPr>
          <w:ilvl w:val="0"/>
          <w:numId w:val="2"/>
        </w:numPr>
        <w:spacing w:after="120"/>
      </w:pPr>
      <w:r w:rsidRPr="003B1821">
        <w:t>Display Order Detail Report</w:t>
      </w:r>
    </w:p>
    <w:p w14:paraId="5B290A06" w14:textId="77777777" w:rsidR="00431172" w:rsidRPr="003B1821" w:rsidRDefault="00431172" w:rsidP="00431172">
      <w:pPr>
        <w:pStyle w:val="BodyTextIndent2"/>
        <w:numPr>
          <w:ilvl w:val="0"/>
          <w:numId w:val="2"/>
        </w:numPr>
        <w:spacing w:after="120"/>
      </w:pPr>
      <w:r w:rsidRPr="003B1821">
        <w:t>Due List Report</w:t>
      </w:r>
    </w:p>
    <w:p w14:paraId="5072775F" w14:textId="77777777" w:rsidR="00431172" w:rsidRPr="003B1821" w:rsidRDefault="00431172" w:rsidP="00431172">
      <w:pPr>
        <w:pStyle w:val="BodyTextIndent2"/>
        <w:numPr>
          <w:ilvl w:val="0"/>
          <w:numId w:val="2"/>
        </w:numPr>
        <w:spacing w:after="120"/>
      </w:pPr>
      <w:r w:rsidRPr="003B1821">
        <w:t>IV Bag Status Report</w:t>
      </w:r>
    </w:p>
    <w:p w14:paraId="525A66A1" w14:textId="77777777" w:rsidR="00431172" w:rsidRPr="003B1821" w:rsidRDefault="00431172" w:rsidP="00431172">
      <w:pPr>
        <w:pStyle w:val="BodyTextIndent2"/>
        <w:numPr>
          <w:ilvl w:val="0"/>
          <w:numId w:val="2"/>
        </w:numPr>
        <w:spacing w:after="120"/>
      </w:pPr>
      <w:r w:rsidRPr="003B1821">
        <w:t>Cover Sheet Report – Medication Overview Report</w:t>
      </w:r>
    </w:p>
    <w:p w14:paraId="712016A3" w14:textId="77777777" w:rsidR="00431172" w:rsidRPr="003B1821" w:rsidRDefault="00431172" w:rsidP="00431172">
      <w:pPr>
        <w:pStyle w:val="BodyTextIndent2"/>
        <w:numPr>
          <w:ilvl w:val="0"/>
          <w:numId w:val="2"/>
        </w:numPr>
        <w:spacing w:after="120"/>
      </w:pPr>
      <w:r w:rsidRPr="003B1821">
        <w:t>Cover Sheet Report – PRN Overview Report</w:t>
      </w:r>
    </w:p>
    <w:p w14:paraId="7711577C" w14:textId="77777777" w:rsidR="00431172" w:rsidRPr="003B1821" w:rsidRDefault="00431172" w:rsidP="00431172">
      <w:pPr>
        <w:pStyle w:val="BodyTextIndent2"/>
        <w:numPr>
          <w:ilvl w:val="0"/>
          <w:numId w:val="2"/>
        </w:numPr>
        <w:spacing w:after="120"/>
      </w:pPr>
      <w:r w:rsidRPr="003B1821">
        <w:t>Cover Sheet Report – IV Overview</w:t>
      </w:r>
    </w:p>
    <w:p w14:paraId="6F561C04" w14:textId="77777777" w:rsidR="00431172" w:rsidRPr="003B1821" w:rsidRDefault="00431172" w:rsidP="00431172">
      <w:pPr>
        <w:pStyle w:val="BodyTextIndent2"/>
        <w:numPr>
          <w:ilvl w:val="0"/>
          <w:numId w:val="2"/>
        </w:numPr>
        <w:spacing w:after="120"/>
      </w:pPr>
      <w:r w:rsidRPr="003B1821">
        <w:t>Cover Sheet Report – Expired/DC’d/Expiring Report</w:t>
      </w:r>
    </w:p>
    <w:p w14:paraId="557DBBEA" w14:textId="77777777" w:rsidR="00431172" w:rsidRPr="003B1821" w:rsidRDefault="00431172" w:rsidP="00431172">
      <w:pPr>
        <w:pStyle w:val="Bullet-Text-1"/>
        <w:numPr>
          <w:ilvl w:val="0"/>
          <w:numId w:val="0"/>
        </w:numPr>
        <w:ind w:left="720"/>
      </w:pPr>
    </w:p>
    <w:p w14:paraId="539EE097" w14:textId="77777777" w:rsidR="00B82C0C" w:rsidRPr="003B1821" w:rsidRDefault="00400731" w:rsidP="00431172">
      <w:r w:rsidRPr="003B1821">
        <w:t>When printing the MAH report to a printer</w:t>
      </w:r>
      <w:r w:rsidR="001B45F5" w:rsidRPr="003B1821">
        <w:t>, i</w:t>
      </w:r>
      <w:r w:rsidR="00431172" w:rsidRPr="003B1821">
        <w:t xml:space="preserve">f Special Instructions/Other Print Info need to flow to another printed page, a blank line with the message: “CONTINUED ON NEXT PAGE***” is printed before the page break. The message: “***CONTINUED FROM PREVIOUS PAGE ***” and a blank line is printed on the subsequent page after the page headers. </w:t>
      </w:r>
    </w:p>
    <w:p w14:paraId="111ADFDE" w14:textId="77777777" w:rsidR="002A3CA7" w:rsidRPr="003B1821" w:rsidRDefault="002A3CA7" w:rsidP="00431172">
      <w:pPr>
        <w:rPr>
          <w:color w:val="000000"/>
        </w:rPr>
      </w:pPr>
    </w:p>
    <w:p w14:paraId="4F0B0769" w14:textId="77777777" w:rsidR="002A3CA7" w:rsidRPr="003B1821" w:rsidRDefault="002A3CA7" w:rsidP="002A3CA7">
      <w:r w:rsidRPr="003B1821">
        <w:t>Special Instructions was moved below the Initials field and starts on a separate line to allow for wrapping and unlimited text. The field is now entitled “Special Instructions.”</w:t>
      </w:r>
    </w:p>
    <w:p w14:paraId="75283716" w14:textId="77777777" w:rsidR="002A3CA7" w:rsidRPr="003B1821" w:rsidRDefault="002A3CA7" w:rsidP="002A3CA7"/>
    <w:p w14:paraId="22D62F12" w14:textId="77777777" w:rsidR="00B82C0C" w:rsidRPr="003B1821" w:rsidRDefault="00B23884" w:rsidP="00390BA8">
      <w:pPr>
        <w:pStyle w:val="BodyTextIndent2"/>
        <w:jc w:val="center"/>
        <w:rPr>
          <w:rFonts w:ascii="Arial" w:hAnsi="Arial" w:cs="Arial"/>
          <w:b/>
          <w:szCs w:val="24"/>
        </w:rPr>
      </w:pPr>
      <w:r w:rsidRPr="003B1821">
        <w:rPr>
          <w:rFonts w:ascii="Arial" w:hAnsi="Arial" w:cs="Arial"/>
          <w:b/>
          <w:szCs w:val="24"/>
        </w:rPr>
        <w:br w:type="page"/>
      </w:r>
      <w:r w:rsidR="00B82C0C" w:rsidRPr="003B1821">
        <w:rPr>
          <w:rFonts w:ascii="Arial" w:hAnsi="Arial" w:cs="Arial"/>
          <w:b/>
          <w:szCs w:val="24"/>
        </w:rPr>
        <w:lastRenderedPageBreak/>
        <w:t xml:space="preserve">Example: </w:t>
      </w:r>
      <w:r w:rsidR="00431172" w:rsidRPr="003B1821">
        <w:rPr>
          <w:rFonts w:ascii="Arial" w:hAnsi="Arial" w:cs="Arial"/>
          <w:b/>
          <w:szCs w:val="24"/>
        </w:rPr>
        <w:t>MAH Report</w:t>
      </w:r>
    </w:p>
    <w:p w14:paraId="0DD8848F" w14:textId="77777777" w:rsidR="00B82C0C" w:rsidRPr="003B1821" w:rsidRDefault="00872847" w:rsidP="00390BA8">
      <w:pPr>
        <w:pStyle w:val="BodyTextIndent2"/>
        <w:jc w:val="center"/>
        <w:rPr>
          <w:rFonts w:ascii="Arial" w:hAnsi="Arial" w:cs="Arial"/>
          <w:b/>
          <w:szCs w:val="24"/>
        </w:rPr>
      </w:pPr>
      <w:r>
        <w:rPr>
          <w:rFonts w:ascii="Arial" w:hAnsi="Arial" w:cs="Arial"/>
          <w:b/>
          <w:szCs w:val="24"/>
        </w:rPr>
        <w:pict w14:anchorId="1A327ECF">
          <v:shape id="_x0000_i1046" type="#_x0000_t75" style="width:449.25pt;height:394.5pt" o:bordertopcolor="this" o:borderleftcolor="this" o:borderbottomcolor="this" o:borderrightcolor="this">
            <v:imagedata r:id="rId32" o:title="MAHRpt w_Spec_Ins"/>
            <w10:bordertop type="single" width="4"/>
            <w10:borderleft type="single" width="4"/>
            <w10:borderbottom type="single" width="4"/>
            <w10:borderright type="single" width="4"/>
          </v:shape>
        </w:pict>
      </w:r>
    </w:p>
    <w:p w14:paraId="46620C35" w14:textId="77777777" w:rsidR="00BC4BDE" w:rsidRPr="003B1821" w:rsidRDefault="00BC4BDE" w:rsidP="00BC4BDE">
      <w:bookmarkStart w:id="139" w:name="_Toc293059022"/>
    </w:p>
    <w:p w14:paraId="3A7B382D" w14:textId="77777777" w:rsidR="00BC4BDE" w:rsidRPr="003B1821" w:rsidRDefault="00BC4BDE" w:rsidP="00BC4BDE">
      <w:r w:rsidRPr="003B1821">
        <w:t>The report dialog boxes of the following BCMA reports wer</w:t>
      </w:r>
      <w:r w:rsidR="003A18FE" w:rsidRPr="003B1821">
        <w:t>e</w:t>
      </w:r>
      <w:r w:rsidRPr="003B1821">
        <w:t xml:space="preserve"> also modified to display a checkbox that allows the user to include/exclude SPI/OPI from the reports. The checkbox is unchecked</w:t>
      </w:r>
      <w:r w:rsidR="004E06F0" w:rsidRPr="003B1821">
        <w:t xml:space="preserve"> by default,</w:t>
      </w:r>
      <w:r w:rsidRPr="003B1821">
        <w:t xml:space="preserve"> which excludes </w:t>
      </w:r>
      <w:r w:rsidR="002937EE" w:rsidRPr="003B1821">
        <w:t xml:space="preserve">Special Instructions/Other Print Info </w:t>
      </w:r>
      <w:r w:rsidRPr="003B1821">
        <w:t>from the reports.</w:t>
      </w:r>
    </w:p>
    <w:p w14:paraId="2426F7E8" w14:textId="77777777" w:rsidR="003A18FE" w:rsidRPr="003B1821" w:rsidRDefault="003A18FE" w:rsidP="00BC4BDE"/>
    <w:p w14:paraId="060145CB" w14:textId="77777777" w:rsidR="00BC4BDE" w:rsidRPr="003B1821" w:rsidRDefault="00BC4BDE" w:rsidP="00BC4BDE">
      <w:pPr>
        <w:pStyle w:val="BodyTextIndent2"/>
        <w:numPr>
          <w:ilvl w:val="0"/>
          <w:numId w:val="2"/>
        </w:numPr>
        <w:spacing w:after="120"/>
      </w:pPr>
      <w:r w:rsidRPr="003B1821">
        <w:t>Due List Report</w:t>
      </w:r>
    </w:p>
    <w:p w14:paraId="79DF2D4C" w14:textId="77777777" w:rsidR="00BC4BDE" w:rsidRPr="003B1821" w:rsidRDefault="00BC4BDE" w:rsidP="00BC4BDE">
      <w:pPr>
        <w:pStyle w:val="BodyTextIndent2"/>
        <w:numPr>
          <w:ilvl w:val="0"/>
          <w:numId w:val="2"/>
        </w:numPr>
        <w:spacing w:after="120"/>
      </w:pPr>
      <w:r w:rsidRPr="003B1821">
        <w:t>IV Bag Status Report</w:t>
      </w:r>
    </w:p>
    <w:p w14:paraId="01D9B16D" w14:textId="77777777" w:rsidR="00BC4BDE" w:rsidRPr="003B1821" w:rsidRDefault="00BC4BDE" w:rsidP="00BC4BDE">
      <w:pPr>
        <w:pStyle w:val="BodyTextIndent2"/>
        <w:numPr>
          <w:ilvl w:val="0"/>
          <w:numId w:val="2"/>
        </w:numPr>
        <w:spacing w:after="120"/>
      </w:pPr>
      <w:r w:rsidRPr="003B1821">
        <w:t>Cover Sheet Report – Medication Overview Report</w:t>
      </w:r>
    </w:p>
    <w:p w14:paraId="17785CF8" w14:textId="77777777" w:rsidR="00BC4BDE" w:rsidRPr="003B1821" w:rsidRDefault="00BC4BDE" w:rsidP="00BC4BDE">
      <w:pPr>
        <w:pStyle w:val="BodyTextIndent2"/>
        <w:numPr>
          <w:ilvl w:val="0"/>
          <w:numId w:val="2"/>
        </w:numPr>
        <w:spacing w:after="120"/>
      </w:pPr>
      <w:r w:rsidRPr="003B1821">
        <w:t>Cover Sheet Report – PRN Overview Report</w:t>
      </w:r>
    </w:p>
    <w:p w14:paraId="7F935CAD" w14:textId="77777777" w:rsidR="00BC4BDE" w:rsidRPr="003B1821" w:rsidRDefault="00BC4BDE" w:rsidP="00BC4BDE">
      <w:pPr>
        <w:pStyle w:val="BodyTextIndent2"/>
        <w:numPr>
          <w:ilvl w:val="0"/>
          <w:numId w:val="2"/>
        </w:numPr>
        <w:spacing w:after="120"/>
      </w:pPr>
      <w:r w:rsidRPr="003B1821">
        <w:t>Cover Sheet Report – IV Overview</w:t>
      </w:r>
    </w:p>
    <w:p w14:paraId="53574DBC" w14:textId="77777777" w:rsidR="00BC4BDE" w:rsidRPr="003B1821" w:rsidRDefault="00BC4BDE" w:rsidP="00BC4BDE">
      <w:pPr>
        <w:pStyle w:val="BodyTextIndent2"/>
        <w:numPr>
          <w:ilvl w:val="0"/>
          <w:numId w:val="2"/>
        </w:numPr>
        <w:spacing w:after="120"/>
        <w:rPr>
          <w:sz w:val="28"/>
        </w:rPr>
      </w:pPr>
      <w:r w:rsidRPr="003B1821">
        <w:t>Cover Sheet Report – Expired/DC’d/Expiring Report</w:t>
      </w:r>
    </w:p>
    <w:p w14:paraId="574E0CEC" w14:textId="77777777" w:rsidR="0071344F" w:rsidRPr="003B1821" w:rsidRDefault="00D7594A" w:rsidP="007E6EAB">
      <w:pPr>
        <w:pStyle w:val="Heading1"/>
        <w:ind w:left="0"/>
      </w:pPr>
      <w:bookmarkStart w:id="140" w:name="_Toc296000847"/>
      <w:bookmarkStart w:id="141" w:name="_Toc323797060"/>
      <w:bookmarkEnd w:id="139"/>
      <w:bookmarkEnd w:id="140"/>
      <w:r w:rsidRPr="003B1821">
        <w:lastRenderedPageBreak/>
        <w:t>I</w:t>
      </w:r>
      <w:r w:rsidR="0071344F" w:rsidRPr="003B1821">
        <w:t xml:space="preserve">njection Sites </w:t>
      </w:r>
      <w:r w:rsidR="00C03FCD" w:rsidRPr="003B1821">
        <w:t>Enhancement</w:t>
      </w:r>
      <w:bookmarkEnd w:id="141"/>
    </w:p>
    <w:p w14:paraId="68529B97" w14:textId="77777777" w:rsidR="005409E5" w:rsidRPr="003B1821" w:rsidRDefault="00393D53" w:rsidP="005409E5">
      <w:r w:rsidRPr="003B1821">
        <w:rPr>
          <w:color w:val="000000"/>
        </w:rPr>
        <w:t xml:space="preserve">BCMA now allows the nurse at the time of medication administration to see the location of </w:t>
      </w:r>
      <w:r w:rsidRPr="003B1821">
        <w:t>up to the last four injection sites for the orderable item, displayed without time limits</w:t>
      </w:r>
      <w:r w:rsidR="005409E5" w:rsidRPr="003B1821">
        <w:t xml:space="preserve"> and all injection site entries for the patient within the time frame (nn) specified by the BCMA Site Parameter, “Injection Site History Max Hours.” The default is 72 hours.</w:t>
      </w:r>
    </w:p>
    <w:p w14:paraId="4427D23D" w14:textId="77777777" w:rsidR="00CD407F" w:rsidRPr="003B1821" w:rsidRDefault="00CD407F" w:rsidP="0071344F">
      <w:pPr>
        <w:pStyle w:val="BodyTextIndent2"/>
        <w:rPr>
          <w:color w:val="000000"/>
        </w:rPr>
      </w:pPr>
    </w:p>
    <w:p w14:paraId="46B93498" w14:textId="77777777" w:rsidR="00CD407F" w:rsidRPr="003B1821" w:rsidRDefault="00CD407F" w:rsidP="00CD407F">
      <w:pPr>
        <w:pStyle w:val="Heading2"/>
      </w:pPr>
      <w:bookmarkStart w:id="142" w:name="_Toc323797061"/>
      <w:r w:rsidRPr="003B1821">
        <w:t>Conditions to enable Injection Site features</w:t>
      </w:r>
      <w:bookmarkEnd w:id="142"/>
    </w:p>
    <w:p w14:paraId="4A237B2B" w14:textId="77777777" w:rsidR="00CD407F" w:rsidRPr="003B1821" w:rsidRDefault="00CD407F" w:rsidP="00CD407F">
      <w:pPr>
        <w:pStyle w:val="BodyTextIndent2"/>
        <w:rPr>
          <w:color w:val="000000"/>
        </w:rPr>
      </w:pPr>
      <w:r w:rsidRPr="003B1821">
        <w:rPr>
          <w:color w:val="000000"/>
        </w:rPr>
        <w:t>The new injection site functionality</w:t>
      </w:r>
      <w:r w:rsidR="00E936A9" w:rsidRPr="003B1821">
        <w:rPr>
          <w:color w:val="000000"/>
        </w:rPr>
        <w:t xml:space="preserve"> applies to injectable administrations that participate in injection site rotation. When the following conditions are met, the Last Site column will be populated, </w:t>
      </w:r>
      <w:r w:rsidRPr="003B1821">
        <w:rPr>
          <w:color w:val="000000"/>
        </w:rPr>
        <w:t>Injection Site History</w:t>
      </w:r>
      <w:r w:rsidR="00E936A9" w:rsidRPr="003B1821">
        <w:rPr>
          <w:color w:val="000000"/>
        </w:rPr>
        <w:t xml:space="preserve"> options will be enabled</w:t>
      </w:r>
      <w:r w:rsidRPr="003B1821">
        <w:rPr>
          <w:color w:val="000000"/>
        </w:rPr>
        <w:t>, an</w:t>
      </w:r>
      <w:r w:rsidR="00E936A9" w:rsidRPr="003B1821">
        <w:rPr>
          <w:color w:val="000000"/>
        </w:rPr>
        <w:t>d</w:t>
      </w:r>
      <w:r w:rsidRPr="003B1821">
        <w:rPr>
          <w:color w:val="000000"/>
        </w:rPr>
        <w:t xml:space="preserve"> </w:t>
      </w:r>
      <w:r w:rsidR="00E936A9" w:rsidRPr="003B1821">
        <w:rPr>
          <w:color w:val="000000"/>
        </w:rPr>
        <w:t xml:space="preserve">the </w:t>
      </w:r>
      <w:r w:rsidRPr="003B1821">
        <w:rPr>
          <w:color w:val="000000"/>
        </w:rPr>
        <w:t xml:space="preserve">expanded Injection Site Needed dialog will </w:t>
      </w:r>
      <w:r w:rsidR="00E936A9" w:rsidRPr="003B1821">
        <w:rPr>
          <w:color w:val="000000"/>
        </w:rPr>
        <w:t>display for applicable administrations.</w:t>
      </w:r>
    </w:p>
    <w:p w14:paraId="4E38F331" w14:textId="77777777" w:rsidR="00CD407F" w:rsidRPr="003B1821" w:rsidRDefault="00CD407F" w:rsidP="00CD407F">
      <w:pPr>
        <w:pStyle w:val="BodyTextIndent2"/>
        <w:rPr>
          <w:color w:val="000000"/>
        </w:rPr>
      </w:pPr>
    </w:p>
    <w:tbl>
      <w:tblPr>
        <w:tblW w:w="9014"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4"/>
      </w:tblGrid>
      <w:tr w:rsidR="00CD407F" w:rsidRPr="003B1821" w14:paraId="34D63221" w14:textId="77777777" w:rsidTr="00E46507">
        <w:trPr>
          <w:trHeight w:val="306"/>
        </w:trPr>
        <w:tc>
          <w:tcPr>
            <w:tcW w:w="9014" w:type="dxa"/>
            <w:shd w:val="clear" w:color="auto" w:fill="DBE5F1"/>
          </w:tcPr>
          <w:p w14:paraId="79D67F15" w14:textId="77777777" w:rsidR="00CD407F" w:rsidRPr="003B1821" w:rsidRDefault="00CD407F" w:rsidP="00B710F5">
            <w:pPr>
              <w:pStyle w:val="BodyTextIndent2"/>
              <w:ind w:left="195"/>
              <w:rPr>
                <w:b/>
                <w:color w:val="000000"/>
                <w:lang w:val="en-US"/>
              </w:rPr>
            </w:pPr>
            <w:r w:rsidRPr="003B1821">
              <w:rPr>
                <w:b/>
                <w:color w:val="000000"/>
                <w:lang w:val="en-US"/>
              </w:rPr>
              <w:t>Unit Dose Tab:</w:t>
            </w:r>
            <w:r w:rsidRPr="003B1821">
              <w:rPr>
                <w:color w:val="000000"/>
                <w:lang w:val="en-US"/>
              </w:rPr>
              <w:t xml:space="preserve"> </w:t>
            </w:r>
          </w:p>
        </w:tc>
      </w:tr>
      <w:tr w:rsidR="00CD407F" w:rsidRPr="003B1821" w14:paraId="09F6A903" w14:textId="77777777" w:rsidTr="00E46507">
        <w:trPr>
          <w:trHeight w:val="431"/>
        </w:trPr>
        <w:tc>
          <w:tcPr>
            <w:tcW w:w="9014" w:type="dxa"/>
          </w:tcPr>
          <w:p w14:paraId="184DEC3D" w14:textId="77777777" w:rsidR="00CD407F" w:rsidRPr="003B1821" w:rsidRDefault="00CD407F" w:rsidP="00B710F5">
            <w:pPr>
              <w:pStyle w:val="BodyTextIndent2"/>
              <w:ind w:left="195"/>
              <w:rPr>
                <w:color w:val="000000"/>
                <w:lang w:val="en-US"/>
              </w:rPr>
            </w:pPr>
            <w:r w:rsidRPr="003B1821">
              <w:rPr>
                <w:color w:val="000000"/>
                <w:lang w:val="en-US"/>
              </w:rPr>
              <w:t xml:space="preserve">If the administration is on the Unit Dose Tab, and </w:t>
            </w:r>
          </w:p>
          <w:p w14:paraId="006CA83F" w14:textId="77777777" w:rsidR="00CD407F" w:rsidRPr="003B1821" w:rsidRDefault="00CD407F" w:rsidP="00B710F5">
            <w:pPr>
              <w:pStyle w:val="BodyTextIndent2"/>
              <w:ind w:left="195"/>
              <w:rPr>
                <w:color w:val="000000"/>
                <w:lang w:val="en-US"/>
              </w:rPr>
            </w:pPr>
            <w:r w:rsidRPr="003B1821">
              <w:rPr>
                <w:color w:val="000000"/>
                <w:lang w:val="en-US"/>
              </w:rPr>
              <w:t xml:space="preserve">“PROMPT FOR INJ SITE IN BCMA” = YES </w:t>
            </w:r>
          </w:p>
          <w:p w14:paraId="637F2252" w14:textId="77777777" w:rsidR="00CD407F" w:rsidRPr="003B1821" w:rsidRDefault="00CD407F" w:rsidP="00B710F5">
            <w:pPr>
              <w:pStyle w:val="BodyTextIndent2"/>
              <w:ind w:left="195"/>
              <w:rPr>
                <w:color w:val="000000"/>
                <w:lang w:val="en-US"/>
              </w:rPr>
            </w:pPr>
            <w:r w:rsidRPr="003B1821">
              <w:rPr>
                <w:color w:val="000000"/>
                <w:lang w:val="en-US"/>
              </w:rPr>
              <w:t xml:space="preserve">in the Medication Routes file (#51.2). </w:t>
            </w:r>
          </w:p>
          <w:p w14:paraId="1F548ECA" w14:textId="77777777" w:rsidR="00CD407F" w:rsidRPr="003B1821" w:rsidDel="00E25F3B" w:rsidRDefault="00CD407F" w:rsidP="00B710F5">
            <w:pPr>
              <w:pStyle w:val="BodyTextIndent2"/>
              <w:ind w:left="195"/>
              <w:rPr>
                <w:color w:val="000000"/>
                <w:lang w:val="en-US"/>
              </w:rPr>
            </w:pPr>
          </w:p>
        </w:tc>
      </w:tr>
      <w:tr w:rsidR="00CD407F" w:rsidRPr="003B1821" w14:paraId="68057F73" w14:textId="77777777" w:rsidTr="00E46507">
        <w:trPr>
          <w:trHeight w:val="298"/>
        </w:trPr>
        <w:tc>
          <w:tcPr>
            <w:tcW w:w="9014" w:type="dxa"/>
            <w:shd w:val="clear" w:color="auto" w:fill="DBE5F1"/>
          </w:tcPr>
          <w:p w14:paraId="56BE9275" w14:textId="77777777" w:rsidR="00CD407F" w:rsidRPr="003B1821" w:rsidDel="00E25F3B" w:rsidRDefault="00CD407F" w:rsidP="00B710F5">
            <w:pPr>
              <w:pStyle w:val="BodyTextIndent2"/>
              <w:ind w:left="195"/>
              <w:rPr>
                <w:lang w:val="en-US"/>
              </w:rPr>
            </w:pPr>
            <w:r w:rsidRPr="003B1821">
              <w:rPr>
                <w:b/>
                <w:lang w:val="en-US"/>
              </w:rPr>
              <w:t>IVP/IVPB Tab:</w:t>
            </w:r>
            <w:r w:rsidRPr="003B1821">
              <w:rPr>
                <w:lang w:val="en-US"/>
              </w:rPr>
              <w:t xml:space="preserve">  </w:t>
            </w:r>
          </w:p>
        </w:tc>
      </w:tr>
      <w:tr w:rsidR="00CD407F" w:rsidRPr="003B1821" w14:paraId="03FF0E38" w14:textId="77777777" w:rsidTr="00E46507">
        <w:trPr>
          <w:trHeight w:val="1900"/>
        </w:trPr>
        <w:tc>
          <w:tcPr>
            <w:tcW w:w="9014" w:type="dxa"/>
          </w:tcPr>
          <w:p w14:paraId="35F73CAA" w14:textId="77777777" w:rsidR="00CD407F" w:rsidRPr="003B1821" w:rsidRDefault="00CD407F" w:rsidP="00B710F5">
            <w:pPr>
              <w:pStyle w:val="BodyTextIndent2"/>
              <w:ind w:left="195"/>
              <w:rPr>
                <w:lang w:val="en-US"/>
              </w:rPr>
            </w:pPr>
            <w:r w:rsidRPr="003B1821">
              <w:rPr>
                <w:lang w:val="en-US"/>
              </w:rPr>
              <w:t xml:space="preserve">If the administration is on the IVP/IVPB tab, and </w:t>
            </w:r>
          </w:p>
          <w:p w14:paraId="68DF1016" w14:textId="77777777" w:rsidR="00CD407F" w:rsidRPr="003B1821" w:rsidRDefault="00CD407F" w:rsidP="00B710F5">
            <w:pPr>
              <w:pStyle w:val="BodyTextIndent2"/>
              <w:ind w:left="195"/>
              <w:rPr>
                <w:lang w:val="en-US"/>
              </w:rPr>
            </w:pPr>
            <w:r w:rsidRPr="003B1821">
              <w:rPr>
                <w:lang w:val="en-US"/>
              </w:rPr>
              <w:t xml:space="preserve">IV TYPE = SYRINGE, subtype INTERMITTENT or </w:t>
            </w:r>
          </w:p>
          <w:p w14:paraId="5078FD06" w14:textId="77777777" w:rsidR="00CD407F" w:rsidRPr="003B1821" w:rsidRDefault="00CD407F" w:rsidP="00B710F5">
            <w:pPr>
              <w:pStyle w:val="BodyTextIndent2"/>
              <w:ind w:left="195" w:firstLine="360"/>
              <w:rPr>
                <w:lang w:val="en-US"/>
              </w:rPr>
            </w:pPr>
            <w:r w:rsidRPr="003B1821">
              <w:rPr>
                <w:lang w:val="en-US"/>
              </w:rPr>
              <w:t xml:space="preserve">IV TYPE = CHEMOTHERAPY, subtype SYRINGE, subtype INTERMITTENT, and </w:t>
            </w:r>
          </w:p>
          <w:p w14:paraId="4C8FB1A3" w14:textId="77777777" w:rsidR="00CD407F" w:rsidRPr="003B1821" w:rsidRDefault="00CD407F" w:rsidP="00B710F5">
            <w:pPr>
              <w:pStyle w:val="BodyTextIndent2"/>
              <w:ind w:left="195"/>
              <w:rPr>
                <w:lang w:val="en-US"/>
              </w:rPr>
            </w:pPr>
            <w:r w:rsidRPr="003B1821">
              <w:rPr>
                <w:lang w:val="en-US"/>
              </w:rPr>
              <w:t xml:space="preserve">MEDICATION ROUTE = Intramuscular, Subcutaneous, or Intradermal, and </w:t>
            </w:r>
          </w:p>
          <w:p w14:paraId="3F9E879E" w14:textId="77777777" w:rsidR="00CD407F" w:rsidRPr="003B1821" w:rsidRDefault="00CD407F" w:rsidP="00B710F5">
            <w:pPr>
              <w:pStyle w:val="BodyTextIndent2"/>
              <w:ind w:left="195"/>
              <w:rPr>
                <w:lang w:val="en-US"/>
              </w:rPr>
            </w:pPr>
            <w:r w:rsidRPr="003B1821">
              <w:rPr>
                <w:lang w:val="en-US"/>
              </w:rPr>
              <w:t xml:space="preserve">“PROMPT FOR INJ SITE IN BCMA” = YES, and </w:t>
            </w:r>
          </w:p>
          <w:p w14:paraId="3FC5843A" w14:textId="77777777" w:rsidR="00CD407F" w:rsidRPr="003B1821" w:rsidRDefault="00CD407F" w:rsidP="00B710F5">
            <w:pPr>
              <w:pStyle w:val="BodyTextIndent2"/>
              <w:ind w:left="195"/>
              <w:rPr>
                <w:lang w:val="en-US"/>
              </w:rPr>
            </w:pPr>
            <w:r w:rsidRPr="003B1821">
              <w:rPr>
                <w:lang w:val="en-US"/>
              </w:rPr>
              <w:t>“DISPLAY ON IVP/IVPB TAB IN BCMA?”</w:t>
            </w:r>
            <w:r w:rsidRPr="003B1821">
              <w:rPr>
                <w:color w:val="1F497D"/>
                <w:lang w:val="en-US"/>
              </w:rPr>
              <w:t xml:space="preserve"> = </w:t>
            </w:r>
            <w:r w:rsidRPr="003B1821">
              <w:rPr>
                <w:lang w:val="en-US"/>
              </w:rPr>
              <w:t xml:space="preserve">YES </w:t>
            </w:r>
          </w:p>
          <w:p w14:paraId="176E7805" w14:textId="77777777" w:rsidR="00CD407F" w:rsidRPr="003B1821" w:rsidRDefault="00CD407F" w:rsidP="00B710F5">
            <w:pPr>
              <w:pStyle w:val="BodyTextIndent2"/>
              <w:ind w:left="195"/>
              <w:rPr>
                <w:lang w:val="en-US"/>
              </w:rPr>
            </w:pPr>
            <w:r w:rsidRPr="003B1821">
              <w:rPr>
                <w:lang w:val="en-US"/>
              </w:rPr>
              <w:t>in the Medication Routes file (#51.2)</w:t>
            </w:r>
            <w:r w:rsidRPr="003B1821">
              <w:rPr>
                <w:color w:val="1F497D"/>
                <w:lang w:val="en-US"/>
              </w:rPr>
              <w:t>.</w:t>
            </w:r>
          </w:p>
        </w:tc>
      </w:tr>
    </w:tbl>
    <w:p w14:paraId="6AD128DF" w14:textId="77777777" w:rsidR="00CD407F" w:rsidRPr="003B1821" w:rsidRDefault="00CD407F" w:rsidP="00CD407F">
      <w:pPr>
        <w:pStyle w:val="BodyTextIndent2"/>
        <w:spacing w:after="120"/>
        <w:ind w:left="1080"/>
        <w:rPr>
          <w:color w:val="000000"/>
        </w:rPr>
      </w:pPr>
    </w:p>
    <w:p w14:paraId="7519EB7E" w14:textId="77777777" w:rsidR="007E6EAB" w:rsidRPr="003B1821" w:rsidRDefault="007E6EAB" w:rsidP="0071344F">
      <w:pPr>
        <w:pStyle w:val="BodyTextIndent2"/>
        <w:rPr>
          <w:color w:val="000000"/>
        </w:rPr>
      </w:pPr>
    </w:p>
    <w:p w14:paraId="7E6C43F8" w14:textId="77777777" w:rsidR="0071344F" w:rsidRPr="003B1821" w:rsidRDefault="00A81E3D" w:rsidP="00A45CD5">
      <w:pPr>
        <w:pStyle w:val="Heading2"/>
        <w:rPr>
          <w:color w:val="000000"/>
        </w:rPr>
      </w:pPr>
      <w:bookmarkStart w:id="143" w:name="_Toc323797062"/>
      <w:r w:rsidRPr="003B1821">
        <w:rPr>
          <w:color w:val="000000"/>
        </w:rPr>
        <w:t>“</w:t>
      </w:r>
      <w:r w:rsidR="008F1D27" w:rsidRPr="003B1821">
        <w:rPr>
          <w:color w:val="000000"/>
        </w:rPr>
        <w:t>Last Site</w:t>
      </w:r>
      <w:r w:rsidRPr="003B1821">
        <w:rPr>
          <w:color w:val="000000"/>
        </w:rPr>
        <w:t>”</w:t>
      </w:r>
      <w:r w:rsidR="008F1D27" w:rsidRPr="003B1821">
        <w:rPr>
          <w:color w:val="000000"/>
        </w:rPr>
        <w:t xml:space="preserve"> column</w:t>
      </w:r>
      <w:r w:rsidR="007E6EAB" w:rsidRPr="003B1821">
        <w:rPr>
          <w:color w:val="000000"/>
        </w:rPr>
        <w:t xml:space="preserve"> displayed </w:t>
      </w:r>
      <w:r w:rsidR="008F1D27" w:rsidRPr="003B1821">
        <w:rPr>
          <w:color w:val="000000"/>
        </w:rPr>
        <w:t xml:space="preserve">on </w:t>
      </w:r>
      <w:r w:rsidR="00A45CD5" w:rsidRPr="003B1821">
        <w:rPr>
          <w:color w:val="000000"/>
        </w:rPr>
        <w:t>the BCMA VDL</w:t>
      </w:r>
      <w:bookmarkEnd w:id="143"/>
    </w:p>
    <w:p w14:paraId="1A788366" w14:textId="77777777" w:rsidR="00A45CD5" w:rsidRPr="003B1821" w:rsidRDefault="008F1D27" w:rsidP="00A45CD5">
      <w:pPr>
        <w:pStyle w:val="BodyTextIndent2"/>
      </w:pPr>
      <w:r w:rsidRPr="003B1821">
        <w:t xml:space="preserve">A new column, “Last Site”, was added to the VDL </w:t>
      </w:r>
      <w:r w:rsidR="00F022DF" w:rsidRPr="003B1821">
        <w:t xml:space="preserve">on the Unit Dose and IVP/IVPB tabs, </w:t>
      </w:r>
      <w:r w:rsidRPr="003B1821">
        <w:t>display</w:t>
      </w:r>
      <w:r w:rsidR="00F022DF" w:rsidRPr="003B1821">
        <w:t>ing</w:t>
      </w:r>
      <w:r w:rsidRPr="003B1821">
        <w:t xml:space="preserve"> the last injection site that was indicated for the orderable item</w:t>
      </w:r>
      <w:r w:rsidR="00CD407F" w:rsidRPr="003B1821">
        <w:t>, for administrations that participate in injection site rotation</w:t>
      </w:r>
      <w:r w:rsidRPr="003B1821">
        <w:t>. The column appears in the last position to the right of the “Last Action” column</w:t>
      </w:r>
      <w:r w:rsidR="00A45CD5" w:rsidRPr="003B1821">
        <w:t>.</w:t>
      </w:r>
    </w:p>
    <w:p w14:paraId="1C558EBD" w14:textId="77777777" w:rsidR="00F022DF" w:rsidRPr="003B1821" w:rsidRDefault="00F022DF" w:rsidP="00A45CD5">
      <w:pPr>
        <w:pStyle w:val="BodyTextIndent2"/>
      </w:pPr>
    </w:p>
    <w:p w14:paraId="1951A25C" w14:textId="77777777" w:rsidR="00A45CD5" w:rsidRPr="003B1821" w:rsidRDefault="00E46507" w:rsidP="00390BA8">
      <w:pPr>
        <w:pStyle w:val="BodyTextIndent2"/>
        <w:jc w:val="center"/>
        <w:rPr>
          <w:rFonts w:ascii="Arial" w:hAnsi="Arial" w:cs="Arial"/>
          <w:b/>
          <w:szCs w:val="24"/>
        </w:rPr>
      </w:pPr>
      <w:r w:rsidRPr="003B1821">
        <w:rPr>
          <w:rFonts w:ascii="Arial" w:hAnsi="Arial" w:cs="Arial"/>
          <w:b/>
          <w:szCs w:val="24"/>
        </w:rPr>
        <w:br w:type="page"/>
      </w:r>
      <w:r w:rsidR="00A45CD5" w:rsidRPr="003B1821">
        <w:rPr>
          <w:rFonts w:ascii="Arial" w:hAnsi="Arial" w:cs="Arial"/>
          <w:b/>
          <w:szCs w:val="24"/>
        </w:rPr>
        <w:lastRenderedPageBreak/>
        <w:t>Example: Last Site Display</w:t>
      </w:r>
    </w:p>
    <w:p w14:paraId="6BCE51A6" w14:textId="77777777" w:rsidR="00A45CD5" w:rsidRPr="003B1821" w:rsidRDefault="00872847" w:rsidP="00BB62FA">
      <w:pPr>
        <w:pStyle w:val="BodyTextIndent2"/>
        <w:jc w:val="center"/>
        <w:rPr>
          <w:rFonts w:ascii="Arial" w:hAnsi="Arial" w:cs="Arial"/>
          <w:b/>
          <w:szCs w:val="24"/>
        </w:rPr>
      </w:pPr>
      <w:r>
        <w:rPr>
          <w:rFonts w:ascii="Arial" w:hAnsi="Arial" w:cs="Arial"/>
          <w:b/>
          <w:szCs w:val="24"/>
        </w:rPr>
        <w:pict w14:anchorId="1E37918F">
          <v:shape id="_x0000_i1047" type="#_x0000_t75" style="width:430.5pt;height:148.5pt" o:bordertopcolor="this" o:borderleftcolor="this" o:borderbottomcolor="this" o:borderrightcolor="this">
            <v:imagedata r:id="rId33" o:title="last4Injsite"/>
            <w10:bordertop type="single" width="4"/>
            <w10:borderleft type="single" width="4"/>
            <w10:borderbottom type="single" width="4"/>
            <w10:borderright type="single" width="4"/>
          </v:shape>
        </w:pict>
      </w:r>
    </w:p>
    <w:p w14:paraId="651F5047" w14:textId="77777777" w:rsidR="00A45CD5" w:rsidRPr="003B1821" w:rsidRDefault="00A45CD5" w:rsidP="00A45CD5">
      <w:pPr>
        <w:pStyle w:val="BodyTextIndent2"/>
      </w:pPr>
    </w:p>
    <w:p w14:paraId="7D57A11C" w14:textId="77777777" w:rsidR="00A45CD5" w:rsidRPr="003B1821" w:rsidRDefault="00A45CD5" w:rsidP="00A45CD5">
      <w:pPr>
        <w:pStyle w:val="Heading2"/>
      </w:pPr>
      <w:bookmarkStart w:id="144" w:name="_Toc323797063"/>
      <w:r w:rsidRPr="003B1821">
        <w:t xml:space="preserve">Options </w:t>
      </w:r>
      <w:r w:rsidR="006D7A90" w:rsidRPr="003B1821">
        <w:t>to Display Injection Site History</w:t>
      </w:r>
      <w:bookmarkEnd w:id="144"/>
    </w:p>
    <w:p w14:paraId="25CCAFE7" w14:textId="77777777" w:rsidR="006D7A90" w:rsidRPr="003B1821" w:rsidRDefault="00E25F3B" w:rsidP="00A45CD5">
      <w:pPr>
        <w:pStyle w:val="BodyTextIndent2"/>
        <w:rPr>
          <w:color w:val="000000"/>
        </w:rPr>
      </w:pPr>
      <w:r w:rsidRPr="003B1821">
        <w:rPr>
          <w:color w:val="000000"/>
        </w:rPr>
        <w:t xml:space="preserve">BCMA provides multiple ways to display Injection Site History for administrations that participate in injection site rotation. </w:t>
      </w:r>
    </w:p>
    <w:p w14:paraId="3884E6CB" w14:textId="77777777" w:rsidR="001F74C7" w:rsidRPr="003B1821" w:rsidRDefault="001F74C7" w:rsidP="001F74C7">
      <w:pPr>
        <w:pStyle w:val="BodyTextIndent2"/>
        <w:rPr>
          <w:color w:val="000000"/>
        </w:rPr>
      </w:pPr>
    </w:p>
    <w:p w14:paraId="5D96C439" w14:textId="77777777" w:rsidR="00A45CD5" w:rsidRPr="003B1821" w:rsidRDefault="00A45CD5" w:rsidP="00E900A7">
      <w:pPr>
        <w:pStyle w:val="BodyTextIndent2"/>
        <w:numPr>
          <w:ilvl w:val="0"/>
          <w:numId w:val="2"/>
        </w:numPr>
        <w:spacing w:after="120"/>
        <w:rPr>
          <w:color w:val="000000"/>
        </w:rPr>
      </w:pPr>
      <w:r w:rsidRPr="003B1821">
        <w:rPr>
          <w:color w:val="000000"/>
        </w:rPr>
        <w:t>Right-click menu option, “Injection Site</w:t>
      </w:r>
      <w:r w:rsidR="005B581E" w:rsidRPr="003B1821">
        <w:rPr>
          <w:color w:val="000000"/>
        </w:rPr>
        <w:t xml:space="preserve"> History</w:t>
      </w:r>
      <w:r w:rsidRPr="003B1821">
        <w:rPr>
          <w:color w:val="000000"/>
        </w:rPr>
        <w:t>”</w:t>
      </w:r>
      <w:r w:rsidR="00E34F78" w:rsidRPr="003B1821">
        <w:rPr>
          <w:color w:val="000000"/>
        </w:rPr>
        <w:t>.</w:t>
      </w:r>
    </w:p>
    <w:p w14:paraId="7BF2ADAC" w14:textId="77777777" w:rsidR="00E900A7" w:rsidRPr="003B1821" w:rsidRDefault="00E900A7" w:rsidP="00390BA8">
      <w:pPr>
        <w:pStyle w:val="BodyTextIndent2"/>
        <w:jc w:val="center"/>
        <w:rPr>
          <w:rFonts w:ascii="Arial" w:hAnsi="Arial" w:cs="Arial"/>
          <w:b/>
          <w:szCs w:val="24"/>
        </w:rPr>
      </w:pPr>
      <w:r w:rsidRPr="003B1821">
        <w:rPr>
          <w:rFonts w:ascii="Arial" w:hAnsi="Arial" w:cs="Arial"/>
          <w:b/>
          <w:szCs w:val="24"/>
        </w:rPr>
        <w:t>Example: Right-Click Menu</w:t>
      </w:r>
    </w:p>
    <w:p w14:paraId="27FDA010" w14:textId="77777777" w:rsidR="00714C67" w:rsidRPr="003B1821" w:rsidRDefault="00872847" w:rsidP="00390BA8">
      <w:pPr>
        <w:pStyle w:val="BodyTextIndent2"/>
        <w:jc w:val="center"/>
        <w:rPr>
          <w:rFonts w:ascii="Arial" w:hAnsi="Arial" w:cs="Arial"/>
          <w:b/>
          <w:szCs w:val="24"/>
        </w:rPr>
      </w:pPr>
      <w:r>
        <w:rPr>
          <w:rFonts w:ascii="Arial" w:hAnsi="Arial" w:cs="Arial"/>
          <w:b/>
          <w:szCs w:val="24"/>
        </w:rPr>
        <w:pict w14:anchorId="54D7E3EE">
          <v:shape id="_x0000_i1048" type="#_x0000_t75" style="width:321pt;height:195pt" o:bordertopcolor="this" o:borderleftcolor="this" o:borderbottomcolor="this" o:borderrightcolor="this">
            <v:imagedata r:id="rId34" o:title="RN"/>
            <w10:bordertop type="single" width="4"/>
            <w10:borderleft type="single" width="4"/>
            <w10:borderbottom type="single" width="4"/>
            <w10:borderright type="single" width="4"/>
          </v:shape>
        </w:pict>
      </w:r>
      <w:r w:rsidR="00440655" w:rsidRPr="003B1821" w:rsidDel="00440655">
        <w:rPr>
          <w:rFonts w:ascii="Arial" w:hAnsi="Arial" w:cs="Arial"/>
          <w:b/>
          <w:szCs w:val="24"/>
        </w:rPr>
        <w:t xml:space="preserve"> </w:t>
      </w:r>
    </w:p>
    <w:p w14:paraId="47F253F6" w14:textId="77777777" w:rsidR="002430F3" w:rsidRPr="003B1821" w:rsidRDefault="002430F3" w:rsidP="0071344F">
      <w:pPr>
        <w:pStyle w:val="Normal4"/>
        <w:spacing w:before="100" w:beforeAutospacing="1"/>
        <w:ind w:left="1080"/>
        <w:jc w:val="center"/>
        <w:rPr>
          <w:rFonts w:ascii="Arial" w:hAnsi="Arial" w:cs="Arial"/>
          <w:b/>
          <w:sz w:val="24"/>
          <w:szCs w:val="24"/>
        </w:rPr>
      </w:pPr>
    </w:p>
    <w:p w14:paraId="368BEF84" w14:textId="77777777" w:rsidR="009E5764" w:rsidRPr="003B1821" w:rsidRDefault="00C654B1" w:rsidP="009E5764">
      <w:pPr>
        <w:pStyle w:val="BodyTextIndent2"/>
        <w:numPr>
          <w:ilvl w:val="0"/>
          <w:numId w:val="2"/>
        </w:numPr>
        <w:spacing w:after="120"/>
      </w:pPr>
      <w:r w:rsidRPr="003B1821">
        <w:rPr>
          <w:color w:val="000000"/>
        </w:rPr>
        <w:br w:type="page"/>
      </w:r>
      <w:r w:rsidR="009E5764" w:rsidRPr="003B1821">
        <w:rPr>
          <w:color w:val="000000"/>
        </w:rPr>
        <w:lastRenderedPageBreak/>
        <w:t>Due List menu option, “Injection Site</w:t>
      </w:r>
      <w:r w:rsidR="005B581E" w:rsidRPr="003B1821">
        <w:rPr>
          <w:color w:val="000000"/>
        </w:rPr>
        <w:t xml:space="preserve"> History</w:t>
      </w:r>
      <w:r w:rsidR="009E5764" w:rsidRPr="003B1821">
        <w:rPr>
          <w:color w:val="000000"/>
        </w:rPr>
        <w:t>”</w:t>
      </w:r>
      <w:r w:rsidR="00B4586E" w:rsidRPr="003B1821">
        <w:rPr>
          <w:color w:val="000000"/>
        </w:rPr>
        <w:t>.</w:t>
      </w:r>
    </w:p>
    <w:p w14:paraId="31706B0D" w14:textId="77777777" w:rsidR="009E5764" w:rsidRPr="003B1821" w:rsidRDefault="009E5764" w:rsidP="00E46507">
      <w:pPr>
        <w:pStyle w:val="BodyTextIndent2"/>
        <w:jc w:val="center"/>
        <w:rPr>
          <w:rFonts w:ascii="Arial" w:hAnsi="Arial" w:cs="Arial"/>
          <w:b/>
          <w:szCs w:val="24"/>
        </w:rPr>
      </w:pPr>
      <w:r w:rsidRPr="003B1821">
        <w:rPr>
          <w:rFonts w:ascii="Arial" w:hAnsi="Arial" w:cs="Arial"/>
          <w:b/>
          <w:szCs w:val="24"/>
        </w:rPr>
        <w:t>Example: Due List Menu</w:t>
      </w:r>
    </w:p>
    <w:p w14:paraId="40C7B23B" w14:textId="77777777" w:rsidR="00915849" w:rsidRPr="003B1821" w:rsidRDefault="00872847" w:rsidP="00E46507">
      <w:pPr>
        <w:pStyle w:val="BodyTextIndent2"/>
        <w:jc w:val="center"/>
        <w:rPr>
          <w:rFonts w:ascii="Arial" w:hAnsi="Arial" w:cs="Arial"/>
          <w:b/>
          <w:szCs w:val="24"/>
        </w:rPr>
      </w:pPr>
      <w:r>
        <w:rPr>
          <w:rFonts w:ascii="Arial" w:hAnsi="Arial" w:cs="Arial"/>
          <w:b/>
          <w:szCs w:val="24"/>
        </w:rPr>
        <w:pict w14:anchorId="794FF826">
          <v:shape id="_x0000_i1049" type="#_x0000_t75" style="width:335.25pt;height:204pt" o:bordertopcolor="this" o:borderleftcolor="this" o:borderbottomcolor="this" o:borderrightcolor="this">
            <v:imagedata r:id="rId35" o:title="RN2"/>
            <w10:bordertop type="single" width="4"/>
            <w10:borderleft type="single" width="4"/>
            <w10:borderbottom type="single" width="4"/>
            <w10:borderright type="single" width="4"/>
          </v:shape>
        </w:pict>
      </w:r>
    </w:p>
    <w:p w14:paraId="480D5979" w14:textId="77777777" w:rsidR="00915849" w:rsidRPr="003B1821" w:rsidRDefault="00915849" w:rsidP="00D1488C">
      <w:pPr>
        <w:pStyle w:val="BodyTextIndent2"/>
        <w:spacing w:after="120"/>
        <w:ind w:left="1080"/>
      </w:pPr>
    </w:p>
    <w:p w14:paraId="432E6135" w14:textId="77777777" w:rsidR="009E5764" w:rsidRPr="003B1821" w:rsidRDefault="009E5764" w:rsidP="009E5764">
      <w:pPr>
        <w:pStyle w:val="BodyTextIndent2"/>
        <w:numPr>
          <w:ilvl w:val="0"/>
          <w:numId w:val="2"/>
        </w:numPr>
        <w:spacing w:after="120"/>
      </w:pPr>
      <w:r w:rsidRPr="003B1821">
        <w:t xml:space="preserve">F7 </w:t>
      </w:r>
      <w:r w:rsidR="001668A8" w:rsidRPr="003B1821">
        <w:t>shortcut</w:t>
      </w:r>
      <w:r w:rsidRPr="003B1821">
        <w:t xml:space="preserve"> option enabled</w:t>
      </w:r>
      <w:r w:rsidR="00E34F78" w:rsidRPr="003B1821">
        <w:t>.</w:t>
      </w:r>
    </w:p>
    <w:p w14:paraId="6553F775" w14:textId="77777777" w:rsidR="00B818E1" w:rsidRPr="003B1821" w:rsidRDefault="005B581E" w:rsidP="005B581E">
      <w:pPr>
        <w:pStyle w:val="Heading2"/>
      </w:pPr>
      <w:bookmarkStart w:id="145" w:name="_Toc323797064"/>
      <w:r w:rsidRPr="003B1821">
        <w:t>Injection Site History Dialog</w:t>
      </w:r>
      <w:bookmarkEnd w:id="145"/>
      <w:r w:rsidRPr="003B1821">
        <w:t xml:space="preserve"> </w:t>
      </w:r>
    </w:p>
    <w:p w14:paraId="61492F19" w14:textId="77777777" w:rsidR="00492C65" w:rsidRPr="003B1821" w:rsidRDefault="00492C65" w:rsidP="00A902A4">
      <w:pPr>
        <w:pStyle w:val="BodyTextIndent2"/>
      </w:pPr>
      <w:r w:rsidRPr="003B1821">
        <w:t>The Injection Site History Dialog displays two tables</w:t>
      </w:r>
      <w:r w:rsidR="00A902A4" w:rsidRPr="003B1821">
        <w:t>:</w:t>
      </w:r>
    </w:p>
    <w:p w14:paraId="4FA0CBFD" w14:textId="77777777" w:rsidR="009E4727" w:rsidRPr="003B1821" w:rsidRDefault="009E4727" w:rsidP="00A902A4">
      <w:pPr>
        <w:pStyle w:val="BodyTextIndent2"/>
      </w:pPr>
    </w:p>
    <w:p w14:paraId="66BE970D" w14:textId="77777777" w:rsidR="005B581E" w:rsidRPr="003B1821" w:rsidRDefault="009E4727" w:rsidP="005B581E">
      <w:pPr>
        <w:pStyle w:val="BodyTextIndent2"/>
        <w:numPr>
          <w:ilvl w:val="0"/>
          <w:numId w:val="2"/>
        </w:numPr>
        <w:spacing w:after="120"/>
      </w:pPr>
      <w:r w:rsidRPr="003B1821">
        <w:t>“</w:t>
      </w:r>
      <w:r w:rsidR="005B581E" w:rsidRPr="003B1821">
        <w:t>Previous Injection Site</w:t>
      </w:r>
      <w:r w:rsidR="00712A87" w:rsidRPr="003B1821">
        <w:t>s</w:t>
      </w:r>
      <w:r w:rsidR="005B581E" w:rsidRPr="003B1821">
        <w:t xml:space="preserve"> for this Medica</w:t>
      </w:r>
      <w:r w:rsidR="00602133" w:rsidRPr="003B1821">
        <w:t xml:space="preserve">tion </w:t>
      </w:r>
      <w:r w:rsidR="001B45F5" w:rsidRPr="003B1821">
        <w:t>(up to 4)</w:t>
      </w:r>
      <w:r w:rsidRPr="003B1821">
        <w:t>”</w:t>
      </w:r>
      <w:r w:rsidR="00A03F81" w:rsidRPr="003B1821">
        <w:t xml:space="preserve"> shown at the top</w:t>
      </w:r>
      <w:r w:rsidR="00B4586E" w:rsidRPr="003B1821">
        <w:t>,</w:t>
      </w:r>
      <w:r w:rsidR="00A03F81" w:rsidRPr="003B1821">
        <w:t xml:space="preserve"> lists the last four injection sites for the orderable item displayed without time limits.</w:t>
      </w:r>
      <w:r w:rsidR="007D532F" w:rsidRPr="003B1821">
        <w:t xml:space="preserve"> The name of the </w:t>
      </w:r>
      <w:r w:rsidR="00A56B34" w:rsidRPr="003B1821">
        <w:t>O</w:t>
      </w:r>
      <w:r w:rsidR="007D532F" w:rsidRPr="003B1821">
        <w:t>rderable Item and the route are shown above the top table.</w:t>
      </w:r>
    </w:p>
    <w:p w14:paraId="38B5CE60" w14:textId="77777777" w:rsidR="00244697" w:rsidRPr="003B1821" w:rsidRDefault="009E4727" w:rsidP="006B3020">
      <w:pPr>
        <w:pStyle w:val="BodyTextIndent2"/>
        <w:numPr>
          <w:ilvl w:val="0"/>
          <w:numId w:val="8"/>
        </w:numPr>
        <w:spacing w:after="120"/>
      </w:pPr>
      <w:r w:rsidRPr="003B1821">
        <w:t>“</w:t>
      </w:r>
      <w:r w:rsidR="00244697" w:rsidRPr="003B1821">
        <w:t>All Injection Sites (within last nn hours)</w:t>
      </w:r>
      <w:r w:rsidRPr="003B1821">
        <w:t>”</w:t>
      </w:r>
      <w:r w:rsidR="00244697" w:rsidRPr="003B1821">
        <w:t xml:space="preserve"> shown at the bottom, lists all injection site entries for the patient within the time frame (nn) specified by the BCMA Site Parameter, “Injection Site History Max Hours.” The default is 72 hours.</w:t>
      </w:r>
    </w:p>
    <w:p w14:paraId="31BB0DFF" w14:textId="77777777" w:rsidR="009E4727" w:rsidRPr="003B1821" w:rsidRDefault="00A56B34" w:rsidP="006D7EB1">
      <w:pPr>
        <w:pStyle w:val="BodyTextIndent2"/>
        <w:spacing w:after="120"/>
        <w:ind w:left="1080"/>
      </w:pPr>
      <w:r w:rsidRPr="003B1821">
        <w:rPr>
          <w:b/>
        </w:rPr>
        <w:t>Note</w:t>
      </w:r>
      <w:r w:rsidRPr="003B1821">
        <w:t xml:space="preserve">: </w:t>
      </w:r>
      <w:r w:rsidR="00A902A4" w:rsidRPr="003B1821">
        <w:t>If no data exists for the table, the message “&lt;&lt;No data to display&gt;&gt;” appears.</w:t>
      </w:r>
      <w:r w:rsidR="00D07E1C" w:rsidRPr="003B1821">
        <w:t xml:space="preserve"> </w:t>
      </w:r>
    </w:p>
    <w:p w14:paraId="7014B04C" w14:textId="77777777" w:rsidR="00A902A4" w:rsidRPr="003B1821" w:rsidRDefault="00D07E1C" w:rsidP="006D7EB1">
      <w:pPr>
        <w:pStyle w:val="BodyTextIndent2"/>
        <w:spacing w:after="120"/>
        <w:ind w:left="1080"/>
      </w:pPr>
      <w:r w:rsidRPr="003B1821">
        <w:t xml:space="preserve">The following </w:t>
      </w:r>
      <w:r w:rsidR="009E4727" w:rsidRPr="003B1821">
        <w:t xml:space="preserve">fields </w:t>
      </w:r>
      <w:r w:rsidRPr="003B1821">
        <w:t>are displayed in each table: Date</w:t>
      </w:r>
      <w:r w:rsidR="009E4727" w:rsidRPr="003B1821">
        <w:t xml:space="preserve"> </w:t>
      </w:r>
      <w:r w:rsidRPr="003B1821">
        <w:t xml:space="preserve">Time, Medication (orderable item name), Dosage Given, Route, and Injection Site </w:t>
      </w:r>
      <w:r w:rsidR="00EB71C8" w:rsidRPr="003B1821">
        <w:rPr>
          <w:lang w:val="en-US"/>
        </w:rPr>
        <w:t xml:space="preserve">– </w:t>
      </w:r>
      <w:r w:rsidRPr="003B1821">
        <w:t>sorted in reverse date/time order.</w:t>
      </w:r>
    </w:p>
    <w:p w14:paraId="64BC4A72" w14:textId="77777777" w:rsidR="00A03F81" w:rsidRPr="003B1821" w:rsidRDefault="00A03F81" w:rsidP="00A902A4">
      <w:pPr>
        <w:pStyle w:val="BodyTextIndent2"/>
        <w:ind w:firstLine="360"/>
      </w:pPr>
    </w:p>
    <w:p w14:paraId="2680D48D" w14:textId="77777777" w:rsidR="00A902A4" w:rsidRPr="003B1821" w:rsidRDefault="00E46507" w:rsidP="00390BA8">
      <w:pPr>
        <w:pStyle w:val="BodyTextIndent2"/>
        <w:jc w:val="center"/>
        <w:rPr>
          <w:rFonts w:ascii="Arial" w:hAnsi="Arial" w:cs="Arial"/>
          <w:b/>
          <w:szCs w:val="24"/>
        </w:rPr>
      </w:pPr>
      <w:r w:rsidRPr="003B1821">
        <w:rPr>
          <w:rFonts w:ascii="Arial" w:hAnsi="Arial" w:cs="Arial"/>
          <w:b/>
          <w:szCs w:val="24"/>
        </w:rPr>
        <w:br w:type="page"/>
      </w:r>
      <w:r w:rsidR="00A902A4" w:rsidRPr="003B1821">
        <w:rPr>
          <w:rFonts w:ascii="Arial" w:hAnsi="Arial" w:cs="Arial"/>
          <w:b/>
          <w:szCs w:val="24"/>
        </w:rPr>
        <w:lastRenderedPageBreak/>
        <w:t xml:space="preserve">Example: Injection Site History </w:t>
      </w:r>
      <w:r w:rsidR="00D33C4F" w:rsidRPr="003B1821">
        <w:rPr>
          <w:rFonts w:ascii="Arial" w:hAnsi="Arial" w:cs="Arial"/>
          <w:b/>
          <w:szCs w:val="24"/>
        </w:rPr>
        <w:t>Dialog</w:t>
      </w:r>
    </w:p>
    <w:p w14:paraId="3766F698" w14:textId="77777777" w:rsidR="00050490" w:rsidRPr="003B1821" w:rsidRDefault="00872847" w:rsidP="00390BA8">
      <w:pPr>
        <w:pStyle w:val="BodyTextIndent2"/>
        <w:jc w:val="center"/>
        <w:rPr>
          <w:rFonts w:ascii="Arial" w:hAnsi="Arial" w:cs="Arial"/>
          <w:b/>
          <w:szCs w:val="24"/>
        </w:rPr>
      </w:pPr>
      <w:r>
        <w:pict w14:anchorId="0BEFD014">
          <v:shape id="_x0000_i1050" type="#_x0000_t75" style="width:357pt;height:215.25pt" o:bordertopcolor="this" o:borderleftcolor="this" o:borderbottomcolor="this" o:borderrightcolor="this">
            <v:imagedata r:id="rId36" o:title="InjSitHistory IVP"/>
            <w10:bordertop type="single" width="4"/>
            <w10:borderleft type="single" width="4"/>
            <w10:borderbottom type="single" width="4"/>
            <w10:borderright type="single" width="4"/>
          </v:shape>
        </w:pict>
      </w:r>
    </w:p>
    <w:p w14:paraId="040F091A" w14:textId="77777777" w:rsidR="00A902A4" w:rsidRPr="003B1821" w:rsidRDefault="00A902A4" w:rsidP="00A902A4">
      <w:pPr>
        <w:pStyle w:val="Normal4"/>
        <w:spacing w:before="100" w:beforeAutospacing="1"/>
        <w:ind w:left="1080"/>
        <w:jc w:val="center"/>
        <w:rPr>
          <w:rFonts w:ascii="Arial" w:hAnsi="Arial" w:cs="Arial"/>
          <w:b/>
          <w:sz w:val="24"/>
          <w:szCs w:val="24"/>
        </w:rPr>
      </w:pPr>
    </w:p>
    <w:p w14:paraId="4FDCE2CA" w14:textId="77777777" w:rsidR="00A902A4" w:rsidRPr="003B1821" w:rsidRDefault="00406643" w:rsidP="00A902A4">
      <w:pPr>
        <w:pStyle w:val="Heading2"/>
      </w:pPr>
      <w:bookmarkStart w:id="146" w:name="_Toc323797065"/>
      <w:r w:rsidRPr="003B1821">
        <w:t>Expanded Injection Site Needed Dialog</w:t>
      </w:r>
      <w:bookmarkEnd w:id="146"/>
      <w:r w:rsidR="00A902A4" w:rsidRPr="003B1821">
        <w:t xml:space="preserve"> </w:t>
      </w:r>
    </w:p>
    <w:p w14:paraId="67F54FFF" w14:textId="77777777" w:rsidR="007335F5" w:rsidRPr="003B1821" w:rsidRDefault="005F1C92" w:rsidP="007335F5">
      <w:pPr>
        <w:pStyle w:val="BodyTextIndent2"/>
      </w:pPr>
      <w:r w:rsidRPr="003B1821">
        <w:t>Th</w:t>
      </w:r>
      <w:r w:rsidR="009E4727" w:rsidRPr="003B1821">
        <w:t xml:space="preserve">e expanded Injection Site Needed </w:t>
      </w:r>
      <w:r w:rsidRPr="003B1821">
        <w:t xml:space="preserve">displays during administration of injectable medications when the </w:t>
      </w:r>
      <w:r w:rsidR="009E4727" w:rsidRPr="003B1821">
        <w:t>conditions in section 3.1 are met</w:t>
      </w:r>
      <w:r w:rsidR="00E34F78" w:rsidRPr="003B1821">
        <w:t>.</w:t>
      </w:r>
      <w:r w:rsidR="009E4727" w:rsidRPr="003B1821">
        <w:t xml:space="preserve"> The information provided in the following tables will assist the nurse in deciding the location of the next injection site, to ensure proper injection site rotation.</w:t>
      </w:r>
    </w:p>
    <w:p w14:paraId="490AEA10" w14:textId="77777777" w:rsidR="007335F5" w:rsidRPr="003B1821" w:rsidRDefault="007335F5" w:rsidP="007335F5">
      <w:pPr>
        <w:pStyle w:val="BodyTextIndent2"/>
      </w:pPr>
    </w:p>
    <w:p w14:paraId="42C24E64" w14:textId="77777777" w:rsidR="009E4727" w:rsidRPr="003B1821" w:rsidRDefault="009E4727" w:rsidP="009E4727">
      <w:pPr>
        <w:pStyle w:val="BodyTextIndent2"/>
        <w:numPr>
          <w:ilvl w:val="0"/>
          <w:numId w:val="2"/>
        </w:numPr>
        <w:spacing w:after="120"/>
      </w:pPr>
      <w:r w:rsidRPr="003B1821">
        <w:t>“Previous Injection Sites for this Medication (up to 4)” shown at the top, lists the last four injection sites for the orderable item displayed without time limits. The name of the Orderable Item and the route are shown above the top table.</w:t>
      </w:r>
    </w:p>
    <w:p w14:paraId="33461F5B" w14:textId="77777777" w:rsidR="009E4727" w:rsidRPr="003B1821" w:rsidRDefault="009E4727" w:rsidP="006B3020">
      <w:pPr>
        <w:pStyle w:val="BodyTextIndent2"/>
        <w:numPr>
          <w:ilvl w:val="0"/>
          <w:numId w:val="8"/>
        </w:numPr>
        <w:spacing w:after="120"/>
      </w:pPr>
      <w:r w:rsidRPr="003B1821">
        <w:t>“All Injection Sites (within last nn hours)” shown at the bottom, lists all injection site entries for the patient within the time frame (nn) specified by the BCMA Site Parameter, “Injection Site History Max Hours.” The default is 72 hours.</w:t>
      </w:r>
    </w:p>
    <w:p w14:paraId="242DB569" w14:textId="77777777" w:rsidR="009E4727" w:rsidRPr="003B1821" w:rsidRDefault="009E4727" w:rsidP="009E4727">
      <w:pPr>
        <w:pStyle w:val="BodyTextIndent2"/>
        <w:spacing w:after="120"/>
        <w:ind w:left="1080"/>
      </w:pPr>
      <w:r w:rsidRPr="003B1821">
        <w:rPr>
          <w:b/>
        </w:rPr>
        <w:t>Note</w:t>
      </w:r>
      <w:r w:rsidRPr="003B1821">
        <w:t xml:space="preserve">: If no data exists for the table, the message “&lt;&lt;No data to display&gt;&gt;” appears. </w:t>
      </w:r>
    </w:p>
    <w:p w14:paraId="08953E56" w14:textId="77777777" w:rsidR="009E4727" w:rsidRPr="003B1821" w:rsidRDefault="009E4727" w:rsidP="009E4727">
      <w:pPr>
        <w:pStyle w:val="BodyTextIndent2"/>
        <w:spacing w:after="120"/>
        <w:ind w:left="1080"/>
      </w:pPr>
      <w:r w:rsidRPr="003B1821">
        <w:t>The following fields are displayed in each table: Date Time, Medication (orderable item name), Dosage Given, Route, and Injection Site sorted in reverse date/time order.</w:t>
      </w:r>
    </w:p>
    <w:p w14:paraId="60851DC4" w14:textId="77777777" w:rsidR="007335F5" w:rsidRPr="003B1821" w:rsidRDefault="007335F5" w:rsidP="007335F5">
      <w:pPr>
        <w:pStyle w:val="BodyTextIndent2"/>
      </w:pPr>
    </w:p>
    <w:p w14:paraId="6DD3CEB4" w14:textId="77777777" w:rsidR="00385BD3" w:rsidRPr="003B1821" w:rsidRDefault="00C654B1" w:rsidP="00E34F78">
      <w:pPr>
        <w:pStyle w:val="BodyTextIndent2"/>
        <w:rPr>
          <w:b/>
        </w:rPr>
      </w:pPr>
      <w:r w:rsidRPr="003B1821">
        <w:rPr>
          <w:b/>
        </w:rPr>
        <w:br w:type="page"/>
      </w:r>
      <w:r w:rsidR="00385BD3" w:rsidRPr="003B1821">
        <w:rPr>
          <w:b/>
        </w:rPr>
        <w:lastRenderedPageBreak/>
        <w:t>On the Unit Dose tab:</w:t>
      </w:r>
    </w:p>
    <w:p w14:paraId="71ADBBCF" w14:textId="77777777" w:rsidR="00385BD3" w:rsidRPr="003B1821" w:rsidRDefault="00385BD3" w:rsidP="006B3020">
      <w:pPr>
        <w:pStyle w:val="BodyTextIndent2"/>
        <w:numPr>
          <w:ilvl w:val="0"/>
          <w:numId w:val="9"/>
        </w:numPr>
      </w:pPr>
      <w:r w:rsidRPr="003B1821">
        <w:t xml:space="preserve">The user selects the location on the patient where the medication is to be injected from </w:t>
      </w:r>
      <w:r w:rsidR="00A03F81" w:rsidRPr="003B1821">
        <w:t>the Select Injection Site drop-down list</w:t>
      </w:r>
      <w:r w:rsidRPr="003B1821">
        <w:t>.</w:t>
      </w:r>
    </w:p>
    <w:p w14:paraId="310AEE1C" w14:textId="77777777" w:rsidR="00A03F81" w:rsidRPr="003B1821" w:rsidRDefault="00385BD3" w:rsidP="006B3020">
      <w:pPr>
        <w:pStyle w:val="BodyTextIndent2"/>
        <w:numPr>
          <w:ilvl w:val="0"/>
          <w:numId w:val="9"/>
        </w:numPr>
      </w:pPr>
      <w:r w:rsidRPr="003B1821">
        <w:t>C</w:t>
      </w:r>
      <w:r w:rsidR="00A03F81" w:rsidRPr="003B1821">
        <w:t xml:space="preserve">lick </w:t>
      </w:r>
      <w:r w:rsidR="00A03F81" w:rsidRPr="003B1821">
        <w:rPr>
          <w:b/>
        </w:rPr>
        <w:t>OK</w:t>
      </w:r>
      <w:r w:rsidR="00E34F78" w:rsidRPr="003B1821">
        <w:t>.</w:t>
      </w:r>
    </w:p>
    <w:p w14:paraId="0B5D7008" w14:textId="77777777" w:rsidR="009E4727" w:rsidRPr="003B1821" w:rsidRDefault="009E4727" w:rsidP="00390BA8">
      <w:pPr>
        <w:pStyle w:val="BodyTextIndent2"/>
        <w:jc w:val="center"/>
        <w:rPr>
          <w:rFonts w:ascii="Arial" w:hAnsi="Arial" w:cs="Arial"/>
          <w:b/>
          <w:szCs w:val="24"/>
        </w:rPr>
      </w:pPr>
    </w:p>
    <w:p w14:paraId="1A9F9DCD" w14:textId="77777777" w:rsidR="007335F5" w:rsidRPr="003B1821" w:rsidRDefault="007335F5" w:rsidP="00390BA8">
      <w:pPr>
        <w:pStyle w:val="BodyTextIndent2"/>
        <w:jc w:val="center"/>
        <w:rPr>
          <w:rFonts w:ascii="Arial" w:hAnsi="Arial" w:cs="Arial"/>
          <w:b/>
          <w:szCs w:val="24"/>
        </w:rPr>
      </w:pPr>
      <w:r w:rsidRPr="003B1821">
        <w:rPr>
          <w:rFonts w:ascii="Arial" w:hAnsi="Arial" w:cs="Arial"/>
          <w:b/>
          <w:szCs w:val="24"/>
        </w:rPr>
        <w:t xml:space="preserve">Example: Expanded Injection Site Needed </w:t>
      </w:r>
      <w:r w:rsidR="00D33C4F" w:rsidRPr="003B1821">
        <w:rPr>
          <w:rFonts w:ascii="Arial" w:hAnsi="Arial" w:cs="Arial"/>
          <w:b/>
          <w:szCs w:val="24"/>
        </w:rPr>
        <w:t>Dialog</w:t>
      </w:r>
      <w:r w:rsidR="00385BD3" w:rsidRPr="003B1821">
        <w:rPr>
          <w:rFonts w:ascii="Arial" w:hAnsi="Arial" w:cs="Arial"/>
          <w:b/>
          <w:szCs w:val="24"/>
        </w:rPr>
        <w:t xml:space="preserve"> on Unit Dose Tab</w:t>
      </w:r>
    </w:p>
    <w:p w14:paraId="78759278" w14:textId="77777777" w:rsidR="00171423" w:rsidRPr="003B1821" w:rsidRDefault="00872847" w:rsidP="00390BA8">
      <w:pPr>
        <w:pStyle w:val="BodyTextIndent2"/>
        <w:jc w:val="center"/>
        <w:rPr>
          <w:rFonts w:ascii="Arial" w:hAnsi="Arial" w:cs="Arial"/>
          <w:b/>
          <w:szCs w:val="24"/>
        </w:rPr>
      </w:pPr>
      <w:r>
        <w:rPr>
          <w:rFonts w:ascii="Arial" w:hAnsi="Arial" w:cs="Arial"/>
          <w:b/>
          <w:szCs w:val="24"/>
        </w:rPr>
        <w:pict w14:anchorId="0A0E55ED">
          <v:shape id="_x0000_i1051" type="#_x0000_t75" style="width:396pt;height:240.75pt" o:bordertopcolor="this" o:borderleftcolor="this" o:borderbottomcolor="this" o:borderrightcolor="this">
            <v:imagedata r:id="rId37" o:title="InjSiteNeed UD"/>
            <w10:bordertop type="single" width="4"/>
            <w10:borderleft type="single" width="4"/>
            <w10:borderbottom type="single" width="4"/>
            <w10:borderright type="single" width="4"/>
          </v:shape>
        </w:pict>
      </w:r>
    </w:p>
    <w:p w14:paraId="5180ECFE" w14:textId="77777777" w:rsidR="007335F5" w:rsidRPr="003B1821" w:rsidRDefault="007335F5" w:rsidP="007335F5">
      <w:pPr>
        <w:pStyle w:val="Normal4"/>
        <w:spacing w:before="100" w:beforeAutospacing="1"/>
        <w:ind w:left="1080"/>
        <w:jc w:val="center"/>
        <w:rPr>
          <w:rFonts w:ascii="Arial" w:hAnsi="Arial" w:cs="Arial"/>
          <w:b/>
          <w:sz w:val="24"/>
          <w:szCs w:val="24"/>
        </w:rPr>
      </w:pPr>
    </w:p>
    <w:p w14:paraId="5A10BF96" w14:textId="77777777" w:rsidR="00385BD3" w:rsidRPr="003B1821" w:rsidRDefault="00C654B1" w:rsidP="00385BD3">
      <w:pPr>
        <w:pStyle w:val="BodyTextIndent2"/>
        <w:rPr>
          <w:b/>
        </w:rPr>
      </w:pPr>
      <w:r w:rsidRPr="003B1821">
        <w:rPr>
          <w:b/>
        </w:rPr>
        <w:br w:type="page"/>
      </w:r>
      <w:r w:rsidR="00385BD3" w:rsidRPr="003B1821">
        <w:rPr>
          <w:b/>
        </w:rPr>
        <w:lastRenderedPageBreak/>
        <w:t>On the IVP/IVPB tab:</w:t>
      </w:r>
    </w:p>
    <w:p w14:paraId="4F92CC3C" w14:textId="77777777" w:rsidR="00385BD3" w:rsidRPr="003B1821" w:rsidRDefault="00385BD3" w:rsidP="006B3020">
      <w:pPr>
        <w:pStyle w:val="BodyTextIndent2"/>
        <w:numPr>
          <w:ilvl w:val="0"/>
          <w:numId w:val="10"/>
        </w:numPr>
      </w:pPr>
      <w:r w:rsidRPr="003B1821">
        <w:t>In the lower left of the following dialog, a checkbox is displayed with the statement: “I acknowledge this medication to be administered via route:___________.” The medication route is displayed in bold uppercase red text. The OK button remains disabled until the user confirms the acknowledgement statement by checking the checkbox and selecting an injection site.</w:t>
      </w:r>
    </w:p>
    <w:p w14:paraId="4DB20578" w14:textId="77777777" w:rsidR="00385BD3" w:rsidRPr="003B1821" w:rsidRDefault="00385BD3" w:rsidP="006B3020">
      <w:pPr>
        <w:pStyle w:val="BodyTextIndent2"/>
        <w:numPr>
          <w:ilvl w:val="0"/>
          <w:numId w:val="10"/>
        </w:numPr>
      </w:pPr>
      <w:r w:rsidRPr="003B1821">
        <w:t>The user selects the location on the patient where the medication is to be injected from the Select Injection Site drop-down list.</w:t>
      </w:r>
    </w:p>
    <w:p w14:paraId="4188A71B" w14:textId="77777777" w:rsidR="00385BD3" w:rsidRPr="003B1821" w:rsidRDefault="00385BD3" w:rsidP="006B3020">
      <w:pPr>
        <w:pStyle w:val="BodyTextIndent2"/>
        <w:numPr>
          <w:ilvl w:val="0"/>
          <w:numId w:val="10"/>
        </w:numPr>
      </w:pPr>
      <w:r w:rsidRPr="003B1821">
        <w:t xml:space="preserve">Click </w:t>
      </w:r>
      <w:r w:rsidRPr="003B1821">
        <w:rPr>
          <w:b/>
        </w:rPr>
        <w:t>OK</w:t>
      </w:r>
      <w:r w:rsidRPr="003B1821">
        <w:t>.</w:t>
      </w:r>
    </w:p>
    <w:p w14:paraId="327FA0D5" w14:textId="77777777" w:rsidR="00385BD3" w:rsidRPr="003B1821" w:rsidRDefault="00385BD3" w:rsidP="00385BD3">
      <w:pPr>
        <w:pStyle w:val="BodyTextIndent2"/>
        <w:spacing w:after="120"/>
      </w:pPr>
    </w:p>
    <w:p w14:paraId="6549E60A" w14:textId="77777777" w:rsidR="00285B7D" w:rsidRPr="003B1821" w:rsidRDefault="00285B7D" w:rsidP="00B07F94">
      <w:pPr>
        <w:pStyle w:val="BodyTextIndent2"/>
        <w:jc w:val="center"/>
        <w:rPr>
          <w:rFonts w:ascii="Arial" w:hAnsi="Arial" w:cs="Arial"/>
          <w:b/>
          <w:szCs w:val="24"/>
        </w:rPr>
      </w:pPr>
      <w:r w:rsidRPr="003B1821">
        <w:rPr>
          <w:rFonts w:ascii="Arial" w:hAnsi="Arial" w:cs="Arial"/>
          <w:b/>
          <w:szCs w:val="24"/>
        </w:rPr>
        <w:t>Example</w:t>
      </w:r>
      <w:r w:rsidR="00BA34C9" w:rsidRPr="003B1821">
        <w:rPr>
          <w:rFonts w:ascii="Arial" w:hAnsi="Arial" w:cs="Arial"/>
          <w:b/>
          <w:szCs w:val="24"/>
        </w:rPr>
        <w:t>: Expanded Injection Site Needed Dialog</w:t>
      </w:r>
      <w:r w:rsidR="00385BD3" w:rsidRPr="003B1821">
        <w:rPr>
          <w:rFonts w:ascii="Arial" w:hAnsi="Arial" w:cs="Arial"/>
          <w:b/>
          <w:szCs w:val="24"/>
        </w:rPr>
        <w:t xml:space="preserve"> on IVP/IVPB Tab</w:t>
      </w:r>
    </w:p>
    <w:p w14:paraId="5F0B0597" w14:textId="77777777" w:rsidR="00171423" w:rsidRPr="003B1821" w:rsidRDefault="00872847" w:rsidP="00B07F94">
      <w:pPr>
        <w:pStyle w:val="BodyTextIndent2"/>
        <w:jc w:val="center"/>
        <w:rPr>
          <w:rFonts w:ascii="Arial" w:hAnsi="Arial" w:cs="Arial"/>
          <w:b/>
          <w:szCs w:val="24"/>
        </w:rPr>
      </w:pPr>
      <w:r>
        <w:rPr>
          <w:rFonts w:ascii="Arial" w:hAnsi="Arial" w:cs="Arial"/>
          <w:b/>
          <w:szCs w:val="24"/>
        </w:rPr>
        <w:pict w14:anchorId="63032396">
          <v:shape id="_x0000_i1052" type="#_x0000_t75" style="width:399.75pt;height:240pt" o:bordertopcolor="this" o:borderleftcolor="this" o:borderbottomcolor="this" o:borderrightcolor="this">
            <v:imagedata r:id="rId38" o:title="InjSiteNeed IVP"/>
            <w10:bordertop type="single" width="4"/>
            <w10:borderleft type="single" width="4"/>
            <w10:borderbottom type="single" width="4"/>
            <w10:borderright type="single" width="4"/>
          </v:shape>
        </w:pict>
      </w:r>
    </w:p>
    <w:p w14:paraId="44E26AA4" w14:textId="77777777" w:rsidR="00131494" w:rsidRPr="003B1821" w:rsidRDefault="00131494" w:rsidP="00285B7D">
      <w:pPr>
        <w:pStyle w:val="BodyTextIndent2"/>
        <w:spacing w:after="120"/>
        <w:ind w:left="1080"/>
      </w:pPr>
    </w:p>
    <w:p w14:paraId="3D21E7ED" w14:textId="77777777" w:rsidR="002C72E1" w:rsidRPr="003B1821" w:rsidRDefault="00F0738F" w:rsidP="00F0738F">
      <w:pPr>
        <w:pStyle w:val="Heading2"/>
      </w:pPr>
      <w:bookmarkStart w:id="147" w:name="_Toc323797066"/>
      <w:r w:rsidRPr="003B1821">
        <w:t>Multiple Administrations</w:t>
      </w:r>
      <w:bookmarkEnd w:id="147"/>
    </w:p>
    <w:p w14:paraId="58CB3A79" w14:textId="77777777" w:rsidR="000C65BC" w:rsidRPr="003B1821" w:rsidRDefault="000C65BC" w:rsidP="00F0738F">
      <w:pPr>
        <w:pStyle w:val="BodyTextIndent2"/>
      </w:pPr>
      <w:r w:rsidRPr="003B1821">
        <w:t>When multiple administrations are selected, the Injection Site</w:t>
      </w:r>
      <w:r w:rsidR="00385BD3" w:rsidRPr="003B1821">
        <w:t xml:space="preserve"> History</w:t>
      </w:r>
      <w:r w:rsidRPr="003B1821">
        <w:t xml:space="preserve"> menu option and </w:t>
      </w:r>
      <w:r w:rsidR="00385BD3" w:rsidRPr="003B1821">
        <w:t xml:space="preserve">corresponding </w:t>
      </w:r>
      <w:r w:rsidRPr="003B1821">
        <w:t xml:space="preserve">F7 hotkey </w:t>
      </w:r>
      <w:r w:rsidR="00385BD3" w:rsidRPr="003B1821">
        <w:t>are</w:t>
      </w:r>
      <w:r w:rsidRPr="003B1821">
        <w:t xml:space="preserve"> disabled (grayed </w:t>
      </w:r>
      <w:r w:rsidR="00B4586E" w:rsidRPr="003B1821">
        <w:t>o</w:t>
      </w:r>
      <w:r w:rsidRPr="003B1821">
        <w:t>ut) on both the Right click menu and the Due List Menu</w:t>
      </w:r>
      <w:r w:rsidR="00C26994" w:rsidRPr="003B1821">
        <w:t>.</w:t>
      </w:r>
    </w:p>
    <w:p w14:paraId="078F29D3" w14:textId="77777777" w:rsidR="00A902A4" w:rsidRPr="003B1821" w:rsidRDefault="00A902A4" w:rsidP="00A902A4">
      <w:pPr>
        <w:pStyle w:val="BodyTextIndent2"/>
        <w:ind w:firstLine="360"/>
      </w:pPr>
    </w:p>
    <w:p w14:paraId="1A442C6A" w14:textId="77777777" w:rsidR="009E23E3" w:rsidRPr="003B1821" w:rsidRDefault="009E23E3" w:rsidP="009E5764">
      <w:pPr>
        <w:pStyle w:val="Heading1"/>
        <w:ind w:left="0"/>
      </w:pPr>
      <w:bookmarkStart w:id="148" w:name="_Toc323797067"/>
      <w:r w:rsidRPr="003B1821">
        <w:t>Patient Safety Issue Corrections</w:t>
      </w:r>
      <w:bookmarkEnd w:id="148"/>
    </w:p>
    <w:p w14:paraId="4468B127" w14:textId="77777777" w:rsidR="009E23E3" w:rsidRPr="003B1821" w:rsidRDefault="009E23E3" w:rsidP="009E23E3">
      <w:r w:rsidRPr="003B1821">
        <w:t>The following Patient Safety Issue corrections made with this patch:</w:t>
      </w:r>
    </w:p>
    <w:p w14:paraId="7F610C6A" w14:textId="77777777" w:rsidR="009E23E3" w:rsidRPr="003B1821" w:rsidRDefault="009E23E3" w:rsidP="009E23E3">
      <w:pPr>
        <w:pStyle w:val="BodyTextIndent2"/>
        <w:numPr>
          <w:ilvl w:val="0"/>
          <w:numId w:val="2"/>
        </w:numPr>
        <w:spacing w:after="120"/>
      </w:pPr>
      <w:r w:rsidRPr="003B1821">
        <w:t>PSPO 42 – Special Instructions/Other Print Info too short corrected.</w:t>
      </w:r>
    </w:p>
    <w:p w14:paraId="49264A40" w14:textId="77777777" w:rsidR="009E23E3" w:rsidRPr="003B1821" w:rsidRDefault="009E23E3" w:rsidP="009E23E3">
      <w:pPr>
        <w:pStyle w:val="BodyTextIndent2"/>
        <w:numPr>
          <w:ilvl w:val="0"/>
          <w:numId w:val="2"/>
        </w:numPr>
        <w:spacing w:after="120"/>
      </w:pPr>
      <w:r w:rsidRPr="003B1821">
        <w:t>PSPO 1466 – Provider Comments truncated when copying to Special Instructions corrected.</w:t>
      </w:r>
    </w:p>
    <w:p w14:paraId="5CFB49F2" w14:textId="77777777" w:rsidR="009E23E3" w:rsidRPr="003B1821" w:rsidRDefault="009E23E3" w:rsidP="009E23E3">
      <w:pPr>
        <w:pStyle w:val="BodyTextIndent2"/>
        <w:numPr>
          <w:ilvl w:val="0"/>
          <w:numId w:val="2"/>
        </w:numPr>
        <w:spacing w:after="120"/>
      </w:pPr>
      <w:r w:rsidRPr="003B1821">
        <w:t>PSPO 2037 – Unable to view all allergies/ADRs for patient on BCMA GUI corrected.</w:t>
      </w:r>
    </w:p>
    <w:p w14:paraId="2F50BACE" w14:textId="77777777" w:rsidR="00280098" w:rsidRPr="003B1821" w:rsidRDefault="00280098" w:rsidP="009E5764">
      <w:pPr>
        <w:pStyle w:val="Heading1"/>
        <w:ind w:left="0"/>
      </w:pPr>
      <w:bookmarkStart w:id="149" w:name="_Toc323797068"/>
      <w:r w:rsidRPr="003B1821">
        <w:lastRenderedPageBreak/>
        <w:t>Defect Fix for Remedy Ticket</w:t>
      </w:r>
      <w:r w:rsidR="00D03031" w:rsidRPr="003B1821">
        <w:t>s</w:t>
      </w:r>
      <w:bookmarkEnd w:id="149"/>
    </w:p>
    <w:p w14:paraId="471B4E45" w14:textId="77777777" w:rsidR="009E5764" w:rsidRPr="003B1821" w:rsidRDefault="006B08BE" w:rsidP="009E5764">
      <w:pPr>
        <w:rPr>
          <w:b/>
          <w:szCs w:val="24"/>
        </w:rPr>
      </w:pPr>
      <w:r w:rsidRPr="003B1821">
        <w:rPr>
          <w:rFonts w:eastAsia="Arial Unicode MS"/>
        </w:rPr>
        <w:t>The following Remedy Tickets were resolved with this patch:</w:t>
      </w:r>
    </w:p>
    <w:p w14:paraId="7D969A4F" w14:textId="77777777" w:rsidR="00D03031" w:rsidRPr="003B1821" w:rsidRDefault="00D03031" w:rsidP="006B08BE">
      <w:pPr>
        <w:pStyle w:val="BodyTextIndent2"/>
        <w:numPr>
          <w:ilvl w:val="0"/>
          <w:numId w:val="2"/>
        </w:numPr>
        <w:spacing w:after="120"/>
        <w:rPr>
          <w:szCs w:val="24"/>
        </w:rPr>
      </w:pPr>
      <w:r w:rsidRPr="003B1821">
        <w:rPr>
          <w:szCs w:val="24"/>
        </w:rPr>
        <w:t>HD480879 – Multiple Dose Dialog Box “Invalid Medications” popup modified to display whenever an invalid dose is scanned.</w:t>
      </w:r>
    </w:p>
    <w:p w14:paraId="15AAC276" w14:textId="77777777" w:rsidR="006B08BE" w:rsidRPr="003B1821" w:rsidRDefault="006B08BE" w:rsidP="006B08BE">
      <w:pPr>
        <w:pStyle w:val="BodyTextIndent2"/>
        <w:numPr>
          <w:ilvl w:val="0"/>
          <w:numId w:val="2"/>
        </w:numPr>
        <w:spacing w:after="120"/>
        <w:rPr>
          <w:szCs w:val="24"/>
        </w:rPr>
      </w:pPr>
      <w:r w:rsidRPr="003B1821">
        <w:rPr>
          <w:szCs w:val="24"/>
        </w:rPr>
        <w:t>HD488494 – BCMA modified to display all Allergies and ADRs for patients with more than one line of Allergies and ADRs.</w:t>
      </w:r>
    </w:p>
    <w:p w14:paraId="52F2E2C9" w14:textId="77777777" w:rsidR="006B08BE" w:rsidRPr="003B1821" w:rsidRDefault="006B08BE" w:rsidP="006B08BE">
      <w:pPr>
        <w:pStyle w:val="BodyTextIndent2"/>
        <w:numPr>
          <w:ilvl w:val="0"/>
          <w:numId w:val="2"/>
        </w:numPr>
        <w:spacing w:after="120"/>
        <w:rPr>
          <w:szCs w:val="24"/>
        </w:rPr>
      </w:pPr>
      <w:r w:rsidRPr="003B1821">
        <w:rPr>
          <w:szCs w:val="24"/>
        </w:rPr>
        <w:t>HD506938 – BCMA modified to always display Patient Record flag in Red.</w:t>
      </w:r>
    </w:p>
    <w:p w14:paraId="4AF32285" w14:textId="77777777" w:rsidR="006B08BE" w:rsidRPr="003B1821" w:rsidRDefault="006B08BE" w:rsidP="006B08BE">
      <w:pPr>
        <w:pStyle w:val="BodyTextIndent2"/>
        <w:numPr>
          <w:ilvl w:val="0"/>
          <w:numId w:val="2"/>
        </w:numPr>
        <w:spacing w:after="120"/>
        <w:rPr>
          <w:szCs w:val="24"/>
        </w:rPr>
      </w:pPr>
      <w:r w:rsidRPr="003B1821">
        <w:rPr>
          <w:szCs w:val="24"/>
        </w:rPr>
        <w:t>HD419658 – Special Instructions modified to print in full on Med Overview and PRN Overview Reports</w:t>
      </w:r>
    </w:p>
    <w:p w14:paraId="6C801890" w14:textId="77777777" w:rsidR="00A17DEE" w:rsidRPr="003B1821" w:rsidRDefault="00A17DEE" w:rsidP="00DF7908">
      <w:pPr>
        <w:pStyle w:val="Heading1"/>
        <w:ind w:left="0"/>
        <w:rPr>
          <w:rFonts w:eastAsia="Arial Unicode MS"/>
        </w:rPr>
      </w:pPr>
      <w:bookmarkStart w:id="150" w:name="_Toc323797069"/>
      <w:r w:rsidRPr="003B1821">
        <w:rPr>
          <w:rFonts w:eastAsia="Arial Unicode MS"/>
        </w:rPr>
        <w:t>New Service Requests (NSRs) Resolved</w:t>
      </w:r>
      <w:bookmarkEnd w:id="150"/>
    </w:p>
    <w:p w14:paraId="093B3AC3" w14:textId="77777777" w:rsidR="00A17DEE" w:rsidRPr="003B1821" w:rsidRDefault="00A17DEE" w:rsidP="00A17DEE">
      <w:pPr>
        <w:rPr>
          <w:rFonts w:eastAsia="Arial Unicode MS"/>
        </w:rPr>
      </w:pPr>
      <w:r w:rsidRPr="003B1821">
        <w:rPr>
          <w:rFonts w:eastAsia="Arial Unicode MS"/>
        </w:rPr>
        <w:t>The following NSRs were resolved with this patch:</w:t>
      </w:r>
    </w:p>
    <w:p w14:paraId="4049F46D" w14:textId="77777777" w:rsidR="00A17DEE" w:rsidRPr="003B1821" w:rsidRDefault="00A17DEE" w:rsidP="00A17DEE">
      <w:pPr>
        <w:rPr>
          <w:rFonts w:ascii="Courier New" w:hAnsi="Courier New" w:cs="Courier New"/>
          <w:sz w:val="18"/>
          <w:szCs w:val="18"/>
        </w:rPr>
      </w:pPr>
    </w:p>
    <w:p w14:paraId="7032CC2B" w14:textId="77777777" w:rsidR="00595676" w:rsidRPr="003B1821" w:rsidRDefault="00595676" w:rsidP="00385BD3">
      <w:pPr>
        <w:pStyle w:val="BodyTextIndent2"/>
        <w:numPr>
          <w:ilvl w:val="0"/>
          <w:numId w:val="2"/>
        </w:numPr>
        <w:spacing w:after="120"/>
        <w:rPr>
          <w:szCs w:val="24"/>
        </w:rPr>
      </w:pPr>
      <w:r w:rsidRPr="003B1821">
        <w:rPr>
          <w:szCs w:val="24"/>
        </w:rPr>
        <w:t>20031205</w:t>
      </w:r>
      <w:r w:rsidR="00385BD3" w:rsidRPr="003B1821">
        <w:rPr>
          <w:szCs w:val="24"/>
        </w:rPr>
        <w:t xml:space="preserve"> – Equalizing character limits</w:t>
      </w:r>
    </w:p>
    <w:p w14:paraId="67CF6DE7" w14:textId="77777777" w:rsidR="00595676" w:rsidRPr="003B1821" w:rsidRDefault="00595676" w:rsidP="00385BD3">
      <w:pPr>
        <w:pStyle w:val="BodyTextIndent2"/>
        <w:numPr>
          <w:ilvl w:val="0"/>
          <w:numId w:val="2"/>
        </w:numPr>
        <w:spacing w:after="120"/>
        <w:rPr>
          <w:szCs w:val="24"/>
        </w:rPr>
      </w:pPr>
      <w:r w:rsidRPr="003B1821">
        <w:rPr>
          <w:szCs w:val="24"/>
        </w:rPr>
        <w:t>20081003</w:t>
      </w:r>
      <w:r w:rsidR="00385BD3" w:rsidRPr="003B1821">
        <w:rPr>
          <w:szCs w:val="24"/>
        </w:rPr>
        <w:t xml:space="preserve"> – BCMA Enhancement - Injection Sites</w:t>
      </w:r>
    </w:p>
    <w:p w14:paraId="1BB8207F" w14:textId="77777777" w:rsidR="00DF7908" w:rsidRPr="003B1821" w:rsidRDefault="00DF7908" w:rsidP="00DF7908">
      <w:pPr>
        <w:pStyle w:val="Heading1"/>
        <w:ind w:left="0"/>
        <w:rPr>
          <w:rFonts w:eastAsia="Arial Unicode MS"/>
        </w:rPr>
      </w:pPr>
      <w:bookmarkStart w:id="151" w:name="_Toc323797070"/>
      <w:r w:rsidRPr="003B1821">
        <w:t>BCMA Online Help Update</w:t>
      </w:r>
      <w:bookmarkEnd w:id="151"/>
      <w:r w:rsidRPr="003B1821">
        <w:t xml:space="preserve"> </w:t>
      </w:r>
    </w:p>
    <w:p w14:paraId="01C358FE" w14:textId="77777777" w:rsidR="00C26994" w:rsidRPr="003B1821" w:rsidRDefault="00DF7908" w:rsidP="00DF7908">
      <w:r w:rsidRPr="003B1821">
        <w:t>The BCMA GUI Online Help system has been updated to include all released BCMA PSB*3*</w:t>
      </w:r>
      <w:r w:rsidR="005438C3" w:rsidRPr="003B1821">
        <w:t>6</w:t>
      </w:r>
      <w:r w:rsidRPr="003B1821">
        <w:t>8 functionality.</w:t>
      </w:r>
    </w:p>
    <w:p w14:paraId="3E39CC3C" w14:textId="77777777" w:rsidR="00C26994" w:rsidRPr="003B1821" w:rsidRDefault="00C26994" w:rsidP="00DF7908"/>
    <w:p w14:paraId="4A5CE9F9" w14:textId="77777777" w:rsidR="00C26994" w:rsidRPr="003B1821" w:rsidRDefault="00C26994" w:rsidP="00C26994">
      <w:pPr>
        <w:pStyle w:val="Heading1"/>
        <w:ind w:left="0"/>
      </w:pPr>
      <w:bookmarkStart w:id="152" w:name="p68_19"/>
      <w:bookmarkStart w:id="153" w:name="_Toc323797071"/>
      <w:bookmarkEnd w:id="152"/>
      <w:r w:rsidRPr="003B1821">
        <w:t>Installation Details</w:t>
      </w:r>
      <w:bookmarkEnd w:id="153"/>
    </w:p>
    <w:p w14:paraId="6988CD92" w14:textId="77777777" w:rsidR="00C26994" w:rsidRPr="003B1821" w:rsidRDefault="00C26994" w:rsidP="00160331">
      <w:pPr>
        <w:rPr>
          <w:szCs w:val="24"/>
        </w:rPr>
      </w:pPr>
      <w:r w:rsidRPr="003B1821">
        <w:rPr>
          <w:szCs w:val="24"/>
        </w:rPr>
        <w:t>A post install routine will run to initialize the New Kernel variable</w:t>
      </w:r>
      <w:r w:rsidR="00160331" w:rsidRPr="003B1821">
        <w:rPr>
          <w:szCs w:val="24"/>
        </w:rPr>
        <w:t>,</w:t>
      </w:r>
      <w:r w:rsidRPr="003B1821">
        <w:rPr>
          <w:szCs w:val="24"/>
        </w:rPr>
        <w:t xml:space="preserve"> PSB</w:t>
      </w:r>
      <w:r w:rsidR="00160331" w:rsidRPr="003B1821">
        <w:rPr>
          <w:szCs w:val="24"/>
        </w:rPr>
        <w:t xml:space="preserve"> </w:t>
      </w:r>
      <w:r w:rsidRPr="003B1821">
        <w:rPr>
          <w:szCs w:val="24"/>
        </w:rPr>
        <w:t>INJECTION SITE MAX HOURS</w:t>
      </w:r>
      <w:r w:rsidR="001D4E1A" w:rsidRPr="003B1821">
        <w:rPr>
          <w:szCs w:val="24"/>
        </w:rPr>
        <w:t xml:space="preserve">, </w:t>
      </w:r>
      <w:r w:rsidRPr="003B1821">
        <w:rPr>
          <w:szCs w:val="24"/>
        </w:rPr>
        <w:t>used for the new Injection Site</w:t>
      </w:r>
      <w:r w:rsidR="00160331" w:rsidRPr="003B1821">
        <w:rPr>
          <w:szCs w:val="24"/>
        </w:rPr>
        <w:t xml:space="preserve"> </w:t>
      </w:r>
      <w:r w:rsidRPr="003B1821">
        <w:rPr>
          <w:szCs w:val="24"/>
        </w:rPr>
        <w:t>History functionality in BCMA.  This parameter may be changed</w:t>
      </w:r>
      <w:r w:rsidR="00160331" w:rsidRPr="003B1821">
        <w:rPr>
          <w:szCs w:val="24"/>
        </w:rPr>
        <w:t>,</w:t>
      </w:r>
      <w:r w:rsidRPr="003B1821">
        <w:rPr>
          <w:szCs w:val="24"/>
        </w:rPr>
        <w:t xml:space="preserve"> after this</w:t>
      </w:r>
      <w:r w:rsidR="00160331" w:rsidRPr="003B1821">
        <w:rPr>
          <w:szCs w:val="24"/>
        </w:rPr>
        <w:t xml:space="preserve"> </w:t>
      </w:r>
      <w:r w:rsidRPr="003B1821">
        <w:rPr>
          <w:szCs w:val="24"/>
        </w:rPr>
        <w:t>install</w:t>
      </w:r>
      <w:r w:rsidR="00160331" w:rsidRPr="003B1821">
        <w:rPr>
          <w:szCs w:val="24"/>
        </w:rPr>
        <w:t>,</w:t>
      </w:r>
      <w:r w:rsidRPr="003B1821">
        <w:rPr>
          <w:szCs w:val="24"/>
        </w:rPr>
        <w:t xml:space="preserve"> via the BCMA site parameters GUI client, per division, to match</w:t>
      </w:r>
      <w:r w:rsidR="00160331" w:rsidRPr="003B1821">
        <w:rPr>
          <w:szCs w:val="24"/>
        </w:rPr>
        <w:t xml:space="preserve"> </w:t>
      </w:r>
      <w:r w:rsidRPr="003B1821">
        <w:rPr>
          <w:szCs w:val="24"/>
        </w:rPr>
        <w:t>site policy.  This new parameter will be initialized for all divisions</w:t>
      </w:r>
      <w:r w:rsidR="00160331" w:rsidRPr="003B1821">
        <w:rPr>
          <w:szCs w:val="24"/>
        </w:rPr>
        <w:t xml:space="preserve"> </w:t>
      </w:r>
      <w:r w:rsidR="001D4E1A" w:rsidRPr="003B1821">
        <w:rPr>
          <w:szCs w:val="24"/>
        </w:rPr>
        <w:t>having</w:t>
      </w:r>
      <w:r w:rsidRPr="003B1821">
        <w:rPr>
          <w:szCs w:val="24"/>
        </w:rPr>
        <w:t xml:space="preserve"> the Parameter "PSB ONLINE" set to </w:t>
      </w:r>
      <w:r w:rsidRPr="003B1821">
        <w:rPr>
          <w:b/>
          <w:szCs w:val="24"/>
        </w:rPr>
        <w:t>YES</w:t>
      </w:r>
      <w:r w:rsidR="001D4E1A" w:rsidRPr="003B1821">
        <w:rPr>
          <w:b/>
          <w:szCs w:val="24"/>
        </w:rPr>
        <w:t>,</w:t>
      </w:r>
      <w:r w:rsidRPr="003B1821">
        <w:rPr>
          <w:szCs w:val="24"/>
        </w:rPr>
        <w:t xml:space="preserve"> as </w:t>
      </w:r>
      <w:r w:rsidR="005A5B58" w:rsidRPr="003B1821">
        <w:rPr>
          <w:szCs w:val="24"/>
        </w:rPr>
        <w:t>shown</w:t>
      </w:r>
      <w:r w:rsidRPr="003B1821">
        <w:rPr>
          <w:szCs w:val="24"/>
        </w:rPr>
        <w:t xml:space="preserve"> below</w:t>
      </w:r>
      <w:r w:rsidR="00160331" w:rsidRPr="003B1821">
        <w:rPr>
          <w:szCs w:val="24"/>
        </w:rPr>
        <w:t xml:space="preserve"> </w:t>
      </w:r>
      <w:r w:rsidR="005A5B58" w:rsidRPr="003B1821">
        <w:rPr>
          <w:szCs w:val="24"/>
        </w:rPr>
        <w:t xml:space="preserve">in the </w:t>
      </w:r>
      <w:r w:rsidRPr="003B1821">
        <w:rPr>
          <w:szCs w:val="24"/>
        </w:rPr>
        <w:t xml:space="preserve">Example Install </w:t>
      </w:r>
      <w:r w:rsidR="005A5B58" w:rsidRPr="003B1821">
        <w:rPr>
          <w:szCs w:val="24"/>
        </w:rPr>
        <w:t>M</w:t>
      </w:r>
      <w:r w:rsidRPr="003B1821">
        <w:rPr>
          <w:szCs w:val="24"/>
        </w:rPr>
        <w:t xml:space="preserve">essage. </w:t>
      </w:r>
    </w:p>
    <w:p w14:paraId="40434B42"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 </w:t>
      </w:r>
    </w:p>
    <w:p w14:paraId="70AAE80F"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A second part of the post install procedure, BCMA Injection Site Cross</w:t>
      </w:r>
      <w:r w:rsidR="00160331" w:rsidRPr="003B1821">
        <w:rPr>
          <w:rFonts w:ascii="Times New Roman" w:hAnsi="Times New Roman" w:cs="Times New Roman"/>
          <w:sz w:val="24"/>
          <w:szCs w:val="24"/>
        </w:rPr>
        <w:t xml:space="preserve"> </w:t>
      </w:r>
      <w:r w:rsidRPr="003B1821">
        <w:rPr>
          <w:rFonts w:ascii="Times New Roman" w:hAnsi="Times New Roman" w:cs="Times New Roman"/>
          <w:sz w:val="24"/>
          <w:szCs w:val="24"/>
        </w:rPr>
        <w:t>Ref Builder, will be tasked in the background and begin running immediately.  This process may take 20-30 hours to complete, depending on</w:t>
      </w:r>
      <w:r w:rsidR="00160331" w:rsidRPr="003B1821">
        <w:rPr>
          <w:rFonts w:ascii="Times New Roman" w:hAnsi="Times New Roman" w:cs="Times New Roman"/>
          <w:sz w:val="24"/>
          <w:szCs w:val="24"/>
        </w:rPr>
        <w:t xml:space="preserve"> </w:t>
      </w:r>
      <w:r w:rsidRPr="003B1821">
        <w:rPr>
          <w:rFonts w:ascii="Times New Roman" w:hAnsi="Times New Roman" w:cs="Times New Roman"/>
          <w:sz w:val="24"/>
          <w:szCs w:val="24"/>
        </w:rPr>
        <w:t>your sites BCMA MEDICATION LOG file size</w:t>
      </w:r>
      <w:r w:rsidR="001D4E1A" w:rsidRPr="003B1821">
        <w:rPr>
          <w:rFonts w:ascii="Times New Roman" w:hAnsi="Times New Roman" w:cs="Times New Roman"/>
          <w:sz w:val="24"/>
          <w:szCs w:val="24"/>
        </w:rPr>
        <w:t>. B</w:t>
      </w:r>
      <w:r w:rsidRPr="003B1821">
        <w:rPr>
          <w:rFonts w:ascii="Times New Roman" w:hAnsi="Times New Roman" w:cs="Times New Roman"/>
          <w:sz w:val="24"/>
          <w:szCs w:val="24"/>
        </w:rPr>
        <w:t>CMA can be used</w:t>
      </w:r>
      <w:r w:rsidR="00160331" w:rsidRPr="003B1821">
        <w:rPr>
          <w:rFonts w:ascii="Times New Roman" w:hAnsi="Times New Roman" w:cs="Times New Roman"/>
          <w:sz w:val="24"/>
          <w:szCs w:val="24"/>
        </w:rPr>
        <w:t xml:space="preserve"> </w:t>
      </w:r>
      <w:r w:rsidRPr="003B1821">
        <w:rPr>
          <w:rFonts w:ascii="Times New Roman" w:hAnsi="Times New Roman" w:cs="Times New Roman"/>
          <w:sz w:val="24"/>
          <w:szCs w:val="24"/>
        </w:rPr>
        <w:t xml:space="preserve">while this background job is running.  </w:t>
      </w:r>
    </w:p>
    <w:p w14:paraId="6795736B"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 </w:t>
      </w:r>
    </w:p>
    <w:p w14:paraId="6B79C655"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 xml:space="preserve">The background job </w:t>
      </w:r>
      <w:r w:rsidR="001D4E1A" w:rsidRPr="003B1821">
        <w:rPr>
          <w:rFonts w:ascii="Times New Roman" w:hAnsi="Times New Roman" w:cs="Times New Roman"/>
          <w:sz w:val="24"/>
          <w:szCs w:val="24"/>
        </w:rPr>
        <w:t>will</w:t>
      </w:r>
      <w:r w:rsidRPr="003B1821">
        <w:rPr>
          <w:rFonts w:ascii="Times New Roman" w:hAnsi="Times New Roman" w:cs="Times New Roman"/>
          <w:sz w:val="24"/>
          <w:szCs w:val="24"/>
        </w:rPr>
        <w:t xml:space="preserve"> process the most recent Medical Administration records and work its way back through the BCMA MEDICATION LOG file until complete.  The most recent records should be available for the Injection History Window in BCMA, in </w:t>
      </w:r>
      <w:r w:rsidR="001D4E1A" w:rsidRPr="003B1821">
        <w:rPr>
          <w:rFonts w:ascii="Times New Roman" w:hAnsi="Times New Roman" w:cs="Times New Roman"/>
          <w:sz w:val="24"/>
          <w:szCs w:val="24"/>
        </w:rPr>
        <w:t>one to two</w:t>
      </w:r>
      <w:r w:rsidRPr="003B1821">
        <w:rPr>
          <w:rFonts w:ascii="Times New Roman" w:hAnsi="Times New Roman" w:cs="Times New Roman"/>
          <w:sz w:val="24"/>
          <w:szCs w:val="24"/>
        </w:rPr>
        <w:t xml:space="preserve"> hours.  A </w:t>
      </w:r>
      <w:r w:rsidR="005A5B58" w:rsidRPr="003B1821">
        <w:rPr>
          <w:rFonts w:ascii="Times New Roman" w:hAnsi="Times New Roman" w:cs="Times New Roman"/>
          <w:sz w:val="24"/>
          <w:szCs w:val="24"/>
        </w:rPr>
        <w:t>MailMan</w:t>
      </w:r>
      <w:r w:rsidRPr="003B1821">
        <w:rPr>
          <w:rFonts w:ascii="Times New Roman" w:hAnsi="Times New Roman" w:cs="Times New Roman"/>
          <w:sz w:val="24"/>
          <w:szCs w:val="24"/>
        </w:rPr>
        <w:t xml:space="preserve"> message will be sent to the installer</w:t>
      </w:r>
      <w:r w:rsidR="001D4E1A" w:rsidRPr="003B1821">
        <w:rPr>
          <w:rFonts w:ascii="Times New Roman" w:hAnsi="Times New Roman" w:cs="Times New Roman"/>
          <w:sz w:val="24"/>
          <w:szCs w:val="24"/>
        </w:rPr>
        <w:t xml:space="preserve"> when</w:t>
      </w:r>
      <w:r w:rsidRPr="003B1821">
        <w:rPr>
          <w:rFonts w:ascii="Times New Roman" w:hAnsi="Times New Roman" w:cs="Times New Roman"/>
          <w:sz w:val="24"/>
          <w:szCs w:val="24"/>
        </w:rPr>
        <w:t xml:space="preserve"> the background job</w:t>
      </w:r>
      <w:r w:rsidR="00160331" w:rsidRPr="003B1821">
        <w:rPr>
          <w:rFonts w:ascii="Times New Roman" w:hAnsi="Times New Roman" w:cs="Times New Roman"/>
          <w:sz w:val="24"/>
          <w:szCs w:val="24"/>
        </w:rPr>
        <w:t xml:space="preserve"> </w:t>
      </w:r>
      <w:r w:rsidRPr="003B1821">
        <w:rPr>
          <w:rFonts w:ascii="Times New Roman" w:hAnsi="Times New Roman" w:cs="Times New Roman"/>
          <w:sz w:val="24"/>
          <w:szCs w:val="24"/>
        </w:rPr>
        <w:t>has completed.</w:t>
      </w:r>
    </w:p>
    <w:p w14:paraId="39BA8B63"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 xml:space="preserve">See </w:t>
      </w:r>
      <w:r w:rsidR="001D4E1A" w:rsidRPr="003B1821">
        <w:rPr>
          <w:rFonts w:ascii="Times New Roman" w:hAnsi="Times New Roman" w:cs="Times New Roman"/>
          <w:sz w:val="24"/>
          <w:szCs w:val="24"/>
        </w:rPr>
        <w:t xml:space="preserve">below </w:t>
      </w:r>
      <w:r w:rsidRPr="003B1821">
        <w:rPr>
          <w:rFonts w:ascii="Times New Roman" w:hAnsi="Times New Roman" w:cs="Times New Roman"/>
          <w:sz w:val="24"/>
          <w:szCs w:val="24"/>
        </w:rPr>
        <w:t>example.</w:t>
      </w:r>
    </w:p>
    <w:p w14:paraId="44822D01" w14:textId="77777777" w:rsidR="00C26994" w:rsidRPr="003B1821" w:rsidRDefault="00C26994" w:rsidP="00C26994">
      <w:pPr>
        <w:pStyle w:val="TEXT0"/>
        <w:rPr>
          <w:rFonts w:ascii="Times New Roman" w:hAnsi="Times New Roman" w:cs="Times New Roman"/>
          <w:sz w:val="24"/>
          <w:szCs w:val="24"/>
        </w:rPr>
      </w:pPr>
    </w:p>
    <w:p w14:paraId="5105699C"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lastRenderedPageBreak/>
        <w:t xml:space="preserve">The background job can be stopped </w:t>
      </w:r>
      <w:r w:rsidR="001D4E1A" w:rsidRPr="003B1821">
        <w:rPr>
          <w:rFonts w:ascii="Times New Roman" w:hAnsi="Times New Roman" w:cs="Times New Roman"/>
          <w:sz w:val="24"/>
          <w:szCs w:val="24"/>
        </w:rPr>
        <w:t>by asking</w:t>
      </w:r>
      <w:r w:rsidRPr="003B1821">
        <w:rPr>
          <w:rFonts w:ascii="Times New Roman" w:hAnsi="Times New Roman" w:cs="Times New Roman"/>
          <w:sz w:val="24"/>
          <w:szCs w:val="24"/>
        </w:rPr>
        <w:t xml:space="preserve"> Taskman to</w:t>
      </w:r>
      <w:r w:rsidR="00160331" w:rsidRPr="003B1821">
        <w:rPr>
          <w:rFonts w:ascii="Times New Roman" w:hAnsi="Times New Roman" w:cs="Times New Roman"/>
          <w:sz w:val="24"/>
          <w:szCs w:val="24"/>
        </w:rPr>
        <w:t xml:space="preserve"> </w:t>
      </w:r>
      <w:r w:rsidRPr="003B1821">
        <w:rPr>
          <w:rFonts w:ascii="Times New Roman" w:hAnsi="Times New Roman" w:cs="Times New Roman"/>
          <w:sz w:val="24"/>
          <w:szCs w:val="24"/>
        </w:rPr>
        <w:t>stop</w:t>
      </w:r>
      <w:r w:rsidR="005A5B58" w:rsidRPr="003B1821">
        <w:rPr>
          <w:rFonts w:ascii="Times New Roman" w:hAnsi="Times New Roman" w:cs="Times New Roman"/>
          <w:sz w:val="24"/>
          <w:szCs w:val="24"/>
        </w:rPr>
        <w:t>.  A MailMan</w:t>
      </w:r>
      <w:r w:rsidRPr="003B1821">
        <w:rPr>
          <w:rFonts w:ascii="Times New Roman" w:hAnsi="Times New Roman" w:cs="Times New Roman"/>
          <w:sz w:val="24"/>
          <w:szCs w:val="24"/>
        </w:rPr>
        <w:t xml:space="preserve"> message will be sent </w:t>
      </w:r>
      <w:r w:rsidR="005A5B58" w:rsidRPr="003B1821">
        <w:rPr>
          <w:rFonts w:ascii="Times New Roman" w:hAnsi="Times New Roman" w:cs="Times New Roman"/>
          <w:sz w:val="24"/>
          <w:szCs w:val="24"/>
        </w:rPr>
        <w:t>containing</w:t>
      </w:r>
      <w:r w:rsidRPr="003B1821">
        <w:rPr>
          <w:rFonts w:ascii="Times New Roman" w:hAnsi="Times New Roman" w:cs="Times New Roman"/>
          <w:sz w:val="24"/>
          <w:szCs w:val="24"/>
        </w:rPr>
        <w:t xml:space="preserve"> the progress of the Cross Ref Builder to that point. This procedure can be restarted later</w:t>
      </w:r>
      <w:r w:rsidR="005A5B58" w:rsidRPr="003B1821">
        <w:rPr>
          <w:rFonts w:ascii="Times New Roman" w:hAnsi="Times New Roman" w:cs="Times New Roman"/>
          <w:sz w:val="24"/>
          <w:szCs w:val="24"/>
        </w:rPr>
        <w:t>. I</w:t>
      </w:r>
      <w:r w:rsidRPr="003B1821">
        <w:rPr>
          <w:rFonts w:ascii="Times New Roman" w:hAnsi="Times New Roman" w:cs="Times New Roman"/>
          <w:sz w:val="24"/>
          <w:szCs w:val="24"/>
        </w:rPr>
        <w:t>t will resume where it left off. </w:t>
      </w:r>
    </w:p>
    <w:p w14:paraId="57B1753D"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 </w:t>
      </w:r>
    </w:p>
    <w:p w14:paraId="4DEB90C2"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The status of this background job can be checked by typing the Mumps command in Programmer Mode</w:t>
      </w:r>
      <w:r w:rsidR="00160331" w:rsidRPr="003B1821">
        <w:rPr>
          <w:rFonts w:ascii="Times New Roman" w:hAnsi="Times New Roman" w:cs="Times New Roman"/>
          <w:sz w:val="24"/>
          <w:szCs w:val="24"/>
        </w:rPr>
        <w:t>,</w:t>
      </w:r>
      <w:r w:rsidRPr="003B1821">
        <w:rPr>
          <w:rFonts w:ascii="Times New Roman" w:hAnsi="Times New Roman" w:cs="Times New Roman"/>
          <w:sz w:val="24"/>
          <w:szCs w:val="24"/>
        </w:rPr>
        <w:t xml:space="preserve"> as </w:t>
      </w:r>
      <w:r w:rsidR="005A5B58" w:rsidRPr="003B1821">
        <w:rPr>
          <w:rFonts w:ascii="Times New Roman" w:hAnsi="Times New Roman" w:cs="Times New Roman"/>
          <w:sz w:val="24"/>
          <w:szCs w:val="24"/>
        </w:rPr>
        <w:t>shown below</w:t>
      </w:r>
      <w:r w:rsidRPr="003B1821">
        <w:rPr>
          <w:rFonts w:ascii="Times New Roman" w:hAnsi="Times New Roman" w:cs="Times New Roman"/>
          <w:sz w:val="24"/>
          <w:szCs w:val="24"/>
        </w:rPr>
        <w:t xml:space="preserve"> in the </w:t>
      </w:r>
      <w:r w:rsidR="005A5B58" w:rsidRPr="003B1821">
        <w:rPr>
          <w:rFonts w:ascii="Times New Roman" w:hAnsi="Times New Roman" w:cs="Times New Roman"/>
          <w:sz w:val="24"/>
          <w:szCs w:val="24"/>
        </w:rPr>
        <w:t>E</w:t>
      </w:r>
      <w:r w:rsidRPr="003B1821">
        <w:rPr>
          <w:rFonts w:ascii="Times New Roman" w:hAnsi="Times New Roman" w:cs="Times New Roman"/>
          <w:sz w:val="24"/>
          <w:szCs w:val="24"/>
        </w:rPr>
        <w:t xml:space="preserve">xample </w:t>
      </w:r>
      <w:r w:rsidR="005A5B58" w:rsidRPr="003B1821">
        <w:rPr>
          <w:rFonts w:ascii="Times New Roman" w:hAnsi="Times New Roman" w:cs="Times New Roman"/>
          <w:sz w:val="24"/>
          <w:szCs w:val="24"/>
        </w:rPr>
        <w:t>S</w:t>
      </w:r>
      <w:r w:rsidRPr="003B1821">
        <w:rPr>
          <w:rFonts w:ascii="Times New Roman" w:hAnsi="Times New Roman" w:cs="Times New Roman"/>
          <w:sz w:val="24"/>
          <w:szCs w:val="24"/>
        </w:rPr>
        <w:t xml:space="preserve">tatus </w:t>
      </w:r>
      <w:r w:rsidR="005A5B58" w:rsidRPr="003B1821">
        <w:rPr>
          <w:rFonts w:ascii="Times New Roman" w:hAnsi="Times New Roman" w:cs="Times New Roman"/>
          <w:sz w:val="24"/>
          <w:szCs w:val="24"/>
        </w:rPr>
        <w:t>C</w:t>
      </w:r>
      <w:r w:rsidRPr="003B1821">
        <w:rPr>
          <w:rFonts w:ascii="Times New Roman" w:hAnsi="Times New Roman" w:cs="Times New Roman"/>
          <w:sz w:val="24"/>
          <w:szCs w:val="24"/>
        </w:rPr>
        <w:t>heck</w:t>
      </w:r>
      <w:r w:rsidR="001668A8" w:rsidRPr="003B1821">
        <w:rPr>
          <w:rFonts w:ascii="Times New Roman" w:hAnsi="Times New Roman" w:cs="Times New Roman"/>
          <w:sz w:val="24"/>
          <w:szCs w:val="24"/>
        </w:rPr>
        <w:t>.</w:t>
      </w:r>
    </w:p>
    <w:p w14:paraId="611D3605" w14:textId="77777777" w:rsidR="00C26994" w:rsidRPr="003B1821" w:rsidRDefault="00C26994" w:rsidP="00C26994">
      <w:pPr>
        <w:pStyle w:val="TEXT0"/>
        <w:rPr>
          <w:rFonts w:ascii="Times New Roman" w:hAnsi="Times New Roman" w:cs="Times New Roman"/>
          <w:sz w:val="24"/>
          <w:szCs w:val="24"/>
        </w:rPr>
      </w:pPr>
    </w:p>
    <w:p w14:paraId="38AE4BF6" w14:textId="77777777" w:rsidR="00C26994" w:rsidRPr="003B1821" w:rsidRDefault="00C26994" w:rsidP="00C26994">
      <w:pPr>
        <w:pStyle w:val="TEXT0"/>
        <w:rPr>
          <w:rFonts w:ascii="Times New Roman" w:hAnsi="Times New Roman" w:cs="Times New Roman"/>
          <w:sz w:val="24"/>
          <w:szCs w:val="24"/>
        </w:rPr>
      </w:pPr>
      <w:r w:rsidRPr="003B1821">
        <w:rPr>
          <w:rFonts w:ascii="Times New Roman" w:hAnsi="Times New Roman" w:cs="Times New Roman"/>
          <w:sz w:val="24"/>
          <w:szCs w:val="24"/>
        </w:rPr>
        <w:t>The Post Install routine</w:t>
      </w:r>
      <w:r w:rsidR="00160331" w:rsidRPr="003B1821">
        <w:rPr>
          <w:rFonts w:ascii="Times New Roman" w:hAnsi="Times New Roman" w:cs="Times New Roman"/>
          <w:sz w:val="24"/>
          <w:szCs w:val="24"/>
        </w:rPr>
        <w:t>,</w:t>
      </w:r>
      <w:r w:rsidRPr="003B1821">
        <w:rPr>
          <w:rFonts w:ascii="Times New Roman" w:hAnsi="Times New Roman" w:cs="Times New Roman"/>
          <w:sz w:val="24"/>
          <w:szCs w:val="24"/>
        </w:rPr>
        <w:t xml:space="preserve"> PSB3P68</w:t>
      </w:r>
      <w:r w:rsidR="00160331" w:rsidRPr="003B1821">
        <w:rPr>
          <w:rFonts w:ascii="Times New Roman" w:hAnsi="Times New Roman" w:cs="Times New Roman"/>
          <w:sz w:val="24"/>
          <w:szCs w:val="24"/>
        </w:rPr>
        <w:t>,</w:t>
      </w:r>
      <w:r w:rsidRPr="003B1821">
        <w:rPr>
          <w:rFonts w:ascii="Times New Roman" w:hAnsi="Times New Roman" w:cs="Times New Roman"/>
          <w:sz w:val="24"/>
          <w:szCs w:val="24"/>
        </w:rPr>
        <w:t xml:space="preserve"> should be deleted manually after the </w:t>
      </w:r>
      <w:r w:rsidR="005A5B58" w:rsidRPr="003B1821">
        <w:rPr>
          <w:rFonts w:ascii="Times New Roman" w:hAnsi="Times New Roman" w:cs="Times New Roman"/>
          <w:sz w:val="24"/>
          <w:szCs w:val="24"/>
        </w:rPr>
        <w:t>MailMan</w:t>
      </w:r>
      <w:r w:rsidRPr="003B1821">
        <w:rPr>
          <w:rFonts w:ascii="Times New Roman" w:hAnsi="Times New Roman" w:cs="Times New Roman"/>
          <w:sz w:val="24"/>
          <w:szCs w:val="24"/>
        </w:rPr>
        <w:t xml:space="preserve"> message is received </w:t>
      </w:r>
      <w:r w:rsidR="001D4E1A" w:rsidRPr="003B1821">
        <w:rPr>
          <w:rFonts w:ascii="Times New Roman" w:hAnsi="Times New Roman" w:cs="Times New Roman"/>
          <w:sz w:val="24"/>
          <w:szCs w:val="24"/>
        </w:rPr>
        <w:t xml:space="preserve">indicating </w:t>
      </w:r>
      <w:r w:rsidRPr="003B1821">
        <w:rPr>
          <w:rFonts w:ascii="Times New Roman" w:hAnsi="Times New Roman" w:cs="Times New Roman"/>
          <w:sz w:val="24"/>
          <w:szCs w:val="24"/>
        </w:rPr>
        <w:t>the Cross Ref Builder is complete.</w:t>
      </w:r>
      <w:r w:rsidR="00160331" w:rsidRPr="003B1821">
        <w:rPr>
          <w:rFonts w:ascii="Times New Roman" w:hAnsi="Times New Roman" w:cs="Times New Roman"/>
          <w:sz w:val="24"/>
          <w:szCs w:val="24"/>
        </w:rPr>
        <w:t xml:space="preserve"> </w:t>
      </w:r>
      <w:r w:rsidRPr="003B1821">
        <w:rPr>
          <w:rFonts w:ascii="Times New Roman" w:hAnsi="Times New Roman" w:cs="Times New Roman"/>
          <w:sz w:val="24"/>
          <w:szCs w:val="24"/>
        </w:rPr>
        <w:t xml:space="preserve">See </w:t>
      </w:r>
      <w:r w:rsidR="001D4E1A" w:rsidRPr="003B1821">
        <w:rPr>
          <w:rFonts w:ascii="Times New Roman" w:hAnsi="Times New Roman" w:cs="Times New Roman"/>
          <w:sz w:val="24"/>
          <w:szCs w:val="24"/>
        </w:rPr>
        <w:t>“</w:t>
      </w:r>
      <w:r w:rsidRPr="003B1821">
        <w:rPr>
          <w:rFonts w:ascii="Times New Roman" w:hAnsi="Times New Roman" w:cs="Times New Roman"/>
          <w:sz w:val="24"/>
          <w:szCs w:val="24"/>
        </w:rPr>
        <w:t>Post Installation</w:t>
      </w:r>
      <w:r w:rsidR="001D4E1A" w:rsidRPr="003B1821">
        <w:rPr>
          <w:rFonts w:ascii="Times New Roman" w:hAnsi="Times New Roman" w:cs="Times New Roman"/>
          <w:sz w:val="24"/>
          <w:szCs w:val="24"/>
        </w:rPr>
        <w:t>”</w:t>
      </w:r>
      <w:r w:rsidRPr="003B1821">
        <w:rPr>
          <w:rFonts w:ascii="Times New Roman" w:hAnsi="Times New Roman" w:cs="Times New Roman"/>
          <w:sz w:val="24"/>
          <w:szCs w:val="24"/>
        </w:rPr>
        <w:t xml:space="preserve"> section </w:t>
      </w:r>
      <w:r w:rsidR="005A5B58" w:rsidRPr="003B1821">
        <w:rPr>
          <w:rFonts w:ascii="Times New Roman" w:hAnsi="Times New Roman" w:cs="Times New Roman"/>
          <w:sz w:val="24"/>
          <w:szCs w:val="24"/>
        </w:rPr>
        <w:t>in the patch description</w:t>
      </w:r>
      <w:r w:rsidRPr="003B1821">
        <w:rPr>
          <w:rFonts w:ascii="Times New Roman" w:hAnsi="Times New Roman" w:cs="Times New Roman"/>
          <w:sz w:val="24"/>
          <w:szCs w:val="24"/>
        </w:rPr>
        <w:t xml:space="preserve"> for instructions on </w:t>
      </w:r>
      <w:r w:rsidR="001D4E1A" w:rsidRPr="003B1821">
        <w:rPr>
          <w:rFonts w:ascii="Times New Roman" w:hAnsi="Times New Roman" w:cs="Times New Roman"/>
          <w:sz w:val="24"/>
          <w:szCs w:val="24"/>
        </w:rPr>
        <w:t>deleting</w:t>
      </w:r>
      <w:r w:rsidRPr="003B1821">
        <w:rPr>
          <w:rFonts w:ascii="Times New Roman" w:hAnsi="Times New Roman" w:cs="Times New Roman"/>
          <w:sz w:val="24"/>
          <w:szCs w:val="24"/>
        </w:rPr>
        <w:t xml:space="preserve"> the</w:t>
      </w:r>
      <w:r w:rsidR="00160331" w:rsidRPr="003B1821">
        <w:rPr>
          <w:rFonts w:ascii="Times New Roman" w:hAnsi="Times New Roman" w:cs="Times New Roman"/>
          <w:sz w:val="24"/>
          <w:szCs w:val="24"/>
        </w:rPr>
        <w:t xml:space="preserve"> </w:t>
      </w:r>
      <w:r w:rsidRPr="003B1821">
        <w:rPr>
          <w:rFonts w:ascii="Times New Roman" w:hAnsi="Times New Roman" w:cs="Times New Roman"/>
          <w:sz w:val="24"/>
          <w:szCs w:val="24"/>
        </w:rPr>
        <w:t>routine.</w:t>
      </w:r>
    </w:p>
    <w:p w14:paraId="11A4F6A9" w14:textId="77777777" w:rsidR="00C26994" w:rsidRPr="003B1821" w:rsidRDefault="00C26994" w:rsidP="00C26994">
      <w:pPr>
        <w:pStyle w:val="TEXT0"/>
      </w:pPr>
    </w:p>
    <w:p w14:paraId="00976027"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pPr>
      <w:r w:rsidRPr="003B1821">
        <w:t xml:space="preserve"> Example </w:t>
      </w:r>
      <w:r w:rsidR="005A5B58" w:rsidRPr="003B1821">
        <w:t>MailMan</w:t>
      </w:r>
      <w:r w:rsidRPr="003B1821">
        <w:t xml:space="preserve"> Message:</w:t>
      </w:r>
    </w:p>
    <w:p w14:paraId="4A5078D5"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pPr>
      <w:r w:rsidRPr="003B1821">
        <w:t>------------------------</w:t>
      </w:r>
    </w:p>
    <w:p w14:paraId="0C3853DB"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ml:space="preserve">Subj: BCMA Injection Site Cross Ref Builder Results  [#141406] </w:t>
      </w:r>
    </w:p>
    <w:p w14:paraId="67F5BAA5"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02/23/12@15:42 6 lines</w:t>
      </w:r>
    </w:p>
    <w:p w14:paraId="59062DB9"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outlineLvl w:val="0"/>
        <w:rPr>
          <w:sz w:val="18"/>
          <w:szCs w:val="18"/>
        </w:rPr>
      </w:pPr>
      <w:r w:rsidRPr="003B1821">
        <w:rPr>
          <w:sz w:val="18"/>
          <w:szCs w:val="18"/>
        </w:rPr>
        <w:t>From: PSB3P68 POST INSTALL  In 'IN' basket.   Page 1</w:t>
      </w:r>
    </w:p>
    <w:p w14:paraId="5D14ED9E"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w:t>
      </w:r>
    </w:p>
    <w:p w14:paraId="06ECB752"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BCMA Injection Site Cross Ref Builder Status: COMPLETED Feb 23,2012@15:23</w:t>
      </w:r>
    </w:p>
    <w:p w14:paraId="42416E00"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6325CC17"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Total Records in file:      21,180,999</w:t>
      </w:r>
    </w:p>
    <w:p w14:paraId="3C13833F"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Records processed:      21,180,999</w:t>
      </w:r>
    </w:p>
    <w:p w14:paraId="539EC926"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Total elapsed time:       1 5:22:32</w:t>
      </w:r>
    </w:p>
    <w:p w14:paraId="0D9798AA"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Percent complete:            100%</w:t>
      </w:r>
    </w:p>
    <w:p w14:paraId="0BC86DC7" w14:textId="77777777" w:rsidR="00C26994" w:rsidRPr="003B1821" w:rsidRDefault="00C26994" w:rsidP="00160331">
      <w:pPr>
        <w:pStyle w:val="TEXT0"/>
        <w:rPr>
          <w:sz w:val="18"/>
          <w:szCs w:val="18"/>
        </w:rPr>
      </w:pPr>
    </w:p>
    <w:p w14:paraId="232831BA"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Example Status Check:</w:t>
      </w:r>
    </w:p>
    <w:p w14:paraId="58087C85"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w:t>
      </w:r>
    </w:p>
    <w:p w14:paraId="589DCCE3"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38CA00C0"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UCI&gt;D STATUS^PSB3P68</w:t>
      </w:r>
    </w:p>
    <w:p w14:paraId="388B88E3"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5C0F3CB6"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BCMA Injection Site Cross Ref Builder</w:t>
      </w:r>
    </w:p>
    <w:p w14:paraId="4F990090"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Status: RUNNING since   Feb 23, 2012@15:42:47</w:t>
      </w:r>
    </w:p>
    <w:p w14:paraId="3BB7641D"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74% complete</w:t>
      </w:r>
    </w:p>
    <w:p w14:paraId="0588712C" w14:textId="77777777" w:rsidR="00C26994" w:rsidRPr="003B1821" w:rsidRDefault="00C26994" w:rsidP="00C26994">
      <w:pPr>
        <w:pStyle w:val="TEXT0"/>
      </w:pPr>
    </w:p>
    <w:p w14:paraId="5E6A6725" w14:textId="77777777" w:rsidR="00C26994" w:rsidRPr="003B1821" w:rsidRDefault="00C26994" w:rsidP="00C26994">
      <w:pPr>
        <w:pStyle w:val="TEXT0"/>
      </w:pPr>
      <w:r w:rsidRPr="003B1821">
        <w:t> </w:t>
      </w:r>
    </w:p>
    <w:p w14:paraId="3303DF31"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t> </w:t>
      </w:r>
      <w:r w:rsidRPr="003B1821">
        <w:rPr>
          <w:sz w:val="18"/>
          <w:szCs w:val="18"/>
        </w:rPr>
        <w:t>Example Install Message:</w:t>
      </w:r>
    </w:p>
    <w:p w14:paraId="36963218"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ml:space="preserve">------------------------ </w:t>
      </w:r>
    </w:p>
    <w:p w14:paraId="3B0C8DA6"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w:t>
      </w:r>
    </w:p>
    <w:p w14:paraId="6BA2E55B"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 PSB*3*68 POST INSTALL NOW RUNNING ***</w:t>
      </w:r>
    </w:p>
    <w:p w14:paraId="6345BBE8"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ml:space="preserve">  </w:t>
      </w:r>
    </w:p>
    <w:p w14:paraId="0546AA32"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Initialize BCMA parameter PSB INJECTION SITE MAX HOURS...</w:t>
      </w:r>
    </w:p>
    <w:p w14:paraId="02FBFDC2"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1842BACB"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DIV                              MAX HRS</w:t>
      </w:r>
    </w:p>
    <w:p w14:paraId="5304C3E1"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78DB802D"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Before update</w:t>
      </w:r>
    </w:p>
    <w:p w14:paraId="17D13EB4"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515F38B6"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ml:space="preserve">     ABC DIVISION                       </w:t>
      </w:r>
    </w:p>
    <w:p w14:paraId="4D0F763B"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ml:space="preserve">     XYZ DIVISION                       </w:t>
      </w:r>
    </w:p>
    <w:p w14:paraId="6537A6A6"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w:t>
      </w:r>
    </w:p>
    <w:p w14:paraId="230119C1"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After update</w:t>
      </w:r>
    </w:p>
    <w:p w14:paraId="7C45C6B8"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1BE5773C"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ABC DIVISION                       72</w:t>
      </w:r>
    </w:p>
    <w:p w14:paraId="4D1BEBF9"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XYZ DIVISION                       72</w:t>
      </w:r>
    </w:p>
    <w:p w14:paraId="43388B9E"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ml:space="preserve">  </w:t>
      </w:r>
    </w:p>
    <w:p w14:paraId="6B511645"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w:t>
      </w:r>
    </w:p>
    <w:p w14:paraId="20D04829"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w:t>
      </w:r>
    </w:p>
    <w:p w14:paraId="716D005E"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BCMA Injection Site Cross Ref Builder</w:t>
      </w:r>
    </w:p>
    <w:p w14:paraId="7DB40E2E"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7F90FA9C"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This request queued as Task # 4957178</w:t>
      </w:r>
    </w:p>
    <w:p w14:paraId="77EB3545"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p>
    <w:p w14:paraId="156788FC" w14:textId="77777777" w:rsidR="00C26994" w:rsidRPr="003B182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xml:space="preserve">   A </w:t>
      </w:r>
      <w:r w:rsidR="005A5B58" w:rsidRPr="003B1821">
        <w:rPr>
          <w:sz w:val="18"/>
          <w:szCs w:val="18"/>
        </w:rPr>
        <w:t>MailMan</w:t>
      </w:r>
      <w:r w:rsidRPr="003B1821">
        <w:rPr>
          <w:sz w:val="18"/>
          <w:szCs w:val="18"/>
        </w:rPr>
        <w:t xml:space="preserve"> message will be sent to you when the Cross Reference Builder</w:t>
      </w:r>
    </w:p>
    <w:p w14:paraId="3FFEFB32" w14:textId="77777777" w:rsidR="00C26994" w:rsidRPr="00160331" w:rsidRDefault="00C26994" w:rsidP="00160331">
      <w:pPr>
        <w:pStyle w:val="TEXT0"/>
        <w:pBdr>
          <w:top w:val="single" w:sz="4" w:space="1" w:color="auto"/>
          <w:left w:val="single" w:sz="4" w:space="4" w:color="auto"/>
          <w:bottom w:val="single" w:sz="4" w:space="1" w:color="auto"/>
          <w:right w:val="single" w:sz="4" w:space="4" w:color="auto"/>
        </w:pBdr>
        <w:rPr>
          <w:sz w:val="18"/>
          <w:szCs w:val="18"/>
        </w:rPr>
      </w:pPr>
      <w:r w:rsidRPr="003B1821">
        <w:rPr>
          <w:sz w:val="18"/>
          <w:szCs w:val="18"/>
        </w:rPr>
        <w:t>   completes.</w:t>
      </w:r>
    </w:p>
    <w:p w14:paraId="33F78A3A" w14:textId="77777777" w:rsidR="00C26994" w:rsidRDefault="00C26994" w:rsidP="00C26994"/>
    <w:p w14:paraId="3A7E9D7A" w14:textId="77777777" w:rsidR="00F216CC" w:rsidRPr="00F216CC" w:rsidRDefault="00F216CC" w:rsidP="005A5B58">
      <w:pPr>
        <w:rPr>
          <w:szCs w:val="24"/>
        </w:rPr>
      </w:pPr>
      <w:bookmarkStart w:id="154" w:name="_Toc296000849"/>
      <w:bookmarkStart w:id="155" w:name="_Toc296000850"/>
      <w:bookmarkStart w:id="156" w:name="_Toc296000852"/>
      <w:bookmarkEnd w:id="154"/>
      <w:bookmarkEnd w:id="155"/>
      <w:bookmarkEnd w:id="156"/>
    </w:p>
    <w:sectPr w:rsidR="00F216CC" w:rsidRPr="00F216CC" w:rsidSect="00AD1D11">
      <w:footerReference w:type="even" r:id="rId39"/>
      <w:footerReference w:type="default" r:id="rId40"/>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81457" w14:textId="77777777" w:rsidR="003D250A" w:rsidRDefault="003D250A">
      <w:r>
        <w:separator/>
      </w:r>
    </w:p>
  </w:endnote>
  <w:endnote w:type="continuationSeparator" w:id="0">
    <w:p w14:paraId="5C46DA29" w14:textId="77777777" w:rsidR="003D250A" w:rsidRDefault="003D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2E636" w14:textId="77777777" w:rsidR="00651763" w:rsidRDefault="00651763">
    <w:pPr>
      <w:pStyle w:val="Footer"/>
      <w:tabs>
        <w:tab w:val="clear" w:pos="9270"/>
        <w:tab w:val="left" w:pos="9090"/>
      </w:tabs>
      <w:rPr>
        <w:rStyle w:val="PageNumber"/>
      </w:rPr>
    </w:pPr>
    <w:r>
      <w:t>September 2001</w:t>
    </w:r>
    <w:r>
      <w:tab/>
      <w:t>Pharmacy Ordering Enhancements (POE) Phase 2</w:t>
    </w:r>
    <w:r>
      <w:tab/>
    </w:r>
    <w:r>
      <w:rPr>
        <w:rStyle w:val="PageNumber"/>
      </w:rPr>
      <w:fldChar w:fldCharType="begin"/>
    </w:r>
    <w:r>
      <w:rPr>
        <w:rStyle w:val="PageNumber"/>
      </w:rPr>
      <w:instrText xml:space="preserve"> PAGE </w:instrText>
    </w:r>
    <w:r>
      <w:rPr>
        <w:rStyle w:val="PageNumber"/>
      </w:rPr>
      <w:fldChar w:fldCharType="separate"/>
    </w:r>
    <w:r w:rsidR="00AD1D11">
      <w:rPr>
        <w:rStyle w:val="PageNumber"/>
        <w:noProof/>
      </w:rPr>
      <w:t>13</w:t>
    </w:r>
    <w:r>
      <w:rPr>
        <w:rStyle w:val="PageNumber"/>
      </w:rPr>
      <w:fldChar w:fldCharType="end"/>
    </w:r>
  </w:p>
  <w:p w14:paraId="06466DED" w14:textId="77777777" w:rsidR="00651763" w:rsidRDefault="00651763">
    <w:pPr>
      <w:pStyle w:val="Footer"/>
      <w:tabs>
        <w:tab w:val="clear" w:pos="9270"/>
        <w:tab w:val="left" w:pos="8640"/>
      </w:tabs>
    </w:pPr>
    <w:r>
      <w:rPr>
        <w:rStyle w:val="PageNumber"/>
      </w:rPr>
      <w:tab/>
      <w:t>Release Notes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63652" w14:textId="77777777" w:rsidR="006E7050" w:rsidRDefault="00AD1D11" w:rsidP="00680F2A">
    <w:pPr>
      <w:pStyle w:val="Footer"/>
      <w:rPr>
        <w:rStyle w:val="PageNumber"/>
      </w:rPr>
    </w:pPr>
    <w:r>
      <w:rPr>
        <w:rStyle w:val="PageNumber"/>
      </w:rPr>
      <w:t>ii</w:t>
    </w:r>
    <w:r w:rsidR="00651763">
      <w:tab/>
    </w:r>
    <w:r w:rsidR="005D325D">
      <w:t>Special Instructions/Other Print Info and Injection Sites</w:t>
    </w:r>
    <w:r w:rsidR="006E7050">
      <w:rPr>
        <w:rStyle w:val="PageNumber"/>
      </w:rPr>
      <w:tab/>
    </w:r>
    <w:r w:rsidR="00E30551">
      <w:rPr>
        <w:rStyle w:val="PageNumber"/>
      </w:rPr>
      <w:t>September 2012</w:t>
    </w:r>
  </w:p>
  <w:p w14:paraId="0ECED171" w14:textId="77777777" w:rsidR="00651763" w:rsidRDefault="006E7050">
    <w:pPr>
      <w:pStyle w:val="Footer"/>
      <w:rPr>
        <w:rStyle w:val="PageNumber"/>
      </w:rPr>
    </w:pPr>
    <w:r>
      <w:rPr>
        <w:rStyle w:val="PageNumber"/>
      </w:rPr>
      <w:tab/>
    </w:r>
    <w:r w:rsidR="00791597">
      <w:rPr>
        <w:rStyle w:val="PageNumber"/>
      </w:rPr>
      <w:t xml:space="preserve">for </w:t>
    </w:r>
    <w:r w:rsidR="00680F2A">
      <w:rPr>
        <w:rStyle w:val="PageNumber"/>
      </w:rPr>
      <w:t>BCMA v3.0</w:t>
    </w:r>
    <w:r>
      <w:rPr>
        <w:rStyle w:val="PageNumber"/>
      </w:rPr>
      <w:t xml:space="preserve"> </w:t>
    </w:r>
    <w:r w:rsidR="00791597">
      <w:rPr>
        <w:rStyle w:val="PageNumber"/>
      </w:rPr>
      <w:t xml:space="preserve">- </w:t>
    </w:r>
    <w:r w:rsidR="00651763">
      <w:rPr>
        <w:rStyle w:val="PageNumber"/>
      </w:rPr>
      <w:t>Release Notes</w:t>
    </w:r>
    <w:r w:rsidR="00651763">
      <w:rPr>
        <w:rStyle w:val="PageNumber"/>
      </w:rPr>
      <w:tab/>
    </w:r>
  </w:p>
  <w:p w14:paraId="2F4593E0" w14:textId="77777777" w:rsidR="00651763" w:rsidRDefault="00C969C4" w:rsidP="00C969C4">
    <w:pPr>
      <w:pStyle w:val="Footer"/>
      <w:jc w:val="center"/>
    </w:pPr>
    <w:r>
      <w:rPr>
        <w:rStyle w:val="PageNumber"/>
      </w:rPr>
      <w:t>PS</w:t>
    </w:r>
    <w:r w:rsidR="00C7547C">
      <w:rPr>
        <w:rStyle w:val="PageNumber"/>
      </w:rPr>
      <w:t>B*3*</w:t>
    </w:r>
    <w:r w:rsidR="00595676">
      <w:rPr>
        <w:rStyle w:val="PageNumber"/>
      </w:rPr>
      <w:t>6</w:t>
    </w:r>
    <w:r w:rsidR="00B30623">
      <w:rPr>
        <w:rStyle w:val="PageNumber"/>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E688" w14:textId="77777777" w:rsidR="00AD1D11" w:rsidRDefault="00E30551" w:rsidP="00AD1D11">
    <w:pPr>
      <w:pStyle w:val="Footer"/>
      <w:rPr>
        <w:rStyle w:val="PageNumber"/>
      </w:rPr>
    </w:pPr>
    <w:r>
      <w:t>September 2012</w:t>
    </w:r>
    <w:r w:rsidR="00651763">
      <w:tab/>
    </w:r>
    <w:r w:rsidR="00595676">
      <w:t>Special Instructions/Other Print Info</w:t>
    </w:r>
    <w:r w:rsidR="005D325D">
      <w:t xml:space="preserve"> and Injection Sites</w:t>
    </w:r>
    <w:r w:rsidR="00AD1D11">
      <w:rPr>
        <w:rStyle w:val="PageNumber"/>
      </w:rPr>
      <w:tab/>
      <w:t>i</w:t>
    </w:r>
  </w:p>
  <w:p w14:paraId="7A39ACFE" w14:textId="77777777" w:rsidR="00AD1D11" w:rsidRDefault="00AD1D11" w:rsidP="00AD1D11">
    <w:pPr>
      <w:pStyle w:val="Footer"/>
      <w:rPr>
        <w:rStyle w:val="PageNumber"/>
      </w:rPr>
    </w:pPr>
    <w:r>
      <w:rPr>
        <w:rStyle w:val="PageNumber"/>
      </w:rPr>
      <w:tab/>
      <w:t>for BCMA v3.0 - Release Notes</w:t>
    </w:r>
  </w:p>
  <w:p w14:paraId="11AE9852" w14:textId="77777777" w:rsidR="00651763" w:rsidRDefault="00AD1D11" w:rsidP="00AD1D11">
    <w:pPr>
      <w:pStyle w:val="Footer"/>
      <w:tabs>
        <w:tab w:val="clear" w:pos="9270"/>
        <w:tab w:val="left" w:pos="8640"/>
      </w:tabs>
    </w:pPr>
    <w:r>
      <w:rPr>
        <w:rStyle w:val="PageNumber"/>
      </w:rPr>
      <w:tab/>
      <w:t>PSB*3*</w:t>
    </w:r>
    <w:r w:rsidR="00595676">
      <w:rPr>
        <w:rStyle w:val="PageNumber"/>
      </w:rPr>
      <w:t>6</w:t>
    </w:r>
    <w:r>
      <w:rPr>
        <w:rStyle w:val="PageNumber"/>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4BDAF" w14:textId="77777777" w:rsidR="00787BB0" w:rsidRDefault="00AD1D11" w:rsidP="00680F2A">
    <w:pPr>
      <w:pStyle w:val="Footer"/>
      <w:rPr>
        <w:rStyle w:val="PageNumber"/>
      </w:rPr>
    </w:pPr>
    <w:r>
      <w:fldChar w:fldCharType="begin"/>
    </w:r>
    <w:r>
      <w:instrText xml:space="preserve"> PAGE   \* MERGEFORMAT </w:instrText>
    </w:r>
    <w:r>
      <w:fldChar w:fldCharType="separate"/>
    </w:r>
    <w:r w:rsidR="00EC2106">
      <w:rPr>
        <w:noProof/>
      </w:rPr>
      <w:t>22</w:t>
    </w:r>
    <w:r>
      <w:fldChar w:fldCharType="end"/>
    </w:r>
    <w:r w:rsidR="00787BB0">
      <w:tab/>
    </w:r>
    <w:r w:rsidR="005D325D">
      <w:t>Special Instructions/Other Print Info and Injection Sites</w:t>
    </w:r>
    <w:r w:rsidR="00787BB0">
      <w:rPr>
        <w:rStyle w:val="PageNumber"/>
      </w:rPr>
      <w:tab/>
    </w:r>
    <w:r w:rsidR="00E30551">
      <w:rPr>
        <w:rStyle w:val="PageNumber"/>
      </w:rPr>
      <w:t>September 2012</w:t>
    </w:r>
  </w:p>
  <w:p w14:paraId="546DC69A" w14:textId="77777777" w:rsidR="00787BB0" w:rsidRDefault="00787BB0">
    <w:pPr>
      <w:pStyle w:val="Footer"/>
      <w:rPr>
        <w:rStyle w:val="PageNumber"/>
      </w:rPr>
    </w:pPr>
    <w:r>
      <w:rPr>
        <w:rStyle w:val="PageNumber"/>
      </w:rPr>
      <w:tab/>
    </w:r>
    <w:r w:rsidR="00791597">
      <w:rPr>
        <w:rStyle w:val="PageNumber"/>
      </w:rPr>
      <w:t xml:space="preserve">for BCMA v3.0 - </w:t>
    </w:r>
    <w:r>
      <w:rPr>
        <w:rStyle w:val="PageNumber"/>
      </w:rPr>
      <w:t>Release Notes</w:t>
    </w:r>
  </w:p>
  <w:p w14:paraId="1268EE98" w14:textId="77777777" w:rsidR="00787BB0" w:rsidRDefault="00787BB0" w:rsidP="00680F2A">
    <w:pPr>
      <w:pStyle w:val="Footer"/>
      <w:tabs>
        <w:tab w:val="clear" w:pos="9270"/>
        <w:tab w:val="left" w:pos="8640"/>
      </w:tabs>
    </w:pPr>
    <w:r>
      <w:rPr>
        <w:rStyle w:val="PageNumber"/>
      </w:rPr>
      <w:tab/>
      <w:t>PSB*3*</w:t>
    </w:r>
    <w:r w:rsidR="00595676">
      <w:rPr>
        <w:rStyle w:val="PageNumber"/>
      </w:rPr>
      <w:t>6</w:t>
    </w:r>
    <w:r w:rsidR="00B30623">
      <w:rPr>
        <w:rStyle w:val="PageNumber"/>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D553F" w14:textId="77777777" w:rsidR="00AD1D11" w:rsidRDefault="00E30551" w:rsidP="00AD1D11">
    <w:pPr>
      <w:pStyle w:val="Footer"/>
      <w:rPr>
        <w:rStyle w:val="PageNumber"/>
      </w:rPr>
    </w:pPr>
    <w:r>
      <w:rPr>
        <w:rStyle w:val="PageNumber"/>
      </w:rPr>
      <w:t>September 2012</w:t>
    </w:r>
    <w:r w:rsidR="00AD1D11">
      <w:tab/>
    </w:r>
    <w:r w:rsidR="005D325D">
      <w:t>Special Instructions/Other Print Info and Injection Sites</w:t>
    </w:r>
    <w:r w:rsidR="00AD1D11">
      <w:rPr>
        <w:rStyle w:val="PageNumber"/>
      </w:rPr>
      <w:tab/>
    </w:r>
    <w:r w:rsidR="00AD1D11" w:rsidRPr="00AD1D11">
      <w:rPr>
        <w:rStyle w:val="PageNumber"/>
      </w:rPr>
      <w:fldChar w:fldCharType="begin"/>
    </w:r>
    <w:r w:rsidR="00AD1D11" w:rsidRPr="00AD1D11">
      <w:rPr>
        <w:rStyle w:val="PageNumber"/>
      </w:rPr>
      <w:instrText xml:space="preserve"> PAGE   \* MERGEFORMAT </w:instrText>
    </w:r>
    <w:r w:rsidR="00AD1D11" w:rsidRPr="00AD1D11">
      <w:rPr>
        <w:rStyle w:val="PageNumber"/>
      </w:rPr>
      <w:fldChar w:fldCharType="separate"/>
    </w:r>
    <w:r w:rsidR="00EC2106">
      <w:rPr>
        <w:rStyle w:val="PageNumber"/>
        <w:noProof/>
      </w:rPr>
      <w:t>21</w:t>
    </w:r>
    <w:r w:rsidR="00AD1D11" w:rsidRPr="00AD1D11">
      <w:rPr>
        <w:rStyle w:val="PageNumber"/>
      </w:rPr>
      <w:fldChar w:fldCharType="end"/>
    </w:r>
  </w:p>
  <w:p w14:paraId="6C6C316B" w14:textId="77777777" w:rsidR="00AD1D11" w:rsidRDefault="00AD1D11" w:rsidP="00AD1D11">
    <w:pPr>
      <w:pStyle w:val="Footer"/>
      <w:rPr>
        <w:rStyle w:val="PageNumber"/>
      </w:rPr>
    </w:pPr>
    <w:r>
      <w:rPr>
        <w:rStyle w:val="PageNumber"/>
      </w:rPr>
      <w:tab/>
      <w:t>for BCMA v3.0 - Release Notes</w:t>
    </w:r>
  </w:p>
  <w:p w14:paraId="0DB0C66B" w14:textId="77777777" w:rsidR="00AD1D11" w:rsidRDefault="00AD1D11" w:rsidP="00AD1D11">
    <w:pPr>
      <w:pStyle w:val="Footer"/>
      <w:tabs>
        <w:tab w:val="clear" w:pos="9270"/>
        <w:tab w:val="left" w:pos="8640"/>
      </w:tabs>
    </w:pPr>
    <w:r>
      <w:rPr>
        <w:rStyle w:val="PageNumber"/>
      </w:rPr>
      <w:tab/>
      <w:t>PSB*3*</w:t>
    </w:r>
    <w:r w:rsidR="00595676">
      <w:rPr>
        <w:rStyle w:val="PageNumber"/>
      </w:rPr>
      <w:t>6</w:t>
    </w:r>
    <w:r>
      <w:rPr>
        <w:rStyle w:val="PageNumbe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91E11" w14:textId="77777777" w:rsidR="003D250A" w:rsidRDefault="003D250A">
      <w:r>
        <w:separator/>
      </w:r>
    </w:p>
  </w:footnote>
  <w:footnote w:type="continuationSeparator" w:id="0">
    <w:p w14:paraId="3A6A9C47" w14:textId="77777777" w:rsidR="003D250A" w:rsidRDefault="003D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AAE1350"/>
    <w:lvl w:ilvl="0">
      <w:start w:val="1"/>
      <w:numFmt w:val="decimal"/>
      <w:pStyle w:val="Heading1"/>
      <w:isLgl/>
      <w:lvlText w:val="%1."/>
      <w:lvlJc w:val="left"/>
      <w:pPr>
        <w:tabs>
          <w:tab w:val="num" w:pos="540"/>
        </w:tabs>
        <w:ind w:left="180" w:firstLine="0"/>
      </w:pPr>
      <w:rPr>
        <w:rFonts w:hint="default"/>
      </w:rPr>
    </w:lvl>
    <w:lvl w:ilvl="1">
      <w:start w:val="1"/>
      <w:numFmt w:val="decimal"/>
      <w:pStyle w:val="Heading2"/>
      <w:lvlText w:val="%1.%2."/>
      <w:lvlJc w:val="left"/>
      <w:pPr>
        <w:tabs>
          <w:tab w:val="num" w:pos="972"/>
        </w:tabs>
        <w:ind w:left="972" w:hanging="792"/>
      </w:pPr>
      <w:rPr>
        <w:rFonts w:hint="default"/>
      </w:rPr>
    </w:lvl>
    <w:lvl w:ilvl="2">
      <w:start w:val="1"/>
      <w:numFmt w:val="decimal"/>
      <w:pStyle w:val="Heading3"/>
      <w:lvlText w:val="%1.%2.%3."/>
      <w:lvlJc w:val="left"/>
      <w:pPr>
        <w:tabs>
          <w:tab w:val="num" w:pos="180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B72F3F"/>
    <w:multiLevelType w:val="hybridMultilevel"/>
    <w:tmpl w:val="BEA2DEA8"/>
    <w:lvl w:ilvl="0" w:tplc="A814746C">
      <w:start w:val="1"/>
      <w:numFmt w:val="bullet"/>
      <w:pStyle w:val="Bullet-Text-1"/>
      <w:lvlText w:val=""/>
      <w:lvlJc w:val="left"/>
      <w:pPr>
        <w:ind w:left="720" w:hanging="360"/>
      </w:pPr>
      <w:rPr>
        <w:rFonts w:ascii="Symbol" w:hAnsi="Symbol" w:hint="default"/>
      </w:rPr>
    </w:lvl>
    <w:lvl w:ilvl="1" w:tplc="D0669942" w:tentative="1">
      <w:start w:val="1"/>
      <w:numFmt w:val="bullet"/>
      <w:lvlText w:val="o"/>
      <w:lvlJc w:val="left"/>
      <w:pPr>
        <w:ind w:left="1440" w:hanging="360"/>
      </w:pPr>
      <w:rPr>
        <w:rFonts w:ascii="Courier New" w:hAnsi="Courier New" w:cs="Courier New" w:hint="default"/>
      </w:rPr>
    </w:lvl>
    <w:lvl w:ilvl="2" w:tplc="F07EAF36" w:tentative="1">
      <w:start w:val="1"/>
      <w:numFmt w:val="bullet"/>
      <w:lvlText w:val=""/>
      <w:lvlJc w:val="left"/>
      <w:pPr>
        <w:ind w:left="2160" w:hanging="360"/>
      </w:pPr>
      <w:rPr>
        <w:rFonts w:ascii="Wingdings" w:hAnsi="Wingdings" w:hint="default"/>
      </w:rPr>
    </w:lvl>
    <w:lvl w:ilvl="3" w:tplc="42DEC484" w:tentative="1">
      <w:start w:val="1"/>
      <w:numFmt w:val="bullet"/>
      <w:lvlText w:val=""/>
      <w:lvlJc w:val="left"/>
      <w:pPr>
        <w:ind w:left="2880" w:hanging="360"/>
      </w:pPr>
      <w:rPr>
        <w:rFonts w:ascii="Symbol" w:hAnsi="Symbol" w:hint="default"/>
      </w:rPr>
    </w:lvl>
    <w:lvl w:ilvl="4" w:tplc="AFCE1AC4" w:tentative="1">
      <w:start w:val="1"/>
      <w:numFmt w:val="bullet"/>
      <w:lvlText w:val="o"/>
      <w:lvlJc w:val="left"/>
      <w:pPr>
        <w:ind w:left="3600" w:hanging="360"/>
      </w:pPr>
      <w:rPr>
        <w:rFonts w:ascii="Courier New" w:hAnsi="Courier New" w:cs="Courier New" w:hint="default"/>
      </w:rPr>
    </w:lvl>
    <w:lvl w:ilvl="5" w:tplc="39DE633E" w:tentative="1">
      <w:start w:val="1"/>
      <w:numFmt w:val="bullet"/>
      <w:lvlText w:val=""/>
      <w:lvlJc w:val="left"/>
      <w:pPr>
        <w:ind w:left="4320" w:hanging="360"/>
      </w:pPr>
      <w:rPr>
        <w:rFonts w:ascii="Wingdings" w:hAnsi="Wingdings" w:hint="default"/>
      </w:rPr>
    </w:lvl>
    <w:lvl w:ilvl="6" w:tplc="B5FAAB4C" w:tentative="1">
      <w:start w:val="1"/>
      <w:numFmt w:val="bullet"/>
      <w:lvlText w:val=""/>
      <w:lvlJc w:val="left"/>
      <w:pPr>
        <w:ind w:left="5040" w:hanging="360"/>
      </w:pPr>
      <w:rPr>
        <w:rFonts w:ascii="Symbol" w:hAnsi="Symbol" w:hint="default"/>
      </w:rPr>
    </w:lvl>
    <w:lvl w:ilvl="7" w:tplc="F71EC95A" w:tentative="1">
      <w:start w:val="1"/>
      <w:numFmt w:val="bullet"/>
      <w:lvlText w:val="o"/>
      <w:lvlJc w:val="left"/>
      <w:pPr>
        <w:ind w:left="5760" w:hanging="360"/>
      </w:pPr>
      <w:rPr>
        <w:rFonts w:ascii="Courier New" w:hAnsi="Courier New" w:cs="Courier New" w:hint="default"/>
      </w:rPr>
    </w:lvl>
    <w:lvl w:ilvl="8" w:tplc="F92C945A" w:tentative="1">
      <w:start w:val="1"/>
      <w:numFmt w:val="bullet"/>
      <w:lvlText w:val=""/>
      <w:lvlJc w:val="left"/>
      <w:pPr>
        <w:ind w:left="6480" w:hanging="360"/>
      </w:pPr>
      <w:rPr>
        <w:rFonts w:ascii="Wingdings" w:hAnsi="Wingdings" w:hint="default"/>
      </w:rPr>
    </w:lvl>
  </w:abstractNum>
  <w:abstractNum w:abstractNumId="2" w15:restartNumberingAfterBreak="0">
    <w:nsid w:val="21184374"/>
    <w:multiLevelType w:val="hybridMultilevel"/>
    <w:tmpl w:val="F08E081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24C60"/>
    <w:multiLevelType w:val="hybridMultilevel"/>
    <w:tmpl w:val="71706AD8"/>
    <w:lvl w:ilvl="0" w:tplc="B9DE0722">
      <w:start w:val="1"/>
      <w:numFmt w:val="bullet"/>
      <w:pStyle w:val="Heading3A"/>
      <w:lvlText w:val=""/>
      <w:lvlJc w:val="left"/>
      <w:pPr>
        <w:ind w:left="1080" w:hanging="360"/>
      </w:pPr>
      <w:rPr>
        <w:rFonts w:ascii="Symbol" w:hAnsi="Symbol" w:hint="default"/>
      </w:rPr>
    </w:lvl>
    <w:lvl w:ilvl="1" w:tplc="18EEC2EC">
      <w:start w:val="1"/>
      <w:numFmt w:val="bullet"/>
      <w:lvlText w:val="o"/>
      <w:lvlJc w:val="left"/>
      <w:pPr>
        <w:ind w:left="1800" w:hanging="360"/>
      </w:pPr>
      <w:rPr>
        <w:rFonts w:ascii="Courier New" w:hAnsi="Courier New" w:cs="Courier New" w:hint="default"/>
      </w:rPr>
    </w:lvl>
    <w:lvl w:ilvl="2" w:tplc="9018555E" w:tentative="1">
      <w:start w:val="1"/>
      <w:numFmt w:val="bullet"/>
      <w:lvlText w:val=""/>
      <w:lvlJc w:val="left"/>
      <w:pPr>
        <w:ind w:left="2520" w:hanging="360"/>
      </w:pPr>
      <w:rPr>
        <w:rFonts w:ascii="Wingdings" w:hAnsi="Wingdings" w:hint="default"/>
      </w:rPr>
    </w:lvl>
    <w:lvl w:ilvl="3" w:tplc="495014C6" w:tentative="1">
      <w:start w:val="1"/>
      <w:numFmt w:val="bullet"/>
      <w:lvlText w:val=""/>
      <w:lvlJc w:val="left"/>
      <w:pPr>
        <w:ind w:left="3240" w:hanging="360"/>
      </w:pPr>
      <w:rPr>
        <w:rFonts w:ascii="Symbol" w:hAnsi="Symbol" w:hint="default"/>
      </w:rPr>
    </w:lvl>
    <w:lvl w:ilvl="4" w:tplc="73143A36" w:tentative="1">
      <w:start w:val="1"/>
      <w:numFmt w:val="bullet"/>
      <w:lvlText w:val="o"/>
      <w:lvlJc w:val="left"/>
      <w:pPr>
        <w:ind w:left="3960" w:hanging="360"/>
      </w:pPr>
      <w:rPr>
        <w:rFonts w:ascii="Courier New" w:hAnsi="Courier New" w:cs="Courier New" w:hint="default"/>
      </w:rPr>
    </w:lvl>
    <w:lvl w:ilvl="5" w:tplc="82AEF444" w:tentative="1">
      <w:start w:val="1"/>
      <w:numFmt w:val="bullet"/>
      <w:lvlText w:val=""/>
      <w:lvlJc w:val="left"/>
      <w:pPr>
        <w:ind w:left="4680" w:hanging="360"/>
      </w:pPr>
      <w:rPr>
        <w:rFonts w:ascii="Wingdings" w:hAnsi="Wingdings" w:hint="default"/>
      </w:rPr>
    </w:lvl>
    <w:lvl w:ilvl="6" w:tplc="56F8DE30" w:tentative="1">
      <w:start w:val="1"/>
      <w:numFmt w:val="bullet"/>
      <w:lvlText w:val=""/>
      <w:lvlJc w:val="left"/>
      <w:pPr>
        <w:ind w:left="5400" w:hanging="360"/>
      </w:pPr>
      <w:rPr>
        <w:rFonts w:ascii="Symbol" w:hAnsi="Symbol" w:hint="default"/>
      </w:rPr>
    </w:lvl>
    <w:lvl w:ilvl="7" w:tplc="560EA856" w:tentative="1">
      <w:start w:val="1"/>
      <w:numFmt w:val="bullet"/>
      <w:lvlText w:val="o"/>
      <w:lvlJc w:val="left"/>
      <w:pPr>
        <w:ind w:left="6120" w:hanging="360"/>
      </w:pPr>
      <w:rPr>
        <w:rFonts w:ascii="Courier New" w:hAnsi="Courier New" w:cs="Courier New" w:hint="default"/>
      </w:rPr>
    </w:lvl>
    <w:lvl w:ilvl="8" w:tplc="696489EE" w:tentative="1">
      <w:start w:val="1"/>
      <w:numFmt w:val="bullet"/>
      <w:lvlText w:val=""/>
      <w:lvlJc w:val="left"/>
      <w:pPr>
        <w:ind w:left="6840" w:hanging="360"/>
      </w:pPr>
      <w:rPr>
        <w:rFonts w:ascii="Wingdings" w:hAnsi="Wingdings" w:hint="default"/>
      </w:rPr>
    </w:lvl>
  </w:abstractNum>
  <w:abstractNum w:abstractNumId="4" w15:restartNumberingAfterBreak="0">
    <w:nsid w:val="25CD5D89"/>
    <w:multiLevelType w:val="hybridMultilevel"/>
    <w:tmpl w:val="0164B21E"/>
    <w:lvl w:ilvl="0" w:tplc="890AB118">
      <w:start w:val="1"/>
      <w:numFmt w:val="decimal"/>
      <w:pStyle w:val="NumberList1"/>
      <w:lvlText w:val="%1"/>
      <w:lvlJc w:val="left"/>
      <w:pPr>
        <w:tabs>
          <w:tab w:val="num" w:pos="900"/>
        </w:tabs>
        <w:ind w:left="900" w:hanging="360"/>
      </w:pPr>
      <w:rPr>
        <w:rFonts w:hint="default"/>
        <w:b/>
        <w:color w:val="auto"/>
        <w:sz w:val="22"/>
      </w:rPr>
    </w:lvl>
    <w:lvl w:ilvl="1" w:tplc="9676A65C">
      <w:start w:val="1"/>
      <w:numFmt w:val="lowerLetter"/>
      <w:lvlText w:val="%2."/>
      <w:lvlJc w:val="left"/>
      <w:pPr>
        <w:tabs>
          <w:tab w:val="num" w:pos="1800"/>
        </w:tabs>
        <w:ind w:left="1800" w:hanging="360"/>
      </w:pPr>
    </w:lvl>
    <w:lvl w:ilvl="2" w:tplc="C438553E">
      <w:start w:val="1"/>
      <w:numFmt w:val="lowerRoman"/>
      <w:lvlText w:val="%3."/>
      <w:lvlJc w:val="right"/>
      <w:pPr>
        <w:tabs>
          <w:tab w:val="num" w:pos="2520"/>
        </w:tabs>
        <w:ind w:left="2520" w:hanging="180"/>
      </w:pPr>
    </w:lvl>
    <w:lvl w:ilvl="3" w:tplc="80FA59C0">
      <w:start w:val="1"/>
      <w:numFmt w:val="decimal"/>
      <w:lvlText w:val="%4."/>
      <w:lvlJc w:val="left"/>
      <w:pPr>
        <w:tabs>
          <w:tab w:val="num" w:pos="3240"/>
        </w:tabs>
        <w:ind w:left="3240" w:hanging="360"/>
      </w:pPr>
    </w:lvl>
    <w:lvl w:ilvl="4" w:tplc="8F008570">
      <w:start w:val="1"/>
      <w:numFmt w:val="lowerLetter"/>
      <w:lvlText w:val="%5."/>
      <w:lvlJc w:val="left"/>
      <w:pPr>
        <w:tabs>
          <w:tab w:val="num" w:pos="3960"/>
        </w:tabs>
        <w:ind w:left="3960" w:hanging="360"/>
      </w:pPr>
    </w:lvl>
    <w:lvl w:ilvl="5" w:tplc="7F32FE36">
      <w:start w:val="1"/>
      <w:numFmt w:val="lowerRoman"/>
      <w:lvlText w:val="%6."/>
      <w:lvlJc w:val="right"/>
      <w:pPr>
        <w:tabs>
          <w:tab w:val="num" w:pos="4680"/>
        </w:tabs>
        <w:ind w:left="4680" w:hanging="180"/>
      </w:pPr>
    </w:lvl>
    <w:lvl w:ilvl="6" w:tplc="087E0B54" w:tentative="1">
      <w:start w:val="1"/>
      <w:numFmt w:val="decimal"/>
      <w:lvlText w:val="%7."/>
      <w:lvlJc w:val="left"/>
      <w:pPr>
        <w:tabs>
          <w:tab w:val="num" w:pos="5400"/>
        </w:tabs>
        <w:ind w:left="5400" w:hanging="360"/>
      </w:pPr>
    </w:lvl>
    <w:lvl w:ilvl="7" w:tplc="075007E0" w:tentative="1">
      <w:start w:val="1"/>
      <w:numFmt w:val="lowerLetter"/>
      <w:lvlText w:val="%8."/>
      <w:lvlJc w:val="left"/>
      <w:pPr>
        <w:tabs>
          <w:tab w:val="num" w:pos="6120"/>
        </w:tabs>
        <w:ind w:left="6120" w:hanging="360"/>
      </w:pPr>
    </w:lvl>
    <w:lvl w:ilvl="8" w:tplc="659CA144" w:tentative="1">
      <w:start w:val="1"/>
      <w:numFmt w:val="lowerRoman"/>
      <w:lvlText w:val="%9."/>
      <w:lvlJc w:val="right"/>
      <w:pPr>
        <w:tabs>
          <w:tab w:val="num" w:pos="6840"/>
        </w:tabs>
        <w:ind w:left="6840" w:hanging="180"/>
      </w:pPr>
    </w:lvl>
  </w:abstractNum>
  <w:abstractNum w:abstractNumId="5" w15:restartNumberingAfterBreak="0">
    <w:nsid w:val="39DD140E"/>
    <w:multiLevelType w:val="singleLevel"/>
    <w:tmpl w:val="33DAA8D4"/>
    <w:lvl w:ilvl="0">
      <w:start w:val="1"/>
      <w:numFmt w:val="bullet"/>
      <w:pStyle w:val="testbullet"/>
      <w:lvlText w:val=""/>
      <w:lvlJc w:val="left"/>
      <w:pPr>
        <w:tabs>
          <w:tab w:val="num" w:pos="360"/>
        </w:tabs>
        <w:ind w:left="360" w:hanging="360"/>
      </w:pPr>
      <w:rPr>
        <w:rFonts w:ascii="Wingdings" w:hAnsi="Wingdings" w:hint="default"/>
      </w:rPr>
    </w:lvl>
  </w:abstractNum>
  <w:abstractNum w:abstractNumId="6" w15:restartNumberingAfterBreak="0">
    <w:nsid w:val="3CE43045"/>
    <w:multiLevelType w:val="hybridMultilevel"/>
    <w:tmpl w:val="A0BE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A29C0"/>
    <w:multiLevelType w:val="singleLevel"/>
    <w:tmpl w:val="69BA9878"/>
    <w:lvl w:ilvl="0">
      <w:start w:val="1"/>
      <w:numFmt w:val="bullet"/>
      <w:pStyle w:val="testbullet2"/>
      <w:lvlText w:val=""/>
      <w:lvlJc w:val="left"/>
      <w:pPr>
        <w:tabs>
          <w:tab w:val="num" w:pos="576"/>
        </w:tabs>
        <w:ind w:left="504" w:hanging="288"/>
      </w:pPr>
      <w:rPr>
        <w:rFonts w:ascii="Wingdings" w:hAnsi="Wingdings" w:hint="default"/>
      </w:rPr>
    </w:lvl>
  </w:abstractNum>
  <w:abstractNum w:abstractNumId="8" w15:restartNumberingAfterBreak="0">
    <w:nsid w:val="5F394660"/>
    <w:multiLevelType w:val="hybridMultilevel"/>
    <w:tmpl w:val="A0BE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735A7"/>
    <w:multiLevelType w:val="hybridMultilevel"/>
    <w:tmpl w:val="E7E2642A"/>
    <w:lvl w:ilvl="0" w:tplc="A7CA8766">
      <w:start w:val="1"/>
      <w:numFmt w:val="bullet"/>
      <w:lvlText w:val=""/>
      <w:lvlJc w:val="left"/>
      <w:pPr>
        <w:ind w:left="1080" w:hanging="360"/>
      </w:pPr>
      <w:rPr>
        <w:rFonts w:ascii="Symbol" w:hAnsi="Symbol" w:hint="default"/>
      </w:rPr>
    </w:lvl>
    <w:lvl w:ilvl="1" w:tplc="D59C5CEC">
      <w:start w:val="1"/>
      <w:numFmt w:val="bullet"/>
      <w:lvlText w:val="o"/>
      <w:lvlJc w:val="left"/>
      <w:pPr>
        <w:ind w:left="1800" w:hanging="360"/>
      </w:pPr>
      <w:rPr>
        <w:rFonts w:ascii="Courier New" w:hAnsi="Courier New" w:cs="Courier New" w:hint="default"/>
      </w:rPr>
    </w:lvl>
    <w:lvl w:ilvl="2" w:tplc="59F22EE8">
      <w:start w:val="1"/>
      <w:numFmt w:val="bullet"/>
      <w:lvlText w:val=""/>
      <w:lvlJc w:val="left"/>
      <w:pPr>
        <w:ind w:left="2520" w:hanging="360"/>
      </w:pPr>
      <w:rPr>
        <w:rFonts w:ascii="Wingdings" w:hAnsi="Wingdings" w:hint="default"/>
      </w:rPr>
    </w:lvl>
    <w:lvl w:ilvl="3" w:tplc="EFBA3146" w:tentative="1">
      <w:start w:val="1"/>
      <w:numFmt w:val="bullet"/>
      <w:lvlText w:val=""/>
      <w:lvlJc w:val="left"/>
      <w:pPr>
        <w:ind w:left="3240" w:hanging="360"/>
      </w:pPr>
      <w:rPr>
        <w:rFonts w:ascii="Symbol" w:hAnsi="Symbol" w:hint="default"/>
      </w:rPr>
    </w:lvl>
    <w:lvl w:ilvl="4" w:tplc="9C1E9624" w:tentative="1">
      <w:start w:val="1"/>
      <w:numFmt w:val="bullet"/>
      <w:lvlText w:val="o"/>
      <w:lvlJc w:val="left"/>
      <w:pPr>
        <w:ind w:left="3960" w:hanging="360"/>
      </w:pPr>
      <w:rPr>
        <w:rFonts w:ascii="Courier New" w:hAnsi="Courier New" w:cs="Courier New" w:hint="default"/>
      </w:rPr>
    </w:lvl>
    <w:lvl w:ilvl="5" w:tplc="86B8C7C4" w:tentative="1">
      <w:start w:val="1"/>
      <w:numFmt w:val="bullet"/>
      <w:lvlText w:val=""/>
      <w:lvlJc w:val="left"/>
      <w:pPr>
        <w:ind w:left="4680" w:hanging="360"/>
      </w:pPr>
      <w:rPr>
        <w:rFonts w:ascii="Wingdings" w:hAnsi="Wingdings" w:hint="default"/>
      </w:rPr>
    </w:lvl>
    <w:lvl w:ilvl="6" w:tplc="229E6992" w:tentative="1">
      <w:start w:val="1"/>
      <w:numFmt w:val="bullet"/>
      <w:lvlText w:val=""/>
      <w:lvlJc w:val="left"/>
      <w:pPr>
        <w:ind w:left="5400" w:hanging="360"/>
      </w:pPr>
      <w:rPr>
        <w:rFonts w:ascii="Symbol" w:hAnsi="Symbol" w:hint="default"/>
      </w:rPr>
    </w:lvl>
    <w:lvl w:ilvl="7" w:tplc="A57AE4B0" w:tentative="1">
      <w:start w:val="1"/>
      <w:numFmt w:val="bullet"/>
      <w:lvlText w:val="o"/>
      <w:lvlJc w:val="left"/>
      <w:pPr>
        <w:ind w:left="6120" w:hanging="360"/>
      </w:pPr>
      <w:rPr>
        <w:rFonts w:ascii="Courier New" w:hAnsi="Courier New" w:cs="Courier New" w:hint="default"/>
      </w:rPr>
    </w:lvl>
    <w:lvl w:ilvl="8" w:tplc="C0BA16BA"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
  </w:num>
  <w:num w:numId="6">
    <w:abstractNumId w:val="3"/>
  </w:num>
  <w:num w:numId="7">
    <w:abstractNumId w:val="7"/>
  </w:num>
  <w:num w:numId="8">
    <w:abstractNumId w:val="2"/>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E69"/>
    <w:rsid w:val="000049E1"/>
    <w:rsid w:val="00007530"/>
    <w:rsid w:val="00014391"/>
    <w:rsid w:val="00020A0A"/>
    <w:rsid w:val="00020ADF"/>
    <w:rsid w:val="00022D98"/>
    <w:rsid w:val="0003078B"/>
    <w:rsid w:val="000318C4"/>
    <w:rsid w:val="00033D02"/>
    <w:rsid w:val="000344BD"/>
    <w:rsid w:val="00036F5B"/>
    <w:rsid w:val="00043F68"/>
    <w:rsid w:val="000447A3"/>
    <w:rsid w:val="000471A9"/>
    <w:rsid w:val="00050490"/>
    <w:rsid w:val="00050759"/>
    <w:rsid w:val="0005385E"/>
    <w:rsid w:val="00055740"/>
    <w:rsid w:val="0005681A"/>
    <w:rsid w:val="00060664"/>
    <w:rsid w:val="000613D3"/>
    <w:rsid w:val="000619CB"/>
    <w:rsid w:val="00062F9D"/>
    <w:rsid w:val="000644D5"/>
    <w:rsid w:val="00065E71"/>
    <w:rsid w:val="0006612F"/>
    <w:rsid w:val="00070907"/>
    <w:rsid w:val="00071822"/>
    <w:rsid w:val="00072F96"/>
    <w:rsid w:val="00073B45"/>
    <w:rsid w:val="000750DF"/>
    <w:rsid w:val="000751D1"/>
    <w:rsid w:val="00086EC5"/>
    <w:rsid w:val="0009309F"/>
    <w:rsid w:val="00093C6E"/>
    <w:rsid w:val="00093C99"/>
    <w:rsid w:val="00094AAB"/>
    <w:rsid w:val="000958FE"/>
    <w:rsid w:val="000969B4"/>
    <w:rsid w:val="000A1EB3"/>
    <w:rsid w:val="000A228E"/>
    <w:rsid w:val="000A3E84"/>
    <w:rsid w:val="000A5969"/>
    <w:rsid w:val="000B4992"/>
    <w:rsid w:val="000B6280"/>
    <w:rsid w:val="000C058C"/>
    <w:rsid w:val="000C189B"/>
    <w:rsid w:val="000C3733"/>
    <w:rsid w:val="000C4ED3"/>
    <w:rsid w:val="000C65BC"/>
    <w:rsid w:val="000D33EF"/>
    <w:rsid w:val="000D349F"/>
    <w:rsid w:val="000E1674"/>
    <w:rsid w:val="000E16FC"/>
    <w:rsid w:val="000E49DE"/>
    <w:rsid w:val="000F32A0"/>
    <w:rsid w:val="000F6769"/>
    <w:rsid w:val="000F7BC0"/>
    <w:rsid w:val="0010017F"/>
    <w:rsid w:val="00101178"/>
    <w:rsid w:val="00106616"/>
    <w:rsid w:val="0010731D"/>
    <w:rsid w:val="00111082"/>
    <w:rsid w:val="00113026"/>
    <w:rsid w:val="001130FB"/>
    <w:rsid w:val="0012243E"/>
    <w:rsid w:val="00131494"/>
    <w:rsid w:val="00131C7A"/>
    <w:rsid w:val="00132107"/>
    <w:rsid w:val="0013248D"/>
    <w:rsid w:val="00140063"/>
    <w:rsid w:val="00142C1E"/>
    <w:rsid w:val="00143479"/>
    <w:rsid w:val="001435CE"/>
    <w:rsid w:val="00144CA8"/>
    <w:rsid w:val="00150E39"/>
    <w:rsid w:val="00160331"/>
    <w:rsid w:val="001668A8"/>
    <w:rsid w:val="001700E4"/>
    <w:rsid w:val="00171423"/>
    <w:rsid w:val="00175EDE"/>
    <w:rsid w:val="00175FFC"/>
    <w:rsid w:val="001770F0"/>
    <w:rsid w:val="001836AA"/>
    <w:rsid w:val="001855BD"/>
    <w:rsid w:val="001857B3"/>
    <w:rsid w:val="0018657D"/>
    <w:rsid w:val="001915ED"/>
    <w:rsid w:val="00191A74"/>
    <w:rsid w:val="001A264D"/>
    <w:rsid w:val="001A43DC"/>
    <w:rsid w:val="001A4F0F"/>
    <w:rsid w:val="001A6786"/>
    <w:rsid w:val="001B43D7"/>
    <w:rsid w:val="001B45F5"/>
    <w:rsid w:val="001B4A47"/>
    <w:rsid w:val="001C1C1A"/>
    <w:rsid w:val="001C2DDA"/>
    <w:rsid w:val="001D4E1A"/>
    <w:rsid w:val="001D6D37"/>
    <w:rsid w:val="001D6F27"/>
    <w:rsid w:val="001D72BF"/>
    <w:rsid w:val="001E25AF"/>
    <w:rsid w:val="001E2963"/>
    <w:rsid w:val="001E337B"/>
    <w:rsid w:val="001E6BD7"/>
    <w:rsid w:val="001F1BB5"/>
    <w:rsid w:val="001F1FE3"/>
    <w:rsid w:val="001F246E"/>
    <w:rsid w:val="001F3823"/>
    <w:rsid w:val="001F74C7"/>
    <w:rsid w:val="00201336"/>
    <w:rsid w:val="00202643"/>
    <w:rsid w:val="00202A98"/>
    <w:rsid w:val="00211142"/>
    <w:rsid w:val="002130F7"/>
    <w:rsid w:val="002146FA"/>
    <w:rsid w:val="0021755F"/>
    <w:rsid w:val="00217AC9"/>
    <w:rsid w:val="00223197"/>
    <w:rsid w:val="00232153"/>
    <w:rsid w:val="00233712"/>
    <w:rsid w:val="00233715"/>
    <w:rsid w:val="00237EE4"/>
    <w:rsid w:val="002430F3"/>
    <w:rsid w:val="00244697"/>
    <w:rsid w:val="00245B2C"/>
    <w:rsid w:val="00246E4D"/>
    <w:rsid w:val="00253E57"/>
    <w:rsid w:val="00254DF3"/>
    <w:rsid w:val="00256F36"/>
    <w:rsid w:val="00265722"/>
    <w:rsid w:val="0026746B"/>
    <w:rsid w:val="00274427"/>
    <w:rsid w:val="0027560B"/>
    <w:rsid w:val="00277D62"/>
    <w:rsid w:val="00280098"/>
    <w:rsid w:val="00283B59"/>
    <w:rsid w:val="002844E7"/>
    <w:rsid w:val="0028452F"/>
    <w:rsid w:val="00285B7D"/>
    <w:rsid w:val="002869DB"/>
    <w:rsid w:val="00291402"/>
    <w:rsid w:val="002937EE"/>
    <w:rsid w:val="00294D6A"/>
    <w:rsid w:val="002A3CA7"/>
    <w:rsid w:val="002A779B"/>
    <w:rsid w:val="002B030F"/>
    <w:rsid w:val="002B0775"/>
    <w:rsid w:val="002B15E3"/>
    <w:rsid w:val="002C017D"/>
    <w:rsid w:val="002C2012"/>
    <w:rsid w:val="002C4F77"/>
    <w:rsid w:val="002C5B35"/>
    <w:rsid w:val="002C72E1"/>
    <w:rsid w:val="002D0846"/>
    <w:rsid w:val="002D0BFB"/>
    <w:rsid w:val="002D2623"/>
    <w:rsid w:val="002D524C"/>
    <w:rsid w:val="002E2A14"/>
    <w:rsid w:val="002E4441"/>
    <w:rsid w:val="002E7D4D"/>
    <w:rsid w:val="002F22C8"/>
    <w:rsid w:val="002F2807"/>
    <w:rsid w:val="002F6016"/>
    <w:rsid w:val="002F6F3B"/>
    <w:rsid w:val="00300147"/>
    <w:rsid w:val="003024E1"/>
    <w:rsid w:val="00322D2B"/>
    <w:rsid w:val="00324EF8"/>
    <w:rsid w:val="00327034"/>
    <w:rsid w:val="003305AD"/>
    <w:rsid w:val="003318FA"/>
    <w:rsid w:val="00336F0B"/>
    <w:rsid w:val="00340735"/>
    <w:rsid w:val="00341A15"/>
    <w:rsid w:val="00351635"/>
    <w:rsid w:val="00351767"/>
    <w:rsid w:val="00357787"/>
    <w:rsid w:val="00372E48"/>
    <w:rsid w:val="00372F25"/>
    <w:rsid w:val="00377827"/>
    <w:rsid w:val="00381837"/>
    <w:rsid w:val="00384EA8"/>
    <w:rsid w:val="00385BD3"/>
    <w:rsid w:val="003866A2"/>
    <w:rsid w:val="003876B1"/>
    <w:rsid w:val="003879E7"/>
    <w:rsid w:val="00390BA8"/>
    <w:rsid w:val="00391399"/>
    <w:rsid w:val="00393047"/>
    <w:rsid w:val="00393D53"/>
    <w:rsid w:val="00394B79"/>
    <w:rsid w:val="003A18FE"/>
    <w:rsid w:val="003A396D"/>
    <w:rsid w:val="003A5D5B"/>
    <w:rsid w:val="003A69B5"/>
    <w:rsid w:val="003A7A23"/>
    <w:rsid w:val="003B0396"/>
    <w:rsid w:val="003B0AAC"/>
    <w:rsid w:val="003B1821"/>
    <w:rsid w:val="003B1E78"/>
    <w:rsid w:val="003B3048"/>
    <w:rsid w:val="003B4CF4"/>
    <w:rsid w:val="003B5825"/>
    <w:rsid w:val="003B5DD3"/>
    <w:rsid w:val="003C2DA6"/>
    <w:rsid w:val="003C46C8"/>
    <w:rsid w:val="003D00FB"/>
    <w:rsid w:val="003D097E"/>
    <w:rsid w:val="003D250A"/>
    <w:rsid w:val="003D48A9"/>
    <w:rsid w:val="003D501E"/>
    <w:rsid w:val="003D6B63"/>
    <w:rsid w:val="003D7287"/>
    <w:rsid w:val="003E24EE"/>
    <w:rsid w:val="003E59D5"/>
    <w:rsid w:val="003E5AA9"/>
    <w:rsid w:val="003F7855"/>
    <w:rsid w:val="00400731"/>
    <w:rsid w:val="004013CB"/>
    <w:rsid w:val="004034D5"/>
    <w:rsid w:val="004038C7"/>
    <w:rsid w:val="00406643"/>
    <w:rsid w:val="004079FB"/>
    <w:rsid w:val="0041009B"/>
    <w:rsid w:val="0041270E"/>
    <w:rsid w:val="00412F64"/>
    <w:rsid w:val="00413E42"/>
    <w:rsid w:val="0041628F"/>
    <w:rsid w:val="00417D8E"/>
    <w:rsid w:val="00422BA8"/>
    <w:rsid w:val="00431172"/>
    <w:rsid w:val="00431CFD"/>
    <w:rsid w:val="00435566"/>
    <w:rsid w:val="004368CE"/>
    <w:rsid w:val="00440655"/>
    <w:rsid w:val="00443596"/>
    <w:rsid w:val="004439CC"/>
    <w:rsid w:val="004451FE"/>
    <w:rsid w:val="00452F38"/>
    <w:rsid w:val="00453F41"/>
    <w:rsid w:val="00454C0F"/>
    <w:rsid w:val="0045529B"/>
    <w:rsid w:val="00462D05"/>
    <w:rsid w:val="00464CF6"/>
    <w:rsid w:val="0047079F"/>
    <w:rsid w:val="00482AF7"/>
    <w:rsid w:val="00485E3D"/>
    <w:rsid w:val="00487038"/>
    <w:rsid w:val="00492A66"/>
    <w:rsid w:val="00492C65"/>
    <w:rsid w:val="004941F2"/>
    <w:rsid w:val="00495129"/>
    <w:rsid w:val="00495840"/>
    <w:rsid w:val="004A3E7E"/>
    <w:rsid w:val="004A4B9F"/>
    <w:rsid w:val="004A5A16"/>
    <w:rsid w:val="004A5EC2"/>
    <w:rsid w:val="004A7749"/>
    <w:rsid w:val="004B03CE"/>
    <w:rsid w:val="004B7699"/>
    <w:rsid w:val="004C00A7"/>
    <w:rsid w:val="004C0AAC"/>
    <w:rsid w:val="004C2C92"/>
    <w:rsid w:val="004C4571"/>
    <w:rsid w:val="004D06C8"/>
    <w:rsid w:val="004D1E48"/>
    <w:rsid w:val="004D2EFC"/>
    <w:rsid w:val="004D2F8E"/>
    <w:rsid w:val="004D3668"/>
    <w:rsid w:val="004D7AE0"/>
    <w:rsid w:val="004D7F86"/>
    <w:rsid w:val="004E06F0"/>
    <w:rsid w:val="004E09D7"/>
    <w:rsid w:val="004E47DF"/>
    <w:rsid w:val="004E61F1"/>
    <w:rsid w:val="004F2E69"/>
    <w:rsid w:val="00510193"/>
    <w:rsid w:val="00512ADA"/>
    <w:rsid w:val="005267D9"/>
    <w:rsid w:val="00530118"/>
    <w:rsid w:val="00535A0B"/>
    <w:rsid w:val="00536083"/>
    <w:rsid w:val="005409E5"/>
    <w:rsid w:val="00542BA5"/>
    <w:rsid w:val="00542C73"/>
    <w:rsid w:val="005434F2"/>
    <w:rsid w:val="005438C3"/>
    <w:rsid w:val="00543CD0"/>
    <w:rsid w:val="00552FC6"/>
    <w:rsid w:val="00554845"/>
    <w:rsid w:val="00556564"/>
    <w:rsid w:val="00560BB0"/>
    <w:rsid w:val="00561CFF"/>
    <w:rsid w:val="00565301"/>
    <w:rsid w:val="005657F4"/>
    <w:rsid w:val="00566ECD"/>
    <w:rsid w:val="00571C65"/>
    <w:rsid w:val="005732E0"/>
    <w:rsid w:val="00573B92"/>
    <w:rsid w:val="00583916"/>
    <w:rsid w:val="00587BDF"/>
    <w:rsid w:val="00590FFC"/>
    <w:rsid w:val="00591BEB"/>
    <w:rsid w:val="005921D7"/>
    <w:rsid w:val="00592494"/>
    <w:rsid w:val="00595676"/>
    <w:rsid w:val="00597838"/>
    <w:rsid w:val="005A1869"/>
    <w:rsid w:val="005A5B58"/>
    <w:rsid w:val="005A6278"/>
    <w:rsid w:val="005A6E32"/>
    <w:rsid w:val="005B3009"/>
    <w:rsid w:val="005B5229"/>
    <w:rsid w:val="005B581E"/>
    <w:rsid w:val="005C066D"/>
    <w:rsid w:val="005C072C"/>
    <w:rsid w:val="005C1396"/>
    <w:rsid w:val="005C649E"/>
    <w:rsid w:val="005D325D"/>
    <w:rsid w:val="005D5E7F"/>
    <w:rsid w:val="005D6501"/>
    <w:rsid w:val="005E3111"/>
    <w:rsid w:val="005F0C71"/>
    <w:rsid w:val="005F1C92"/>
    <w:rsid w:val="005F2AF0"/>
    <w:rsid w:val="005F3A52"/>
    <w:rsid w:val="005F6431"/>
    <w:rsid w:val="005F64E9"/>
    <w:rsid w:val="00602133"/>
    <w:rsid w:val="006035EF"/>
    <w:rsid w:val="00603E52"/>
    <w:rsid w:val="00604A4F"/>
    <w:rsid w:val="00605714"/>
    <w:rsid w:val="006120FC"/>
    <w:rsid w:val="00616612"/>
    <w:rsid w:val="00621E0C"/>
    <w:rsid w:val="00622680"/>
    <w:rsid w:val="00623B9B"/>
    <w:rsid w:val="00630A31"/>
    <w:rsid w:val="006321E0"/>
    <w:rsid w:val="00633924"/>
    <w:rsid w:val="00643BBC"/>
    <w:rsid w:val="006446E7"/>
    <w:rsid w:val="00644D7D"/>
    <w:rsid w:val="006456FB"/>
    <w:rsid w:val="00646490"/>
    <w:rsid w:val="00646CCC"/>
    <w:rsid w:val="00651215"/>
    <w:rsid w:val="00651763"/>
    <w:rsid w:val="00652436"/>
    <w:rsid w:val="00652CE9"/>
    <w:rsid w:val="00653516"/>
    <w:rsid w:val="00654A82"/>
    <w:rsid w:val="006555CC"/>
    <w:rsid w:val="006558C4"/>
    <w:rsid w:val="00664BCE"/>
    <w:rsid w:val="006650FC"/>
    <w:rsid w:val="00665D21"/>
    <w:rsid w:val="00672C51"/>
    <w:rsid w:val="00673D9E"/>
    <w:rsid w:val="0067730A"/>
    <w:rsid w:val="00680F2A"/>
    <w:rsid w:val="00686B31"/>
    <w:rsid w:val="00690586"/>
    <w:rsid w:val="00693CFF"/>
    <w:rsid w:val="00697078"/>
    <w:rsid w:val="006A44AB"/>
    <w:rsid w:val="006A6F86"/>
    <w:rsid w:val="006A7DE1"/>
    <w:rsid w:val="006B08BE"/>
    <w:rsid w:val="006B0FA9"/>
    <w:rsid w:val="006B3020"/>
    <w:rsid w:val="006B6C7E"/>
    <w:rsid w:val="006C01E8"/>
    <w:rsid w:val="006D56B0"/>
    <w:rsid w:val="006D7A90"/>
    <w:rsid w:val="006D7E4D"/>
    <w:rsid w:val="006D7EB1"/>
    <w:rsid w:val="006E1071"/>
    <w:rsid w:val="006E57A6"/>
    <w:rsid w:val="006E7050"/>
    <w:rsid w:val="006E74BA"/>
    <w:rsid w:val="006F07D9"/>
    <w:rsid w:val="006F3DB5"/>
    <w:rsid w:val="006F4B80"/>
    <w:rsid w:val="007050E4"/>
    <w:rsid w:val="00706597"/>
    <w:rsid w:val="00706CD0"/>
    <w:rsid w:val="00712194"/>
    <w:rsid w:val="00712A87"/>
    <w:rsid w:val="0071344F"/>
    <w:rsid w:val="00714C67"/>
    <w:rsid w:val="00714D71"/>
    <w:rsid w:val="00715A23"/>
    <w:rsid w:val="00721976"/>
    <w:rsid w:val="00727053"/>
    <w:rsid w:val="007278E3"/>
    <w:rsid w:val="00731063"/>
    <w:rsid w:val="007335F5"/>
    <w:rsid w:val="00734C2E"/>
    <w:rsid w:val="00735703"/>
    <w:rsid w:val="007358D0"/>
    <w:rsid w:val="00736F58"/>
    <w:rsid w:val="0073730F"/>
    <w:rsid w:val="00741C39"/>
    <w:rsid w:val="00754500"/>
    <w:rsid w:val="00761058"/>
    <w:rsid w:val="00761E31"/>
    <w:rsid w:val="00763491"/>
    <w:rsid w:val="0076474C"/>
    <w:rsid w:val="00766B70"/>
    <w:rsid w:val="00767DFF"/>
    <w:rsid w:val="00773AE2"/>
    <w:rsid w:val="007769C0"/>
    <w:rsid w:val="00777B65"/>
    <w:rsid w:val="00787BB0"/>
    <w:rsid w:val="0079064D"/>
    <w:rsid w:val="00791405"/>
    <w:rsid w:val="00791597"/>
    <w:rsid w:val="007950AA"/>
    <w:rsid w:val="00795FD8"/>
    <w:rsid w:val="0079665D"/>
    <w:rsid w:val="007966D7"/>
    <w:rsid w:val="0079718D"/>
    <w:rsid w:val="007A1F08"/>
    <w:rsid w:val="007A4469"/>
    <w:rsid w:val="007A64F0"/>
    <w:rsid w:val="007A7C46"/>
    <w:rsid w:val="007B37EA"/>
    <w:rsid w:val="007C2CE5"/>
    <w:rsid w:val="007C4D58"/>
    <w:rsid w:val="007D0382"/>
    <w:rsid w:val="007D532F"/>
    <w:rsid w:val="007D6CE7"/>
    <w:rsid w:val="007D7E7E"/>
    <w:rsid w:val="007E6BE9"/>
    <w:rsid w:val="007E6EAB"/>
    <w:rsid w:val="007E7C39"/>
    <w:rsid w:val="007F1CA9"/>
    <w:rsid w:val="007F5274"/>
    <w:rsid w:val="00800801"/>
    <w:rsid w:val="00800CB1"/>
    <w:rsid w:val="0080487B"/>
    <w:rsid w:val="008061DB"/>
    <w:rsid w:val="008061FB"/>
    <w:rsid w:val="00812123"/>
    <w:rsid w:val="0081287C"/>
    <w:rsid w:val="00813567"/>
    <w:rsid w:val="00813D78"/>
    <w:rsid w:val="00815643"/>
    <w:rsid w:val="008170BF"/>
    <w:rsid w:val="008240B5"/>
    <w:rsid w:val="008273DC"/>
    <w:rsid w:val="008328F8"/>
    <w:rsid w:val="00840AAF"/>
    <w:rsid w:val="00841A1D"/>
    <w:rsid w:val="00844374"/>
    <w:rsid w:val="00847880"/>
    <w:rsid w:val="00852230"/>
    <w:rsid w:val="0085260E"/>
    <w:rsid w:val="00853F7A"/>
    <w:rsid w:val="008543CA"/>
    <w:rsid w:val="00865E26"/>
    <w:rsid w:val="00866637"/>
    <w:rsid w:val="00871119"/>
    <w:rsid w:val="00872847"/>
    <w:rsid w:val="00876F00"/>
    <w:rsid w:val="008778F0"/>
    <w:rsid w:val="008806AB"/>
    <w:rsid w:val="00881FE7"/>
    <w:rsid w:val="00882AB4"/>
    <w:rsid w:val="00885858"/>
    <w:rsid w:val="00890205"/>
    <w:rsid w:val="00890D33"/>
    <w:rsid w:val="00896945"/>
    <w:rsid w:val="008A6B70"/>
    <w:rsid w:val="008B06F7"/>
    <w:rsid w:val="008C39DD"/>
    <w:rsid w:val="008C6C28"/>
    <w:rsid w:val="008D15DB"/>
    <w:rsid w:val="008D7643"/>
    <w:rsid w:val="008E12FA"/>
    <w:rsid w:val="008F04D1"/>
    <w:rsid w:val="008F1D27"/>
    <w:rsid w:val="008F5022"/>
    <w:rsid w:val="008F7448"/>
    <w:rsid w:val="00902FD6"/>
    <w:rsid w:val="00915849"/>
    <w:rsid w:val="009167B2"/>
    <w:rsid w:val="009173B8"/>
    <w:rsid w:val="009227AE"/>
    <w:rsid w:val="00923ABB"/>
    <w:rsid w:val="00924779"/>
    <w:rsid w:val="009248AC"/>
    <w:rsid w:val="00924EED"/>
    <w:rsid w:val="009362E0"/>
    <w:rsid w:val="0093689C"/>
    <w:rsid w:val="0093693A"/>
    <w:rsid w:val="00950D39"/>
    <w:rsid w:val="0095112A"/>
    <w:rsid w:val="00951396"/>
    <w:rsid w:val="009533E6"/>
    <w:rsid w:val="00957B9C"/>
    <w:rsid w:val="0096140A"/>
    <w:rsid w:val="00962234"/>
    <w:rsid w:val="0096369B"/>
    <w:rsid w:val="00964667"/>
    <w:rsid w:val="0097122F"/>
    <w:rsid w:val="009735EA"/>
    <w:rsid w:val="00975828"/>
    <w:rsid w:val="009769E9"/>
    <w:rsid w:val="009860D0"/>
    <w:rsid w:val="00986497"/>
    <w:rsid w:val="00990A20"/>
    <w:rsid w:val="0099200A"/>
    <w:rsid w:val="009A31B3"/>
    <w:rsid w:val="009A35D2"/>
    <w:rsid w:val="009A3918"/>
    <w:rsid w:val="009A6CE8"/>
    <w:rsid w:val="009A7D4A"/>
    <w:rsid w:val="009B33BC"/>
    <w:rsid w:val="009B4106"/>
    <w:rsid w:val="009B6004"/>
    <w:rsid w:val="009B71DC"/>
    <w:rsid w:val="009C459E"/>
    <w:rsid w:val="009C63A1"/>
    <w:rsid w:val="009C7CE1"/>
    <w:rsid w:val="009C7DE1"/>
    <w:rsid w:val="009E23E3"/>
    <w:rsid w:val="009E278F"/>
    <w:rsid w:val="009E4727"/>
    <w:rsid w:val="009E5764"/>
    <w:rsid w:val="00A03F81"/>
    <w:rsid w:val="00A04519"/>
    <w:rsid w:val="00A04856"/>
    <w:rsid w:val="00A051B6"/>
    <w:rsid w:val="00A07F50"/>
    <w:rsid w:val="00A11B58"/>
    <w:rsid w:val="00A12278"/>
    <w:rsid w:val="00A128E0"/>
    <w:rsid w:val="00A17DEE"/>
    <w:rsid w:val="00A2030C"/>
    <w:rsid w:val="00A262F9"/>
    <w:rsid w:val="00A2716F"/>
    <w:rsid w:val="00A315FF"/>
    <w:rsid w:val="00A33887"/>
    <w:rsid w:val="00A33A58"/>
    <w:rsid w:val="00A33EE2"/>
    <w:rsid w:val="00A37017"/>
    <w:rsid w:val="00A409FA"/>
    <w:rsid w:val="00A4183D"/>
    <w:rsid w:val="00A41C92"/>
    <w:rsid w:val="00A42733"/>
    <w:rsid w:val="00A436D7"/>
    <w:rsid w:val="00A45CD5"/>
    <w:rsid w:val="00A4646C"/>
    <w:rsid w:val="00A47FA1"/>
    <w:rsid w:val="00A530D7"/>
    <w:rsid w:val="00A533AC"/>
    <w:rsid w:val="00A554BE"/>
    <w:rsid w:val="00A55C4B"/>
    <w:rsid w:val="00A56B34"/>
    <w:rsid w:val="00A60479"/>
    <w:rsid w:val="00A62BC7"/>
    <w:rsid w:val="00A630A4"/>
    <w:rsid w:val="00A64DDE"/>
    <w:rsid w:val="00A663DC"/>
    <w:rsid w:val="00A673B7"/>
    <w:rsid w:val="00A80348"/>
    <w:rsid w:val="00A81E3D"/>
    <w:rsid w:val="00A81F50"/>
    <w:rsid w:val="00A82492"/>
    <w:rsid w:val="00A902A4"/>
    <w:rsid w:val="00A90370"/>
    <w:rsid w:val="00A9173C"/>
    <w:rsid w:val="00A920CF"/>
    <w:rsid w:val="00A93A3F"/>
    <w:rsid w:val="00A963E3"/>
    <w:rsid w:val="00AA01CE"/>
    <w:rsid w:val="00AA0592"/>
    <w:rsid w:val="00AA250A"/>
    <w:rsid w:val="00AA468A"/>
    <w:rsid w:val="00AA4B33"/>
    <w:rsid w:val="00AA509A"/>
    <w:rsid w:val="00AC0F4A"/>
    <w:rsid w:val="00AC2AE3"/>
    <w:rsid w:val="00AC545F"/>
    <w:rsid w:val="00AC64DE"/>
    <w:rsid w:val="00AC6EE1"/>
    <w:rsid w:val="00AC72E3"/>
    <w:rsid w:val="00AD1726"/>
    <w:rsid w:val="00AD1BBF"/>
    <w:rsid w:val="00AD1D11"/>
    <w:rsid w:val="00AD6BB7"/>
    <w:rsid w:val="00AE30FF"/>
    <w:rsid w:val="00AF5623"/>
    <w:rsid w:val="00AF5FD9"/>
    <w:rsid w:val="00B06934"/>
    <w:rsid w:val="00B0771A"/>
    <w:rsid w:val="00B07F94"/>
    <w:rsid w:val="00B166ED"/>
    <w:rsid w:val="00B16A1B"/>
    <w:rsid w:val="00B23884"/>
    <w:rsid w:val="00B245A2"/>
    <w:rsid w:val="00B248C3"/>
    <w:rsid w:val="00B25AF1"/>
    <w:rsid w:val="00B265B2"/>
    <w:rsid w:val="00B30623"/>
    <w:rsid w:val="00B307DE"/>
    <w:rsid w:val="00B33870"/>
    <w:rsid w:val="00B36AC7"/>
    <w:rsid w:val="00B4586E"/>
    <w:rsid w:val="00B46FED"/>
    <w:rsid w:val="00B4748E"/>
    <w:rsid w:val="00B47B7D"/>
    <w:rsid w:val="00B52348"/>
    <w:rsid w:val="00B538A7"/>
    <w:rsid w:val="00B56B2A"/>
    <w:rsid w:val="00B5708E"/>
    <w:rsid w:val="00B60869"/>
    <w:rsid w:val="00B626EE"/>
    <w:rsid w:val="00B704FF"/>
    <w:rsid w:val="00B70D13"/>
    <w:rsid w:val="00B710F5"/>
    <w:rsid w:val="00B728C2"/>
    <w:rsid w:val="00B73506"/>
    <w:rsid w:val="00B7484C"/>
    <w:rsid w:val="00B818E1"/>
    <w:rsid w:val="00B82C0C"/>
    <w:rsid w:val="00B8682C"/>
    <w:rsid w:val="00B937F1"/>
    <w:rsid w:val="00B94AFD"/>
    <w:rsid w:val="00B95F87"/>
    <w:rsid w:val="00BA2C8F"/>
    <w:rsid w:val="00BA3231"/>
    <w:rsid w:val="00BA34C9"/>
    <w:rsid w:val="00BB2326"/>
    <w:rsid w:val="00BB5D39"/>
    <w:rsid w:val="00BB62FA"/>
    <w:rsid w:val="00BC4BDE"/>
    <w:rsid w:val="00BD0741"/>
    <w:rsid w:val="00BD183F"/>
    <w:rsid w:val="00BD46DC"/>
    <w:rsid w:val="00BD49C0"/>
    <w:rsid w:val="00BE3ECC"/>
    <w:rsid w:val="00BE672C"/>
    <w:rsid w:val="00BE7AED"/>
    <w:rsid w:val="00BE7D41"/>
    <w:rsid w:val="00BF05C1"/>
    <w:rsid w:val="00BF16F8"/>
    <w:rsid w:val="00BF3B1A"/>
    <w:rsid w:val="00C03FCD"/>
    <w:rsid w:val="00C04128"/>
    <w:rsid w:val="00C106FD"/>
    <w:rsid w:val="00C124A8"/>
    <w:rsid w:val="00C1312D"/>
    <w:rsid w:val="00C17475"/>
    <w:rsid w:val="00C17A37"/>
    <w:rsid w:val="00C2188A"/>
    <w:rsid w:val="00C238C7"/>
    <w:rsid w:val="00C2522A"/>
    <w:rsid w:val="00C26994"/>
    <w:rsid w:val="00C30047"/>
    <w:rsid w:val="00C305FE"/>
    <w:rsid w:val="00C31D40"/>
    <w:rsid w:val="00C3393F"/>
    <w:rsid w:val="00C35043"/>
    <w:rsid w:val="00C35436"/>
    <w:rsid w:val="00C4553F"/>
    <w:rsid w:val="00C548DD"/>
    <w:rsid w:val="00C6128B"/>
    <w:rsid w:val="00C615F7"/>
    <w:rsid w:val="00C6271A"/>
    <w:rsid w:val="00C654B1"/>
    <w:rsid w:val="00C65C34"/>
    <w:rsid w:val="00C66D9B"/>
    <w:rsid w:val="00C72695"/>
    <w:rsid w:val="00C7547C"/>
    <w:rsid w:val="00C80E1D"/>
    <w:rsid w:val="00C833A5"/>
    <w:rsid w:val="00C84E99"/>
    <w:rsid w:val="00C8584E"/>
    <w:rsid w:val="00C86158"/>
    <w:rsid w:val="00C86590"/>
    <w:rsid w:val="00C92CA7"/>
    <w:rsid w:val="00C94CEE"/>
    <w:rsid w:val="00C95F76"/>
    <w:rsid w:val="00C969C4"/>
    <w:rsid w:val="00C97453"/>
    <w:rsid w:val="00CA258E"/>
    <w:rsid w:val="00CB1BF2"/>
    <w:rsid w:val="00CB26C8"/>
    <w:rsid w:val="00CB403F"/>
    <w:rsid w:val="00CB408C"/>
    <w:rsid w:val="00CB54D4"/>
    <w:rsid w:val="00CB577B"/>
    <w:rsid w:val="00CB7AE3"/>
    <w:rsid w:val="00CC304F"/>
    <w:rsid w:val="00CC4E9E"/>
    <w:rsid w:val="00CD020F"/>
    <w:rsid w:val="00CD07A3"/>
    <w:rsid w:val="00CD3CAD"/>
    <w:rsid w:val="00CD407F"/>
    <w:rsid w:val="00CE1983"/>
    <w:rsid w:val="00CE6610"/>
    <w:rsid w:val="00CE6B3E"/>
    <w:rsid w:val="00CE7317"/>
    <w:rsid w:val="00CF08A7"/>
    <w:rsid w:val="00CF08E8"/>
    <w:rsid w:val="00CF48F1"/>
    <w:rsid w:val="00CF5246"/>
    <w:rsid w:val="00D03031"/>
    <w:rsid w:val="00D046F5"/>
    <w:rsid w:val="00D07E1C"/>
    <w:rsid w:val="00D1488C"/>
    <w:rsid w:val="00D2091D"/>
    <w:rsid w:val="00D21AA8"/>
    <w:rsid w:val="00D21BB2"/>
    <w:rsid w:val="00D23F7A"/>
    <w:rsid w:val="00D24513"/>
    <w:rsid w:val="00D271ED"/>
    <w:rsid w:val="00D3059D"/>
    <w:rsid w:val="00D33C4F"/>
    <w:rsid w:val="00D361C4"/>
    <w:rsid w:val="00D36513"/>
    <w:rsid w:val="00D377E7"/>
    <w:rsid w:val="00D44DC4"/>
    <w:rsid w:val="00D603DF"/>
    <w:rsid w:val="00D60A23"/>
    <w:rsid w:val="00D640C8"/>
    <w:rsid w:val="00D6771B"/>
    <w:rsid w:val="00D720E3"/>
    <w:rsid w:val="00D72CA8"/>
    <w:rsid w:val="00D74258"/>
    <w:rsid w:val="00D752CC"/>
    <w:rsid w:val="00D7594A"/>
    <w:rsid w:val="00D82CFB"/>
    <w:rsid w:val="00D85E02"/>
    <w:rsid w:val="00D904A2"/>
    <w:rsid w:val="00D93989"/>
    <w:rsid w:val="00D94CA9"/>
    <w:rsid w:val="00D972FB"/>
    <w:rsid w:val="00DA06B7"/>
    <w:rsid w:val="00DA14E5"/>
    <w:rsid w:val="00DA3397"/>
    <w:rsid w:val="00DA3B3D"/>
    <w:rsid w:val="00DA5ACC"/>
    <w:rsid w:val="00DA5F33"/>
    <w:rsid w:val="00DB3298"/>
    <w:rsid w:val="00DB44FC"/>
    <w:rsid w:val="00DB6D1C"/>
    <w:rsid w:val="00DC37D3"/>
    <w:rsid w:val="00DC3889"/>
    <w:rsid w:val="00DC4BC5"/>
    <w:rsid w:val="00DD1BDD"/>
    <w:rsid w:val="00DD4FCF"/>
    <w:rsid w:val="00DD7F6E"/>
    <w:rsid w:val="00DE0020"/>
    <w:rsid w:val="00DE0199"/>
    <w:rsid w:val="00DE0711"/>
    <w:rsid w:val="00DE1E42"/>
    <w:rsid w:val="00DE3252"/>
    <w:rsid w:val="00DE3F5A"/>
    <w:rsid w:val="00DF3418"/>
    <w:rsid w:val="00DF3A01"/>
    <w:rsid w:val="00DF5559"/>
    <w:rsid w:val="00DF7908"/>
    <w:rsid w:val="00DF7BBC"/>
    <w:rsid w:val="00E019E8"/>
    <w:rsid w:val="00E01ACA"/>
    <w:rsid w:val="00E020F6"/>
    <w:rsid w:val="00E03976"/>
    <w:rsid w:val="00E03CC7"/>
    <w:rsid w:val="00E05A96"/>
    <w:rsid w:val="00E10C68"/>
    <w:rsid w:val="00E143DF"/>
    <w:rsid w:val="00E17A6A"/>
    <w:rsid w:val="00E21D8E"/>
    <w:rsid w:val="00E23EB8"/>
    <w:rsid w:val="00E25F3B"/>
    <w:rsid w:val="00E30551"/>
    <w:rsid w:val="00E32541"/>
    <w:rsid w:val="00E3288C"/>
    <w:rsid w:val="00E34F78"/>
    <w:rsid w:val="00E35977"/>
    <w:rsid w:val="00E363CA"/>
    <w:rsid w:val="00E376F1"/>
    <w:rsid w:val="00E41A91"/>
    <w:rsid w:val="00E46507"/>
    <w:rsid w:val="00E50B66"/>
    <w:rsid w:val="00E52371"/>
    <w:rsid w:val="00E5641E"/>
    <w:rsid w:val="00E71362"/>
    <w:rsid w:val="00E723DF"/>
    <w:rsid w:val="00E736CE"/>
    <w:rsid w:val="00E73E6F"/>
    <w:rsid w:val="00E74B17"/>
    <w:rsid w:val="00E75467"/>
    <w:rsid w:val="00E82078"/>
    <w:rsid w:val="00E82E2C"/>
    <w:rsid w:val="00E900A7"/>
    <w:rsid w:val="00E90294"/>
    <w:rsid w:val="00E91CE9"/>
    <w:rsid w:val="00E936A9"/>
    <w:rsid w:val="00EA4586"/>
    <w:rsid w:val="00EA5393"/>
    <w:rsid w:val="00EA5FC1"/>
    <w:rsid w:val="00EB558E"/>
    <w:rsid w:val="00EB71C8"/>
    <w:rsid w:val="00EC1CDC"/>
    <w:rsid w:val="00EC2106"/>
    <w:rsid w:val="00EC5260"/>
    <w:rsid w:val="00EC7593"/>
    <w:rsid w:val="00ED0E61"/>
    <w:rsid w:val="00ED353B"/>
    <w:rsid w:val="00ED39E6"/>
    <w:rsid w:val="00ED4876"/>
    <w:rsid w:val="00ED4C20"/>
    <w:rsid w:val="00ED5EBF"/>
    <w:rsid w:val="00ED5F1F"/>
    <w:rsid w:val="00EE2A6C"/>
    <w:rsid w:val="00EE32C4"/>
    <w:rsid w:val="00EF0C74"/>
    <w:rsid w:val="00EF112E"/>
    <w:rsid w:val="00EF2C66"/>
    <w:rsid w:val="00EF4711"/>
    <w:rsid w:val="00EF5EA0"/>
    <w:rsid w:val="00F0106B"/>
    <w:rsid w:val="00F022DF"/>
    <w:rsid w:val="00F0738F"/>
    <w:rsid w:val="00F10FA1"/>
    <w:rsid w:val="00F120BF"/>
    <w:rsid w:val="00F13D16"/>
    <w:rsid w:val="00F16152"/>
    <w:rsid w:val="00F216CC"/>
    <w:rsid w:val="00F26652"/>
    <w:rsid w:val="00F322CC"/>
    <w:rsid w:val="00F322DD"/>
    <w:rsid w:val="00F3291D"/>
    <w:rsid w:val="00F33101"/>
    <w:rsid w:val="00F3363F"/>
    <w:rsid w:val="00F33C8F"/>
    <w:rsid w:val="00F36293"/>
    <w:rsid w:val="00F3780B"/>
    <w:rsid w:val="00F405A3"/>
    <w:rsid w:val="00F4066B"/>
    <w:rsid w:val="00F47C05"/>
    <w:rsid w:val="00F50953"/>
    <w:rsid w:val="00F53E04"/>
    <w:rsid w:val="00F657EC"/>
    <w:rsid w:val="00F65981"/>
    <w:rsid w:val="00F71A66"/>
    <w:rsid w:val="00F7343D"/>
    <w:rsid w:val="00F7607B"/>
    <w:rsid w:val="00F805AF"/>
    <w:rsid w:val="00F834F2"/>
    <w:rsid w:val="00F84222"/>
    <w:rsid w:val="00F86E58"/>
    <w:rsid w:val="00F959AD"/>
    <w:rsid w:val="00F97467"/>
    <w:rsid w:val="00F97F54"/>
    <w:rsid w:val="00FA1242"/>
    <w:rsid w:val="00FA44CE"/>
    <w:rsid w:val="00FA758F"/>
    <w:rsid w:val="00FB2FCE"/>
    <w:rsid w:val="00FC0F3C"/>
    <w:rsid w:val="00FC1566"/>
    <w:rsid w:val="00FC1E6A"/>
    <w:rsid w:val="00FC33E9"/>
    <w:rsid w:val="00FC7132"/>
    <w:rsid w:val="00FC75A4"/>
    <w:rsid w:val="00FD3A39"/>
    <w:rsid w:val="00FD5E3D"/>
    <w:rsid w:val="00FE0D40"/>
    <w:rsid w:val="00FE5273"/>
    <w:rsid w:val="00FE75DA"/>
    <w:rsid w:val="00FF08C5"/>
    <w:rsid w:val="00FF4CE6"/>
    <w:rsid w:val="00F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4FD857F"/>
  <w15:chartTrackingRefBased/>
  <w15:docId w15:val="{24FACFC8-C05B-4AD0-BDA8-2556E524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240" w:after="60"/>
      <w:outlineLvl w:val="0"/>
    </w:pPr>
    <w:rPr>
      <w:rFonts w:ascii="Arial" w:hAnsi="Arial"/>
      <w:b/>
      <w:sz w:val="36"/>
    </w:rPr>
  </w:style>
  <w:style w:type="paragraph" w:styleId="Heading2">
    <w:name w:val="heading 2"/>
    <w:aliases w:val="head 2"/>
    <w:basedOn w:val="Normal"/>
    <w:next w:val="Normal"/>
    <w:qFormat/>
    <w:pPr>
      <w:keepNext/>
      <w:numPr>
        <w:ilvl w:val="1"/>
        <w:numId w:val="1"/>
      </w:numPr>
      <w:tabs>
        <w:tab w:val="left" w:pos="720"/>
      </w:tabs>
      <w:spacing w:before="240" w:after="60"/>
      <w:outlineLvl w:val="1"/>
    </w:pPr>
    <w:rPr>
      <w:rFonts w:ascii="Arial" w:hAnsi="Arial"/>
      <w:b/>
      <w:sz w:val="28"/>
    </w:rPr>
  </w:style>
  <w:style w:type="paragraph" w:styleId="Heading3">
    <w:name w:val="heading 3"/>
    <w:aliases w:val="head 3"/>
    <w:basedOn w:val="Normal"/>
    <w:next w:val="Normal"/>
    <w:qFormat/>
    <w:pPr>
      <w:keepNext/>
      <w:numPr>
        <w:ilvl w:val="2"/>
        <w:numId w:val="1"/>
      </w:numPr>
      <w:tabs>
        <w:tab w:val="left" w:pos="864"/>
      </w:tabs>
      <w:spacing w:before="240" w:after="60"/>
      <w:outlineLvl w:val="2"/>
    </w:pPr>
    <w:rPr>
      <w:rFonts w:ascii="Arial" w:hAnsi="Arial"/>
      <w:b/>
      <w:i/>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9504"/>
      </w:tabs>
    </w:pPr>
  </w:style>
  <w:style w:type="paragraph" w:styleId="Footer">
    <w:name w:val="footer"/>
    <w:basedOn w:val="Normal"/>
    <w:pPr>
      <w:tabs>
        <w:tab w:val="center" w:pos="4680"/>
        <w:tab w:val="right" w:pos="9270"/>
      </w:tabs>
    </w:pPr>
    <w:rPr>
      <w:sz w:val="20"/>
    </w:rPr>
  </w:style>
  <w:style w:type="paragraph" w:styleId="TOC1">
    <w:name w:val="toc 1"/>
    <w:basedOn w:val="Normal"/>
    <w:next w:val="Normal"/>
    <w:autoRedefine/>
    <w:uiPriority w:val="39"/>
    <w:pPr>
      <w:spacing w:before="240" w:after="240"/>
    </w:pPr>
    <w:rPr>
      <w:b/>
      <w:sz w:val="28"/>
    </w:rPr>
  </w:style>
  <w:style w:type="paragraph" w:customStyle="1" w:styleId="Appendix1">
    <w:name w:val="Appendix 1"/>
    <w:basedOn w:val="Normal"/>
    <w:rPr>
      <w:rFonts w:ascii="Arial Rounded MT Bold" w:hAnsi="Arial Rounded MT Bold"/>
      <w:b/>
      <w:sz w:val="36"/>
    </w:rPr>
  </w:style>
  <w:style w:type="paragraph" w:styleId="TOC2">
    <w:name w:val="toc 2"/>
    <w:basedOn w:val="Normal"/>
    <w:next w:val="Normal"/>
    <w:autoRedefine/>
    <w:uiPriority w:val="39"/>
    <w:pPr>
      <w:tabs>
        <w:tab w:val="left" w:pos="960"/>
        <w:tab w:val="right" w:leader="dot" w:pos="9350"/>
      </w:tabs>
      <w:spacing w:before="120"/>
      <w:ind w:left="288"/>
    </w:pPr>
    <w:rPr>
      <w:noProof/>
      <w:sz w:val="22"/>
    </w:rPr>
  </w:style>
  <w:style w:type="paragraph" w:styleId="TOC3">
    <w:name w:val="toc 3"/>
    <w:basedOn w:val="Normal"/>
    <w:next w:val="Normal"/>
    <w:autoRedefine/>
    <w:uiPriority w:val="39"/>
    <w:pPr>
      <w:tabs>
        <w:tab w:val="left" w:pos="1170"/>
        <w:tab w:val="left" w:pos="2160"/>
        <w:tab w:val="right" w:leader="dot" w:pos="9350"/>
      </w:tabs>
      <w:ind w:left="432"/>
    </w:pPr>
    <w:rPr>
      <w:noProof/>
      <w:sz w:val="22"/>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Heading21">
    <w:name w:val="Heading 21"/>
    <w:basedOn w:val="Heading2"/>
    <w:pPr>
      <w:spacing w:line="216" w:lineRule="auto"/>
      <w:outlineLvl w:val="9"/>
    </w:pPr>
  </w:style>
  <w:style w:type="paragraph" w:customStyle="1" w:styleId="Style1">
    <w:name w:val="Style1"/>
    <w:basedOn w:val="Normal"/>
  </w:style>
  <w:style w:type="paragraph" w:customStyle="1" w:styleId="Preface">
    <w:name w:val="Preface"/>
    <w:basedOn w:val="Normal"/>
    <w:rPr>
      <w:rFonts w:ascii="Arial" w:hAnsi="Arial"/>
      <w:b/>
      <w:sz w:val="36"/>
    </w:rPr>
  </w:style>
  <w:style w:type="paragraph" w:styleId="Index1">
    <w:name w:val="index 1"/>
    <w:aliases w:val="index"/>
    <w:basedOn w:val="Normal"/>
    <w:next w:val="Normal"/>
    <w:autoRedefine/>
    <w:semiHidden/>
    <w:pPr>
      <w:ind w:left="240" w:hanging="240"/>
    </w:pPr>
  </w:style>
  <w:style w:type="paragraph" w:customStyle="1" w:styleId="PrintoutFollows">
    <w:name w:val="Printout Follows"/>
    <w:basedOn w:val="Normal"/>
    <w:next w:val="Normal"/>
    <w:pPr>
      <w:tabs>
        <w:tab w:val="center" w:leader="dot" w:pos="4680"/>
        <w:tab w:val="right" w:leader="dot" w:pos="9360"/>
      </w:tabs>
      <w:spacing w:before="120" w:after="240"/>
    </w:pPr>
    <w:rPr>
      <w:i/>
    </w:rPr>
  </w:style>
  <w:style w:type="paragraph" w:customStyle="1" w:styleId="Menu">
    <w:name w:val="Menu"/>
    <w:basedOn w:val="Normal"/>
    <w:pPr>
      <w:tabs>
        <w:tab w:val="left" w:pos="2160"/>
        <w:tab w:val="left" w:pos="3240"/>
        <w:tab w:val="left" w:pos="4320"/>
        <w:tab w:val="left" w:pos="5040"/>
      </w:tabs>
      <w:spacing w:after="240"/>
      <w:ind w:left="1440" w:right="-360"/>
    </w:pPr>
  </w:style>
  <w:style w:type="paragraph" w:customStyle="1" w:styleId="Heading31">
    <w:name w:val="Heading 31"/>
    <w:basedOn w:val="Normal"/>
    <w:rPr>
      <w:b/>
    </w:rPr>
  </w:style>
  <w:style w:type="paragraph" w:styleId="Index3">
    <w:name w:val="index 3"/>
    <w:basedOn w:val="Normal"/>
    <w:next w:val="Normal"/>
    <w:autoRedefine/>
    <w:semiHidden/>
    <w:pPr>
      <w:ind w:left="720" w:hanging="240"/>
    </w:pPr>
  </w:style>
  <w:style w:type="paragraph" w:customStyle="1" w:styleId="heading10">
    <w:name w:val="heading1"/>
    <w:aliases w:val="head1"/>
    <w:basedOn w:val="Heading1"/>
    <w:pPr>
      <w:widowControl w:val="0"/>
      <w:numPr>
        <w:numId w:val="0"/>
      </w:numPr>
      <w:tabs>
        <w:tab w:val="num" w:pos="360"/>
      </w:tabs>
      <w:ind w:left="360" w:hanging="360"/>
    </w:pPr>
  </w:style>
  <w:style w:type="paragraph" w:styleId="Index2">
    <w:name w:val="index 2"/>
    <w:basedOn w:val="Normal"/>
    <w:next w:val="Normal"/>
    <w:autoRedefine/>
    <w:semiHidden/>
    <w:pPr>
      <w:ind w:left="48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pPr>
      <w:spacing w:before="120" w:after="120"/>
    </w:pPr>
    <w:rPr>
      <w:b/>
      <w:i/>
    </w:rPr>
  </w:style>
  <w:style w:type="paragraph" w:styleId="BodyText">
    <w:name w:val="Body Text"/>
    <w:basedOn w:val="Normal"/>
    <w:rPr>
      <w:b/>
    </w:rPr>
  </w:style>
  <w:style w:type="paragraph" w:styleId="BodyText2">
    <w:name w:val="Body Text 2"/>
    <w:basedOn w:val="Normal"/>
  </w:style>
  <w:style w:type="paragraph" w:styleId="BodyTextIndent">
    <w:name w:val="Body Text Indent"/>
    <w:basedOn w:val="Normal"/>
    <w:pPr>
      <w:ind w:left="1170"/>
    </w:pPr>
  </w:style>
  <w:style w:type="paragraph" w:styleId="BodyTextIndent2">
    <w:name w:val="Body Text Indent 2"/>
    <w:basedOn w:val="Normal"/>
    <w:link w:val="BodyTextIndent2Char"/>
    <w:pPr>
      <w:ind w:left="360"/>
    </w:pPr>
    <w:rPr>
      <w:lang w:val="x-none"/>
    </w:rPr>
  </w:style>
  <w:style w:type="paragraph" w:styleId="BodyTextIndent3">
    <w:name w:val="Body Text Indent 3"/>
    <w:basedOn w:val="Normal"/>
    <w:pPr>
      <w:ind w:left="1440"/>
    </w:pPr>
  </w:style>
  <w:style w:type="paragraph" w:customStyle="1" w:styleId="text">
    <w:name w:val="text"/>
    <w:basedOn w:val="Normal"/>
    <w:pPr>
      <w:widowControl w:val="0"/>
      <w:spacing w:after="240"/>
    </w:pPr>
    <w:rPr>
      <w:noProof/>
    </w:rPr>
  </w:style>
  <w:style w:type="paragraph" w:customStyle="1" w:styleId="Note">
    <w:name w:val="Note"/>
    <w:basedOn w:val="Normal"/>
    <w:pPr>
      <w:widowControl w:val="0"/>
      <w:tabs>
        <w:tab w:val="right" w:pos="10080"/>
      </w:tabs>
      <w:spacing w:after="240"/>
      <w:ind w:left="900" w:hanging="900"/>
    </w:pPr>
    <w:rPr>
      <w:noProof/>
    </w:rPr>
  </w:style>
  <w:style w:type="paragraph" w:customStyle="1" w:styleId="SectionHeading">
    <w:name w:val="Section Heading"/>
    <w:basedOn w:val="Heading1"/>
    <w:pPr>
      <w:keepLines/>
      <w:numPr>
        <w:numId w:val="0"/>
      </w:numPr>
      <w:pBdr>
        <w:top w:val="single" w:sz="30" w:space="3" w:color="FFFFFF"/>
        <w:left w:val="single" w:sz="6" w:space="3" w:color="FFFFFF"/>
        <w:bottom w:val="single" w:sz="6" w:space="3" w:color="FFFFFF"/>
      </w:pBdr>
      <w:shd w:val="solid" w:color="auto" w:fill="auto"/>
      <w:tabs>
        <w:tab w:val="left" w:pos="360"/>
      </w:tabs>
      <w:spacing w:before="0" w:after="240"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pPr>
      <w:spacing w:before="80"/>
      <w:jc w:val="both"/>
    </w:pPr>
    <w:rPr>
      <w:rFonts w:ascii="Arial" w:hAnsi="Arial"/>
    </w:rPr>
  </w:style>
  <w:style w:type="paragraph" w:styleId="BlockText">
    <w:name w:val="Block Text"/>
    <w:basedOn w:val="Normal"/>
    <w:pPr>
      <w:spacing w:after="120"/>
      <w:ind w:left="1440" w:right="1440"/>
    </w:pPr>
  </w:style>
  <w:style w:type="paragraph" w:styleId="BodyText3">
    <w:name w:val="Body Text 3"/>
    <w:basedOn w:val="Normal"/>
    <w:pPr>
      <w:spacing w:after="120"/>
    </w:pPr>
    <w:rPr>
      <w:rFonts w:ascii="Courier New" w:hAnsi="Courier New"/>
      <w:b/>
      <w:sz w:val="16"/>
    </w:rPr>
  </w:style>
  <w:style w:type="paragraph" w:styleId="BodyTextFirstIndent">
    <w:name w:val="Body Text First Indent"/>
    <w:basedOn w:val="BodyText"/>
    <w:pPr>
      <w:spacing w:after="120"/>
      <w:ind w:firstLine="210"/>
    </w:pPr>
    <w:rPr>
      <w:b w:val="0"/>
    </w:rPr>
  </w:style>
  <w:style w:type="paragraph" w:styleId="BodyTextFirstIndent2">
    <w:name w:val="Body Text First Indent 2"/>
    <w:basedOn w:val="BodyTextIndent"/>
    <w:link w:val="BodyTextFirstIndent2Char"/>
    <w:pPr>
      <w:spacing w:after="120"/>
      <w:ind w:left="360" w:firstLine="210"/>
    </w:pPr>
    <w:rPr>
      <w:lang w:val="x-none"/>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uiPriority w:val="99"/>
    <w:semiHidden/>
    <w:rPr>
      <w:lang w:val="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customStyle="1" w:styleId="Logo">
    <w:name w:val="Logo"/>
    <w:basedOn w:val="Normal"/>
    <w:pPr>
      <w:widowControl w:val="0"/>
      <w:spacing w:after="3120"/>
      <w:jc w:val="center"/>
    </w:pPr>
    <w:rPr>
      <w:noProof/>
    </w:rPr>
  </w:style>
  <w:style w:type="character" w:styleId="Hyperlink">
    <w:name w:val="Hyperlink"/>
    <w:uiPriority w:val="99"/>
    <w:rPr>
      <w:color w:val="0000FF"/>
      <w:u w:val="single"/>
    </w:rPr>
  </w:style>
  <w:style w:type="paragraph" w:customStyle="1" w:styleId="TableText">
    <w:name w:val="Table Text"/>
    <w:link w:val="TableTextChar"/>
    <w:pPr>
      <w:spacing w:before="40" w:after="40"/>
    </w:p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Paragraph3">
    <w:name w:val="Paragraph3"/>
    <w:basedOn w:val="Normal"/>
    <w:pPr>
      <w:spacing w:before="80"/>
      <w:ind w:left="360"/>
      <w:jc w:val="both"/>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Pr>
      <w:szCs w:val="24"/>
    </w:rPr>
  </w:style>
  <w:style w:type="paragraph" w:customStyle="1" w:styleId="Paragraph4">
    <w:name w:val="Paragraph4"/>
    <w:basedOn w:val="Paragraph1"/>
    <w:pPr>
      <w:ind w:left="720"/>
    </w:pPr>
    <w:rPr>
      <w:rFonts w:ascii="Times New Roman" w:hAnsi="Times New Roman"/>
      <w:sz w:val="20"/>
    </w:rPr>
  </w:style>
  <w:style w:type="character" w:customStyle="1" w:styleId="BodyTextChar">
    <w:name w:val="Body Text Char"/>
    <w:rPr>
      <w:color w:val="000080"/>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semiHidden/>
    <w:rPr>
      <w:b/>
      <w:bCs/>
      <w:sz w:val="20"/>
    </w:rPr>
  </w:style>
  <w:style w:type="character" w:customStyle="1" w:styleId="TableTextChar">
    <w:name w:val="Table Text Char"/>
    <w:link w:val="TableText"/>
    <w:rsid w:val="00BE672C"/>
    <w:rPr>
      <w:lang w:val="en-US" w:eastAsia="en-US" w:bidi="ar-SA"/>
    </w:rPr>
  </w:style>
  <w:style w:type="paragraph" w:customStyle="1" w:styleId="Paragraph5">
    <w:name w:val="Paragraph5"/>
    <w:basedOn w:val="Normal"/>
    <w:link w:val="Paragraph5Char"/>
    <w:rsid w:val="004A5A16"/>
    <w:pPr>
      <w:spacing w:before="80"/>
      <w:ind w:left="1080"/>
      <w:jc w:val="both"/>
    </w:pPr>
    <w:rPr>
      <w:sz w:val="20"/>
    </w:rPr>
  </w:style>
  <w:style w:type="character" w:customStyle="1" w:styleId="Paragraph5Char">
    <w:name w:val="Paragraph5 Char"/>
    <w:link w:val="Paragraph5"/>
    <w:rsid w:val="004A5A16"/>
    <w:rPr>
      <w:lang w:val="en-US" w:eastAsia="en-US" w:bidi="ar-SA"/>
    </w:rPr>
  </w:style>
  <w:style w:type="paragraph" w:customStyle="1" w:styleId="Paragraph2">
    <w:name w:val="Paragraph2"/>
    <w:basedOn w:val="Normal"/>
    <w:rsid w:val="0076474C"/>
    <w:pPr>
      <w:spacing w:before="80"/>
      <w:jc w:val="both"/>
    </w:pPr>
    <w:rPr>
      <w:rFonts w:eastAsia="SimSun"/>
      <w:sz w:val="20"/>
      <w:lang w:eastAsia="zh-CN"/>
    </w:rPr>
  </w:style>
  <w:style w:type="paragraph" w:customStyle="1" w:styleId="ListBullet20">
    <w:name w:val="List Bullet2"/>
    <w:basedOn w:val="ListBullet"/>
    <w:rsid w:val="002F6016"/>
    <w:pPr>
      <w:tabs>
        <w:tab w:val="clear" w:pos="360"/>
      </w:tabs>
      <w:spacing w:after="120"/>
      <w:ind w:left="0" w:firstLine="0"/>
    </w:pPr>
    <w:rPr>
      <w:sz w:val="22"/>
    </w:rPr>
  </w:style>
  <w:style w:type="paragraph" w:customStyle="1" w:styleId="Normal3">
    <w:name w:val="Normal 3"/>
    <w:basedOn w:val="ListBullet20"/>
    <w:qFormat/>
    <w:rsid w:val="002F6016"/>
    <w:pPr>
      <w:ind w:left="1267"/>
    </w:pPr>
  </w:style>
  <w:style w:type="paragraph" w:customStyle="1" w:styleId="Normal4">
    <w:name w:val="Normal 4"/>
    <w:basedOn w:val="Normal"/>
    <w:qFormat/>
    <w:rsid w:val="00454C0F"/>
    <w:pPr>
      <w:spacing w:before="80" w:after="120"/>
      <w:ind w:left="2347"/>
    </w:pPr>
    <w:rPr>
      <w:sz w:val="22"/>
    </w:rPr>
  </w:style>
  <w:style w:type="paragraph" w:styleId="Revision">
    <w:name w:val="Revision"/>
    <w:hidden/>
    <w:uiPriority w:val="99"/>
    <w:semiHidden/>
    <w:rsid w:val="00CE6610"/>
    <w:rPr>
      <w:sz w:val="24"/>
    </w:rPr>
  </w:style>
  <w:style w:type="paragraph" w:styleId="TOCHeading">
    <w:name w:val="TOC Heading"/>
    <w:basedOn w:val="Heading1"/>
    <w:next w:val="Normal"/>
    <w:uiPriority w:val="39"/>
    <w:semiHidden/>
    <w:unhideWhenUsed/>
    <w:qFormat/>
    <w:rsid w:val="0096369B"/>
    <w:pPr>
      <w:keepLines/>
      <w:numPr>
        <w:numId w:val="0"/>
      </w:numPr>
      <w:spacing w:before="480" w:after="0" w:line="276" w:lineRule="auto"/>
      <w:outlineLvl w:val="9"/>
    </w:pPr>
    <w:rPr>
      <w:rFonts w:ascii="Cambria" w:eastAsia="SimSun" w:hAnsi="Cambria"/>
      <w:bCs/>
      <w:color w:val="365F91"/>
      <w:sz w:val="28"/>
      <w:szCs w:val="28"/>
    </w:rPr>
  </w:style>
  <w:style w:type="paragraph" w:styleId="ListParagraph">
    <w:name w:val="List Paragraph"/>
    <w:basedOn w:val="Normal"/>
    <w:uiPriority w:val="34"/>
    <w:qFormat/>
    <w:rsid w:val="00EE32C4"/>
    <w:pPr>
      <w:ind w:left="720"/>
    </w:pPr>
  </w:style>
  <w:style w:type="character" w:customStyle="1" w:styleId="CommentTextChar">
    <w:name w:val="Comment Text Char"/>
    <w:link w:val="CommentText"/>
    <w:uiPriority w:val="99"/>
    <w:semiHidden/>
    <w:rsid w:val="00E03976"/>
    <w:rPr>
      <w:sz w:val="24"/>
      <w:lang w:eastAsia="en-US"/>
    </w:rPr>
  </w:style>
  <w:style w:type="character" w:customStyle="1" w:styleId="BodyTextIndent2Char">
    <w:name w:val="Body Text Indent 2 Char"/>
    <w:link w:val="BodyTextIndent2"/>
    <w:rsid w:val="000969B4"/>
    <w:rPr>
      <w:sz w:val="24"/>
      <w:lang w:eastAsia="en-US"/>
    </w:rPr>
  </w:style>
  <w:style w:type="character" w:customStyle="1" w:styleId="BodyTextFirstIndent2Char">
    <w:name w:val="Body Text First Indent 2 Char"/>
    <w:link w:val="BodyTextFirstIndent2"/>
    <w:rsid w:val="000969B4"/>
    <w:rPr>
      <w:sz w:val="24"/>
      <w:lang w:eastAsia="en-US"/>
    </w:rPr>
  </w:style>
  <w:style w:type="paragraph" w:customStyle="1" w:styleId="Example">
    <w:name w:val="Example"/>
    <w:next w:val="Normal"/>
    <w:link w:val="ExampleChar"/>
    <w:autoRedefine/>
    <w:rsid w:val="00923ABB"/>
    <w:pPr>
      <w:spacing w:before="280"/>
      <w:ind w:left="720" w:firstLine="360"/>
      <w:jc w:val="center"/>
    </w:pPr>
    <w:rPr>
      <w:rFonts w:ascii="Arial" w:hAnsi="Arial" w:cs="Arial"/>
      <w:b/>
      <w:bCs/>
      <w:sz w:val="24"/>
      <w:szCs w:val="24"/>
    </w:rPr>
  </w:style>
  <w:style w:type="character" w:customStyle="1" w:styleId="ExampleChar">
    <w:name w:val="Example Char"/>
    <w:link w:val="Example"/>
    <w:rsid w:val="00923ABB"/>
    <w:rPr>
      <w:rFonts w:ascii="Arial" w:hAnsi="Arial" w:cs="Arial"/>
      <w:b/>
      <w:bCs/>
      <w:sz w:val="24"/>
      <w:szCs w:val="24"/>
      <w:lang w:val="en-US" w:eastAsia="en-US" w:bidi="ar-SA"/>
    </w:rPr>
  </w:style>
  <w:style w:type="paragraph" w:customStyle="1" w:styleId="Heading4a">
    <w:name w:val="Heading 4a"/>
    <w:basedOn w:val="Heading3"/>
    <w:qFormat/>
    <w:rsid w:val="003F7855"/>
    <w:pPr>
      <w:keepNext w:val="0"/>
      <w:numPr>
        <w:ilvl w:val="0"/>
        <w:numId w:val="0"/>
      </w:numPr>
      <w:tabs>
        <w:tab w:val="clear" w:pos="864"/>
        <w:tab w:val="num" w:pos="2160"/>
        <w:tab w:val="left" w:pos="2340"/>
      </w:tabs>
      <w:spacing w:before="120" w:after="240"/>
      <w:ind w:left="2088" w:hanging="648"/>
    </w:pPr>
    <w:rPr>
      <w:rFonts w:ascii="Times New Roman" w:hAnsi="Times New Roman"/>
      <w:b w:val="0"/>
      <w:bCs/>
      <w:i w:val="0"/>
      <w:iCs/>
      <w:kern w:val="32"/>
      <w:sz w:val="22"/>
      <w:szCs w:val="26"/>
    </w:rPr>
  </w:style>
  <w:style w:type="paragraph" w:customStyle="1" w:styleId="Heading5a">
    <w:name w:val="Heading 5a"/>
    <w:basedOn w:val="Heading4a"/>
    <w:qFormat/>
    <w:rsid w:val="003F7855"/>
    <w:pPr>
      <w:tabs>
        <w:tab w:val="clear" w:pos="2160"/>
        <w:tab w:val="clear" w:pos="2340"/>
        <w:tab w:val="num" w:pos="2880"/>
      </w:tabs>
      <w:ind w:left="2880" w:hanging="1080"/>
    </w:pPr>
  </w:style>
  <w:style w:type="paragraph" w:customStyle="1" w:styleId="StyleHeading4aBold">
    <w:name w:val="Style Heading 4a + Bold"/>
    <w:basedOn w:val="Heading4a"/>
    <w:autoRedefine/>
    <w:rsid w:val="003F7855"/>
    <w:pPr>
      <w:keepNext/>
      <w:ind w:left="2347" w:hanging="907"/>
    </w:pPr>
    <w:rPr>
      <w:iCs w:val="0"/>
    </w:rPr>
  </w:style>
  <w:style w:type="paragraph" w:customStyle="1" w:styleId="BulletList-Normal1">
    <w:name w:val="Bullet List-Normal 1"/>
    <w:aliases w:val="BN1"/>
    <w:link w:val="BulletList-Normal1Char"/>
    <w:autoRedefine/>
    <w:rsid w:val="00DA3397"/>
    <w:pPr>
      <w:keepNext/>
      <w:keepLines/>
      <w:tabs>
        <w:tab w:val="left" w:pos="2862"/>
        <w:tab w:val="left" w:pos="3042"/>
      </w:tabs>
      <w:spacing w:after="60"/>
      <w:ind w:left="1080" w:hanging="450"/>
    </w:pPr>
    <w:rPr>
      <w:bCs/>
      <w:noProof/>
      <w:sz w:val="22"/>
      <w:szCs w:val="22"/>
    </w:rPr>
  </w:style>
  <w:style w:type="paragraph" w:customStyle="1" w:styleId="Heading3A">
    <w:name w:val="Heading 3A"/>
    <w:basedOn w:val="Heading3"/>
    <w:next w:val="Normal"/>
    <w:autoRedefine/>
    <w:rsid w:val="00464CF6"/>
    <w:pPr>
      <w:numPr>
        <w:ilvl w:val="0"/>
        <w:numId w:val="6"/>
      </w:numPr>
      <w:tabs>
        <w:tab w:val="clear" w:pos="864"/>
        <w:tab w:val="left" w:pos="252"/>
      </w:tabs>
      <w:spacing w:before="120" w:after="120"/>
    </w:pPr>
    <w:rPr>
      <w:rFonts w:ascii="Times New Roman" w:hAnsi="Times New Roman"/>
      <w:bCs/>
      <w:i w:val="0"/>
      <w:szCs w:val="24"/>
    </w:rPr>
  </w:style>
  <w:style w:type="paragraph" w:customStyle="1" w:styleId="Blank-6pt">
    <w:name w:val="Blank-6 pt."/>
    <w:autoRedefine/>
    <w:rsid w:val="00A93A3F"/>
    <w:pPr>
      <w:spacing w:after="120"/>
      <w:ind w:firstLine="270"/>
    </w:pPr>
    <w:rPr>
      <w:b/>
      <w:sz w:val="24"/>
      <w:szCs w:val="24"/>
    </w:rPr>
  </w:style>
  <w:style w:type="character" w:customStyle="1" w:styleId="BulletList-Normal1Char">
    <w:name w:val="Bullet List-Normal 1 Char"/>
    <w:aliases w:val="BN1 Char"/>
    <w:link w:val="BulletList-Normal1"/>
    <w:rsid w:val="00DA3397"/>
    <w:rPr>
      <w:bCs/>
      <w:noProof/>
      <w:sz w:val="22"/>
      <w:szCs w:val="22"/>
      <w:lang w:val="en-US" w:eastAsia="en-US" w:bidi="ar-SA"/>
    </w:rPr>
  </w:style>
  <w:style w:type="paragraph" w:customStyle="1" w:styleId="NumberList1">
    <w:name w:val="Number List 1"/>
    <w:aliases w:val="NL1"/>
    <w:next w:val="Normal"/>
    <w:link w:val="NumberList1Char"/>
    <w:autoRedefine/>
    <w:rsid w:val="00800CB1"/>
    <w:pPr>
      <w:keepNext/>
      <w:numPr>
        <w:numId w:val="3"/>
      </w:numPr>
      <w:tabs>
        <w:tab w:val="right" w:pos="144"/>
      </w:tabs>
      <w:spacing w:after="120"/>
    </w:pPr>
    <w:rPr>
      <w:sz w:val="22"/>
    </w:rPr>
  </w:style>
  <w:style w:type="character" w:customStyle="1" w:styleId="NumberList1Char">
    <w:name w:val="Number List 1 Char"/>
    <w:aliases w:val="NL1 Char,NL1 Char Char"/>
    <w:link w:val="NumberList1"/>
    <w:rsid w:val="00800CB1"/>
    <w:rPr>
      <w:sz w:val="22"/>
      <w:lang w:bidi="ar-SA"/>
    </w:rPr>
  </w:style>
  <w:style w:type="paragraph" w:customStyle="1" w:styleId="testbullet">
    <w:name w:val="test_bullet"/>
    <w:basedOn w:val="BulletList-Normal1"/>
    <w:rsid w:val="002B15E3"/>
    <w:pPr>
      <w:numPr>
        <w:numId w:val="4"/>
      </w:numPr>
      <w:tabs>
        <w:tab w:val="clear" w:pos="2862"/>
        <w:tab w:val="clear" w:pos="3042"/>
        <w:tab w:val="left" w:pos="907"/>
      </w:tabs>
      <w:spacing w:before="60"/>
      <w:ind w:left="1008"/>
    </w:pPr>
    <w:rPr>
      <w:bCs w:val="0"/>
      <w:szCs w:val="20"/>
    </w:rPr>
  </w:style>
  <w:style w:type="paragraph" w:customStyle="1" w:styleId="Bullet-Text-1">
    <w:name w:val="Bullet-Text-1"/>
    <w:basedOn w:val="Normal"/>
    <w:qFormat/>
    <w:rsid w:val="002B15E3"/>
    <w:pPr>
      <w:numPr>
        <w:numId w:val="5"/>
      </w:numPr>
      <w:spacing w:after="60"/>
      <w:ind w:right="-115"/>
    </w:pPr>
    <w:rPr>
      <w:color w:val="000000"/>
      <w:sz w:val="22"/>
    </w:rPr>
  </w:style>
  <w:style w:type="paragraph" w:customStyle="1" w:styleId="ScreenCapt-Ctr">
    <w:name w:val="Screen Capt-Ctr"/>
    <w:basedOn w:val="Normal"/>
    <w:autoRedefine/>
    <w:rsid w:val="002B15E3"/>
    <w:pPr>
      <w:spacing w:after="240"/>
      <w:jc w:val="center"/>
    </w:pPr>
    <w:rPr>
      <w:sz w:val="20"/>
    </w:rPr>
  </w:style>
  <w:style w:type="paragraph" w:customStyle="1" w:styleId="H2Continued">
    <w:name w:val="H2 Continued"/>
    <w:basedOn w:val="Heading2"/>
    <w:rsid w:val="00A03F81"/>
    <w:pPr>
      <w:numPr>
        <w:ilvl w:val="0"/>
        <w:numId w:val="0"/>
      </w:numPr>
      <w:tabs>
        <w:tab w:val="clear" w:pos="720"/>
      </w:tabs>
      <w:spacing w:before="0" w:after="600"/>
      <w:ind w:right="-108"/>
    </w:pPr>
    <w:rPr>
      <w:rFonts w:cs="Arial"/>
      <w:color w:val="000000"/>
    </w:rPr>
  </w:style>
  <w:style w:type="paragraph" w:customStyle="1" w:styleId="ToStatement">
    <w:name w:val="To Statement"/>
    <w:aliases w:val="TS"/>
    <w:next w:val="NumberList1"/>
    <w:rsid w:val="00A03F81"/>
    <w:pPr>
      <w:spacing w:before="120" w:after="120"/>
    </w:pPr>
    <w:rPr>
      <w:rFonts w:ascii="Arial" w:hAnsi="Arial"/>
      <w:b/>
      <w:noProof/>
      <w:sz w:val="22"/>
    </w:rPr>
  </w:style>
  <w:style w:type="paragraph" w:customStyle="1" w:styleId="TEXT0">
    <w:name w:val="TEXT"/>
    <w:basedOn w:val="Normal"/>
    <w:rsid w:val="00C26994"/>
    <w:rPr>
      <w:rFonts w:ascii="Courier New" w:eastAsia="Calibri" w:hAnsi="Courier New" w:cs="Courier New"/>
      <w:color w:val="000000"/>
      <w:sz w:val="20"/>
    </w:rPr>
  </w:style>
  <w:style w:type="paragraph" w:customStyle="1" w:styleId="testbullet2">
    <w:name w:val="test_bullet2"/>
    <w:basedOn w:val="testbullet"/>
    <w:rsid w:val="00A07F50"/>
    <w:pPr>
      <w:numPr>
        <w:numId w:val="7"/>
      </w:numPr>
      <w:ind w:left="100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53249">
      <w:bodyDiv w:val="1"/>
      <w:marLeft w:val="0"/>
      <w:marRight w:val="0"/>
      <w:marTop w:val="0"/>
      <w:marBottom w:val="0"/>
      <w:divBdr>
        <w:top w:val="none" w:sz="0" w:space="0" w:color="auto"/>
        <w:left w:val="none" w:sz="0" w:space="0" w:color="auto"/>
        <w:bottom w:val="none" w:sz="0" w:space="0" w:color="auto"/>
        <w:right w:val="none" w:sz="0" w:space="0" w:color="auto"/>
      </w:divBdr>
    </w:div>
    <w:div w:id="559558422">
      <w:bodyDiv w:val="1"/>
      <w:marLeft w:val="0"/>
      <w:marRight w:val="0"/>
      <w:marTop w:val="0"/>
      <w:marBottom w:val="0"/>
      <w:divBdr>
        <w:top w:val="none" w:sz="0" w:space="0" w:color="auto"/>
        <w:left w:val="none" w:sz="0" w:space="0" w:color="auto"/>
        <w:bottom w:val="none" w:sz="0" w:space="0" w:color="auto"/>
        <w:right w:val="none" w:sz="0" w:space="0" w:color="auto"/>
      </w:divBdr>
    </w:div>
    <w:div w:id="845249384">
      <w:bodyDiv w:val="1"/>
      <w:marLeft w:val="0"/>
      <w:marRight w:val="0"/>
      <w:marTop w:val="0"/>
      <w:marBottom w:val="0"/>
      <w:divBdr>
        <w:top w:val="none" w:sz="0" w:space="0" w:color="auto"/>
        <w:left w:val="none" w:sz="0" w:space="0" w:color="auto"/>
        <w:bottom w:val="none" w:sz="0" w:space="0" w:color="auto"/>
        <w:right w:val="none" w:sz="0" w:space="0" w:color="auto"/>
      </w:divBdr>
    </w:div>
    <w:div w:id="1144850946">
      <w:bodyDiv w:val="1"/>
      <w:marLeft w:val="0"/>
      <w:marRight w:val="0"/>
      <w:marTop w:val="0"/>
      <w:marBottom w:val="0"/>
      <w:divBdr>
        <w:top w:val="none" w:sz="0" w:space="0" w:color="auto"/>
        <w:left w:val="none" w:sz="0" w:space="0" w:color="auto"/>
        <w:bottom w:val="none" w:sz="0" w:space="0" w:color="auto"/>
        <w:right w:val="none" w:sz="0" w:space="0" w:color="auto"/>
      </w:divBdr>
    </w:div>
    <w:div w:id="1149251530">
      <w:bodyDiv w:val="1"/>
      <w:marLeft w:val="0"/>
      <w:marRight w:val="0"/>
      <w:marTop w:val="0"/>
      <w:marBottom w:val="0"/>
      <w:divBdr>
        <w:top w:val="none" w:sz="0" w:space="0" w:color="auto"/>
        <w:left w:val="none" w:sz="0" w:space="0" w:color="auto"/>
        <w:bottom w:val="none" w:sz="0" w:space="0" w:color="auto"/>
        <w:right w:val="none" w:sz="0" w:space="0" w:color="auto"/>
      </w:divBdr>
    </w:div>
    <w:div w:id="1294680415">
      <w:bodyDiv w:val="1"/>
      <w:marLeft w:val="0"/>
      <w:marRight w:val="0"/>
      <w:marTop w:val="0"/>
      <w:marBottom w:val="0"/>
      <w:divBdr>
        <w:top w:val="none" w:sz="0" w:space="0" w:color="auto"/>
        <w:left w:val="none" w:sz="0" w:space="0" w:color="auto"/>
        <w:bottom w:val="none" w:sz="0" w:space="0" w:color="auto"/>
        <w:right w:val="none" w:sz="0" w:space="0" w:color="auto"/>
      </w:divBdr>
    </w:div>
    <w:div w:id="1411544670">
      <w:bodyDiv w:val="1"/>
      <w:marLeft w:val="0"/>
      <w:marRight w:val="0"/>
      <w:marTop w:val="0"/>
      <w:marBottom w:val="0"/>
      <w:divBdr>
        <w:top w:val="none" w:sz="0" w:space="0" w:color="auto"/>
        <w:left w:val="none" w:sz="0" w:space="0" w:color="auto"/>
        <w:bottom w:val="none" w:sz="0" w:space="0" w:color="auto"/>
        <w:right w:val="none" w:sz="0" w:space="0" w:color="auto"/>
      </w:divBdr>
    </w:div>
    <w:div w:id="1778602626">
      <w:bodyDiv w:val="1"/>
      <w:marLeft w:val="0"/>
      <w:marRight w:val="0"/>
      <w:marTop w:val="0"/>
      <w:marBottom w:val="0"/>
      <w:divBdr>
        <w:top w:val="none" w:sz="0" w:space="0" w:color="auto"/>
        <w:left w:val="none" w:sz="0" w:space="0" w:color="auto"/>
        <w:bottom w:val="none" w:sz="0" w:space="0" w:color="auto"/>
        <w:right w:val="none" w:sz="0" w:space="0" w:color="auto"/>
      </w:divBdr>
    </w:div>
    <w:div w:id="1965427299">
      <w:bodyDiv w:val="1"/>
      <w:marLeft w:val="0"/>
      <w:marRight w:val="0"/>
      <w:marTop w:val="0"/>
      <w:marBottom w:val="0"/>
      <w:divBdr>
        <w:top w:val="none" w:sz="0" w:space="0" w:color="auto"/>
        <w:left w:val="none" w:sz="0" w:space="0" w:color="auto"/>
        <w:bottom w:val="none" w:sz="0" w:space="0" w:color="auto"/>
        <w:right w:val="none" w:sz="0" w:space="0" w:color="auto"/>
      </w:divBdr>
    </w:div>
    <w:div w:id="1981033082">
      <w:bodyDiv w:val="1"/>
      <w:marLeft w:val="0"/>
      <w:marRight w:val="0"/>
      <w:marTop w:val="0"/>
      <w:marBottom w:val="0"/>
      <w:divBdr>
        <w:top w:val="none" w:sz="0" w:space="0" w:color="auto"/>
        <w:left w:val="none" w:sz="0" w:space="0" w:color="auto"/>
        <w:bottom w:val="none" w:sz="0" w:space="0" w:color="auto"/>
        <w:right w:val="none" w:sz="0" w:space="0" w:color="auto"/>
      </w:divBdr>
    </w:div>
    <w:div w:id="20611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F8C4-B668-4B89-AB1A-327A0F68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3132</Words>
  <Characters>17859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Department of Veterans Affairs BCMA Release Notes</vt:lpstr>
    </vt:vector>
  </TitlesOfParts>
  <Company>Dept. of Veterans Affairs</Company>
  <LinksUpToDate>false</LinksUpToDate>
  <CharactersWithSpaces>20950</CharactersWithSpaces>
  <SharedDoc>false</SharedDoc>
  <HLinks>
    <vt:vector size="126" baseType="variant">
      <vt:variant>
        <vt:i4>5243001</vt:i4>
      </vt:variant>
      <vt:variant>
        <vt:i4>123</vt:i4>
      </vt:variant>
      <vt:variant>
        <vt:i4>0</vt:i4>
      </vt:variant>
      <vt:variant>
        <vt:i4>5</vt:i4>
      </vt:variant>
      <vt:variant>
        <vt:lpwstr/>
      </vt:variant>
      <vt:variant>
        <vt:lpwstr>p68_19</vt:lpwstr>
      </vt:variant>
      <vt:variant>
        <vt:i4>1179705</vt:i4>
      </vt:variant>
      <vt:variant>
        <vt:i4>116</vt:i4>
      </vt:variant>
      <vt:variant>
        <vt:i4>0</vt:i4>
      </vt:variant>
      <vt:variant>
        <vt:i4>5</vt:i4>
      </vt:variant>
      <vt:variant>
        <vt:lpwstr/>
      </vt:variant>
      <vt:variant>
        <vt:lpwstr>_Toc323797071</vt:lpwstr>
      </vt:variant>
      <vt:variant>
        <vt:i4>1179705</vt:i4>
      </vt:variant>
      <vt:variant>
        <vt:i4>110</vt:i4>
      </vt:variant>
      <vt:variant>
        <vt:i4>0</vt:i4>
      </vt:variant>
      <vt:variant>
        <vt:i4>5</vt:i4>
      </vt:variant>
      <vt:variant>
        <vt:lpwstr/>
      </vt:variant>
      <vt:variant>
        <vt:lpwstr>_Toc323797070</vt:lpwstr>
      </vt:variant>
      <vt:variant>
        <vt:i4>1245241</vt:i4>
      </vt:variant>
      <vt:variant>
        <vt:i4>104</vt:i4>
      </vt:variant>
      <vt:variant>
        <vt:i4>0</vt:i4>
      </vt:variant>
      <vt:variant>
        <vt:i4>5</vt:i4>
      </vt:variant>
      <vt:variant>
        <vt:lpwstr/>
      </vt:variant>
      <vt:variant>
        <vt:lpwstr>_Toc323797069</vt:lpwstr>
      </vt:variant>
      <vt:variant>
        <vt:i4>1245241</vt:i4>
      </vt:variant>
      <vt:variant>
        <vt:i4>98</vt:i4>
      </vt:variant>
      <vt:variant>
        <vt:i4>0</vt:i4>
      </vt:variant>
      <vt:variant>
        <vt:i4>5</vt:i4>
      </vt:variant>
      <vt:variant>
        <vt:lpwstr/>
      </vt:variant>
      <vt:variant>
        <vt:lpwstr>_Toc323797068</vt:lpwstr>
      </vt:variant>
      <vt:variant>
        <vt:i4>1245241</vt:i4>
      </vt:variant>
      <vt:variant>
        <vt:i4>92</vt:i4>
      </vt:variant>
      <vt:variant>
        <vt:i4>0</vt:i4>
      </vt:variant>
      <vt:variant>
        <vt:i4>5</vt:i4>
      </vt:variant>
      <vt:variant>
        <vt:lpwstr/>
      </vt:variant>
      <vt:variant>
        <vt:lpwstr>_Toc323797067</vt:lpwstr>
      </vt:variant>
      <vt:variant>
        <vt:i4>1245241</vt:i4>
      </vt:variant>
      <vt:variant>
        <vt:i4>86</vt:i4>
      </vt:variant>
      <vt:variant>
        <vt:i4>0</vt:i4>
      </vt:variant>
      <vt:variant>
        <vt:i4>5</vt:i4>
      </vt:variant>
      <vt:variant>
        <vt:lpwstr/>
      </vt:variant>
      <vt:variant>
        <vt:lpwstr>_Toc323797066</vt:lpwstr>
      </vt:variant>
      <vt:variant>
        <vt:i4>1245241</vt:i4>
      </vt:variant>
      <vt:variant>
        <vt:i4>80</vt:i4>
      </vt:variant>
      <vt:variant>
        <vt:i4>0</vt:i4>
      </vt:variant>
      <vt:variant>
        <vt:i4>5</vt:i4>
      </vt:variant>
      <vt:variant>
        <vt:lpwstr/>
      </vt:variant>
      <vt:variant>
        <vt:lpwstr>_Toc323797065</vt:lpwstr>
      </vt:variant>
      <vt:variant>
        <vt:i4>1245241</vt:i4>
      </vt:variant>
      <vt:variant>
        <vt:i4>74</vt:i4>
      </vt:variant>
      <vt:variant>
        <vt:i4>0</vt:i4>
      </vt:variant>
      <vt:variant>
        <vt:i4>5</vt:i4>
      </vt:variant>
      <vt:variant>
        <vt:lpwstr/>
      </vt:variant>
      <vt:variant>
        <vt:lpwstr>_Toc323797064</vt:lpwstr>
      </vt:variant>
      <vt:variant>
        <vt:i4>1245241</vt:i4>
      </vt:variant>
      <vt:variant>
        <vt:i4>68</vt:i4>
      </vt:variant>
      <vt:variant>
        <vt:i4>0</vt:i4>
      </vt:variant>
      <vt:variant>
        <vt:i4>5</vt:i4>
      </vt:variant>
      <vt:variant>
        <vt:lpwstr/>
      </vt:variant>
      <vt:variant>
        <vt:lpwstr>_Toc323797063</vt:lpwstr>
      </vt:variant>
      <vt:variant>
        <vt:i4>1245241</vt:i4>
      </vt:variant>
      <vt:variant>
        <vt:i4>62</vt:i4>
      </vt:variant>
      <vt:variant>
        <vt:i4>0</vt:i4>
      </vt:variant>
      <vt:variant>
        <vt:i4>5</vt:i4>
      </vt:variant>
      <vt:variant>
        <vt:lpwstr/>
      </vt:variant>
      <vt:variant>
        <vt:lpwstr>_Toc323797062</vt:lpwstr>
      </vt:variant>
      <vt:variant>
        <vt:i4>1245241</vt:i4>
      </vt:variant>
      <vt:variant>
        <vt:i4>56</vt:i4>
      </vt:variant>
      <vt:variant>
        <vt:i4>0</vt:i4>
      </vt:variant>
      <vt:variant>
        <vt:i4>5</vt:i4>
      </vt:variant>
      <vt:variant>
        <vt:lpwstr/>
      </vt:variant>
      <vt:variant>
        <vt:lpwstr>_Toc323797061</vt:lpwstr>
      </vt:variant>
      <vt:variant>
        <vt:i4>1245241</vt:i4>
      </vt:variant>
      <vt:variant>
        <vt:i4>50</vt:i4>
      </vt:variant>
      <vt:variant>
        <vt:i4>0</vt:i4>
      </vt:variant>
      <vt:variant>
        <vt:i4>5</vt:i4>
      </vt:variant>
      <vt:variant>
        <vt:lpwstr/>
      </vt:variant>
      <vt:variant>
        <vt:lpwstr>_Toc323797060</vt:lpwstr>
      </vt:variant>
      <vt:variant>
        <vt:i4>1048633</vt:i4>
      </vt:variant>
      <vt:variant>
        <vt:i4>44</vt:i4>
      </vt:variant>
      <vt:variant>
        <vt:i4>0</vt:i4>
      </vt:variant>
      <vt:variant>
        <vt:i4>5</vt:i4>
      </vt:variant>
      <vt:variant>
        <vt:lpwstr/>
      </vt:variant>
      <vt:variant>
        <vt:lpwstr>_Toc323797059</vt:lpwstr>
      </vt:variant>
      <vt:variant>
        <vt:i4>1048633</vt:i4>
      </vt:variant>
      <vt:variant>
        <vt:i4>38</vt:i4>
      </vt:variant>
      <vt:variant>
        <vt:i4>0</vt:i4>
      </vt:variant>
      <vt:variant>
        <vt:i4>5</vt:i4>
      </vt:variant>
      <vt:variant>
        <vt:lpwstr/>
      </vt:variant>
      <vt:variant>
        <vt:lpwstr>_Toc323797058</vt:lpwstr>
      </vt:variant>
      <vt:variant>
        <vt:i4>1048633</vt:i4>
      </vt:variant>
      <vt:variant>
        <vt:i4>32</vt:i4>
      </vt:variant>
      <vt:variant>
        <vt:i4>0</vt:i4>
      </vt:variant>
      <vt:variant>
        <vt:i4>5</vt:i4>
      </vt:variant>
      <vt:variant>
        <vt:lpwstr/>
      </vt:variant>
      <vt:variant>
        <vt:lpwstr>_Toc323797057</vt:lpwstr>
      </vt:variant>
      <vt:variant>
        <vt:i4>1048633</vt:i4>
      </vt:variant>
      <vt:variant>
        <vt:i4>26</vt:i4>
      </vt:variant>
      <vt:variant>
        <vt:i4>0</vt:i4>
      </vt:variant>
      <vt:variant>
        <vt:i4>5</vt:i4>
      </vt:variant>
      <vt:variant>
        <vt:lpwstr/>
      </vt:variant>
      <vt:variant>
        <vt:lpwstr>_Toc323797056</vt:lpwstr>
      </vt:variant>
      <vt:variant>
        <vt:i4>1048633</vt:i4>
      </vt:variant>
      <vt:variant>
        <vt:i4>20</vt:i4>
      </vt:variant>
      <vt:variant>
        <vt:i4>0</vt:i4>
      </vt:variant>
      <vt:variant>
        <vt:i4>5</vt:i4>
      </vt:variant>
      <vt:variant>
        <vt:lpwstr/>
      </vt:variant>
      <vt:variant>
        <vt:lpwstr>_Toc323797055</vt:lpwstr>
      </vt:variant>
      <vt:variant>
        <vt:i4>1048633</vt:i4>
      </vt:variant>
      <vt:variant>
        <vt:i4>14</vt:i4>
      </vt:variant>
      <vt:variant>
        <vt:i4>0</vt:i4>
      </vt:variant>
      <vt:variant>
        <vt:i4>5</vt:i4>
      </vt:variant>
      <vt:variant>
        <vt:lpwstr/>
      </vt:variant>
      <vt:variant>
        <vt:lpwstr>_Toc323797054</vt:lpwstr>
      </vt:variant>
      <vt:variant>
        <vt:i4>1048633</vt:i4>
      </vt:variant>
      <vt:variant>
        <vt:i4>8</vt:i4>
      </vt:variant>
      <vt:variant>
        <vt:i4>0</vt:i4>
      </vt:variant>
      <vt:variant>
        <vt:i4>5</vt:i4>
      </vt:variant>
      <vt:variant>
        <vt:lpwstr/>
      </vt:variant>
      <vt:variant>
        <vt:lpwstr>_Toc323797053</vt:lpwstr>
      </vt:variant>
      <vt:variant>
        <vt:i4>1048633</vt:i4>
      </vt:variant>
      <vt:variant>
        <vt:i4>2</vt:i4>
      </vt:variant>
      <vt:variant>
        <vt:i4>0</vt:i4>
      </vt:variant>
      <vt:variant>
        <vt:i4>5</vt:i4>
      </vt:variant>
      <vt:variant>
        <vt:lpwstr/>
      </vt:variant>
      <vt:variant>
        <vt:lpwstr>_Toc323797052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BCMA Release Notes</dc:title>
  <dc:subject>BCMA Release Notes</dc:subject>
  <dc:creator>Department of Veterans Affairs Product Development</dc:creator>
  <cp:keywords>PSB*3*68 functionality</cp:keywords>
  <dc:description>BCMA Release Notes</dc:description>
  <cp:lastModifiedBy>Department of Veterans Affairs</cp:lastModifiedBy>
  <cp:revision>2</cp:revision>
  <cp:lastPrinted>2012-02-28T16:07:00Z</cp:lastPrinted>
  <dcterms:created xsi:type="dcterms:W3CDTF">2021-08-25T19:09:00Z</dcterms:created>
  <dcterms:modified xsi:type="dcterms:W3CDTF">2021-08-25T19:09:00Z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reated">
    <vt:lpwstr>20110808</vt:lpwstr>
  </property>
  <property fmtid="{D5CDD505-2E9C-101B-9397-08002B2CF9AE}" pid="3" name="Date Reviewed">
    <vt:lpwstr>20111027</vt:lpwstr>
  </property>
  <property fmtid="{D5CDD505-2E9C-101B-9397-08002B2CF9AE}" pid="4" name="Language">
    <vt:lpwstr>en</vt:lpwstr>
  </property>
  <property fmtid="{D5CDD505-2E9C-101B-9397-08002B2CF9AE}" pid="5" name="Type">
    <vt:lpwstr>Manual</vt:lpwstr>
  </property>
  <property fmtid="{D5CDD505-2E9C-101B-9397-08002B2CF9AE}" pid="6" name="Version">
    <vt:lpwstr>0112</vt:lpwstr>
  </property>
  <property fmtid="{D5CDD505-2E9C-101B-9397-08002B2CF9AE}" pid="7" name="Creator">
    <vt:lpwstr>Department of Veterans Affairs Product Development</vt:lpwstr>
  </property>
</Properties>
</file>