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D0244" w14:textId="77777777" w:rsidR="008D7643" w:rsidRPr="0086668D" w:rsidRDefault="000429AE">
      <w:pPr>
        <w:ind w:left="2160" w:firstLine="720"/>
        <w:rPr>
          <w:rFonts w:ascii="Arial" w:hAnsi="Arial"/>
          <w:sz w:val="16"/>
        </w:rPr>
      </w:pPr>
      <w:r>
        <w:rPr>
          <w:rFonts w:ascii="Arial" w:hAnsi="Arial"/>
        </w:rPr>
        <w:pict w14:anchorId="1DA66A06">
          <v:line id="_x0000_s1026" alt="decorative lines" style="position:absolute;left:0;text-align:left;z-index:251656192" from="309.6pt,33.85pt" to="468pt,33.85pt" o:allowincell="f" strokeweight=".5pt"/>
        </w:pict>
      </w:r>
      <w:r>
        <w:rPr>
          <w:rFonts w:ascii="Arial" w:hAnsi="Arial"/>
        </w:rPr>
        <w:pict w14:anchorId="143E37C2">
          <v:line id="_x0000_s1027" alt="decorative lines" style="position:absolute;left:0;text-align:left;z-index:251657216" from="0,33.85pt" to="151.2pt,33.85pt" o:allowincell="f" strokeweight=".5pt"/>
        </w:pict>
      </w:r>
      <w:r>
        <w:rPr>
          <w:rFonts w:ascii="Arial" w:hAnsi="Arial"/>
        </w:rPr>
        <w:pict w14:anchorId="31EDB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icon" style="width:183.75pt;height:108pt" fillcolor="window">
            <v:imagedata r:id="rId8" o:title=""/>
          </v:shape>
        </w:pict>
      </w:r>
    </w:p>
    <w:p w14:paraId="6EFCA37F" w14:textId="77777777" w:rsidR="008D7643" w:rsidRPr="0086668D" w:rsidRDefault="008D7643">
      <w:pPr>
        <w:jc w:val="center"/>
        <w:rPr>
          <w:rFonts w:ascii="Arial" w:hAnsi="Arial"/>
        </w:rPr>
      </w:pPr>
    </w:p>
    <w:p w14:paraId="6D193333" w14:textId="77777777" w:rsidR="008D7643" w:rsidRPr="0086668D" w:rsidRDefault="008D7643">
      <w:pPr>
        <w:pStyle w:val="Date"/>
        <w:jc w:val="center"/>
        <w:rPr>
          <w:rFonts w:ascii="Arial" w:hAnsi="Arial"/>
        </w:rPr>
      </w:pPr>
    </w:p>
    <w:p w14:paraId="7ACE134D" w14:textId="77777777" w:rsidR="008D7643" w:rsidRPr="0086668D" w:rsidRDefault="008D7643">
      <w:pPr>
        <w:jc w:val="center"/>
        <w:rPr>
          <w:rFonts w:ascii="Arial" w:hAnsi="Arial"/>
        </w:rPr>
      </w:pPr>
    </w:p>
    <w:p w14:paraId="4EC760D7" w14:textId="77777777" w:rsidR="008D7643" w:rsidRPr="0086668D" w:rsidRDefault="00B834A0">
      <w:pPr>
        <w:jc w:val="center"/>
        <w:rPr>
          <w:rFonts w:ascii="Arial" w:hAnsi="Arial"/>
          <w:b/>
          <w:sz w:val="64"/>
        </w:rPr>
      </w:pPr>
      <w:r w:rsidRPr="0086668D">
        <w:rPr>
          <w:rFonts w:ascii="Arial" w:hAnsi="Arial"/>
          <w:b/>
          <w:sz w:val="64"/>
        </w:rPr>
        <w:t>Clinic Orders</w:t>
      </w:r>
      <w:r w:rsidR="005D325D" w:rsidRPr="0086668D">
        <w:rPr>
          <w:rFonts w:ascii="Arial" w:hAnsi="Arial"/>
          <w:b/>
          <w:sz w:val="64"/>
        </w:rPr>
        <w:t xml:space="preserve"> </w:t>
      </w:r>
      <w:r w:rsidR="004B1CDA" w:rsidRPr="0086668D">
        <w:rPr>
          <w:rFonts w:ascii="Arial" w:hAnsi="Arial"/>
          <w:b/>
          <w:sz w:val="64"/>
        </w:rPr>
        <w:t xml:space="preserve">and Witness for High Risk/High Alert Drugs </w:t>
      </w:r>
      <w:r w:rsidR="00C1312D" w:rsidRPr="0086668D">
        <w:rPr>
          <w:rFonts w:ascii="Arial" w:hAnsi="Arial"/>
          <w:b/>
          <w:sz w:val="64"/>
        </w:rPr>
        <w:t>for BCMA v3.0</w:t>
      </w:r>
    </w:p>
    <w:p w14:paraId="51DAF949" w14:textId="77777777" w:rsidR="008D7643" w:rsidRPr="0086668D" w:rsidRDefault="008D7643">
      <w:pPr>
        <w:jc w:val="center"/>
        <w:rPr>
          <w:rFonts w:ascii="Arial" w:hAnsi="Arial"/>
          <w:b/>
          <w:sz w:val="64"/>
        </w:rPr>
      </w:pPr>
    </w:p>
    <w:p w14:paraId="589A55E9" w14:textId="77777777" w:rsidR="008D7643" w:rsidRPr="0086668D" w:rsidRDefault="008D7643">
      <w:pPr>
        <w:pStyle w:val="Heading7"/>
        <w:jc w:val="center"/>
        <w:rPr>
          <w:b/>
          <w:sz w:val="48"/>
        </w:rPr>
      </w:pPr>
      <w:r w:rsidRPr="0086668D">
        <w:rPr>
          <w:b/>
          <w:sz w:val="48"/>
        </w:rPr>
        <w:t>RELEASE NOTES</w:t>
      </w:r>
    </w:p>
    <w:p w14:paraId="33DEB72B" w14:textId="77777777" w:rsidR="008D7643" w:rsidRPr="0086668D" w:rsidRDefault="008D7643">
      <w:pPr>
        <w:jc w:val="center"/>
        <w:rPr>
          <w:rFonts w:ascii="Arial" w:hAnsi="Arial"/>
          <w:sz w:val="48"/>
          <w:szCs w:val="48"/>
        </w:rPr>
      </w:pPr>
    </w:p>
    <w:p w14:paraId="0225B934" w14:textId="77777777" w:rsidR="00F322CC" w:rsidRPr="0086668D" w:rsidRDefault="008D7643">
      <w:pPr>
        <w:jc w:val="center"/>
        <w:rPr>
          <w:rFonts w:ascii="Arial" w:hAnsi="Arial"/>
          <w:sz w:val="36"/>
        </w:rPr>
      </w:pPr>
      <w:r w:rsidRPr="0086668D">
        <w:rPr>
          <w:rFonts w:ascii="Arial" w:hAnsi="Arial"/>
          <w:sz w:val="36"/>
        </w:rPr>
        <w:t>PS</w:t>
      </w:r>
      <w:r w:rsidR="00C1312D" w:rsidRPr="0086668D">
        <w:rPr>
          <w:rFonts w:ascii="Arial" w:hAnsi="Arial"/>
          <w:sz w:val="36"/>
        </w:rPr>
        <w:t>B</w:t>
      </w:r>
      <w:r w:rsidRPr="0086668D">
        <w:rPr>
          <w:rFonts w:ascii="Arial" w:hAnsi="Arial"/>
          <w:sz w:val="36"/>
        </w:rPr>
        <w:t>*</w:t>
      </w:r>
      <w:r w:rsidR="00C1312D" w:rsidRPr="0086668D">
        <w:rPr>
          <w:rFonts w:ascii="Arial" w:hAnsi="Arial"/>
          <w:sz w:val="36"/>
        </w:rPr>
        <w:t>3</w:t>
      </w:r>
      <w:r w:rsidRPr="0086668D">
        <w:rPr>
          <w:rFonts w:ascii="Arial" w:hAnsi="Arial"/>
          <w:sz w:val="36"/>
        </w:rPr>
        <w:t>*</w:t>
      </w:r>
      <w:r w:rsidR="00B834A0" w:rsidRPr="0086668D">
        <w:rPr>
          <w:rFonts w:ascii="Arial" w:hAnsi="Arial"/>
          <w:sz w:val="36"/>
        </w:rPr>
        <w:t>70</w:t>
      </w:r>
    </w:p>
    <w:p w14:paraId="7C3EA56D" w14:textId="77777777" w:rsidR="008D7643" w:rsidRPr="0086668D" w:rsidRDefault="008D7643">
      <w:pPr>
        <w:jc w:val="center"/>
        <w:rPr>
          <w:rFonts w:ascii="Arial" w:hAnsi="Arial"/>
          <w:sz w:val="36"/>
        </w:rPr>
      </w:pPr>
    </w:p>
    <w:p w14:paraId="0A5D46E1" w14:textId="77777777" w:rsidR="008D7643" w:rsidRPr="0086668D" w:rsidRDefault="00D72682" w:rsidP="00ED5EBF">
      <w:pPr>
        <w:jc w:val="center"/>
        <w:rPr>
          <w:rFonts w:ascii="Arial" w:hAnsi="Arial"/>
        </w:rPr>
      </w:pPr>
      <w:r w:rsidRPr="0086668D">
        <w:rPr>
          <w:rFonts w:ascii="Arial" w:hAnsi="Arial"/>
          <w:sz w:val="36"/>
        </w:rPr>
        <w:t>December</w:t>
      </w:r>
      <w:r w:rsidR="00B834A0" w:rsidRPr="0086668D">
        <w:rPr>
          <w:rFonts w:ascii="Arial" w:hAnsi="Arial"/>
          <w:sz w:val="36"/>
        </w:rPr>
        <w:t xml:space="preserve"> 2013</w:t>
      </w:r>
    </w:p>
    <w:p w14:paraId="3774EF18" w14:textId="77777777" w:rsidR="008D7643" w:rsidRPr="0086668D" w:rsidRDefault="008D7643">
      <w:pPr>
        <w:rPr>
          <w:rFonts w:ascii="Arial" w:hAnsi="Arial"/>
        </w:rPr>
      </w:pPr>
    </w:p>
    <w:p w14:paraId="1C053EE4" w14:textId="77777777" w:rsidR="008D7643" w:rsidRPr="0086668D" w:rsidRDefault="008D7643">
      <w:pPr>
        <w:rPr>
          <w:rFonts w:ascii="Arial" w:hAnsi="Arial"/>
        </w:rPr>
      </w:pPr>
    </w:p>
    <w:p w14:paraId="104A7C22" w14:textId="77777777" w:rsidR="00062F9D" w:rsidRPr="0086668D" w:rsidRDefault="00062F9D">
      <w:pPr>
        <w:pStyle w:val="Logo"/>
        <w:spacing w:after="0"/>
        <w:rPr>
          <w:rFonts w:ascii="Arial" w:hAnsi="Arial"/>
          <w:noProof w:val="0"/>
        </w:rPr>
      </w:pPr>
    </w:p>
    <w:p w14:paraId="1488ECE3" w14:textId="77777777" w:rsidR="004A4B9F" w:rsidRPr="0086668D" w:rsidRDefault="004A4B9F">
      <w:pPr>
        <w:pStyle w:val="Logo"/>
        <w:spacing w:after="0"/>
        <w:rPr>
          <w:rFonts w:ascii="Arial" w:hAnsi="Arial"/>
          <w:noProof w:val="0"/>
        </w:rPr>
      </w:pPr>
    </w:p>
    <w:p w14:paraId="63F46D58" w14:textId="77777777" w:rsidR="004A4B9F" w:rsidRPr="0086668D" w:rsidRDefault="004A4B9F">
      <w:pPr>
        <w:pStyle w:val="Logo"/>
        <w:spacing w:after="0"/>
        <w:rPr>
          <w:rFonts w:ascii="Arial" w:hAnsi="Arial"/>
          <w:noProof w:val="0"/>
        </w:rPr>
      </w:pPr>
    </w:p>
    <w:p w14:paraId="3313C19B" w14:textId="77777777" w:rsidR="004A4B9F" w:rsidRPr="0086668D" w:rsidRDefault="004A4B9F">
      <w:pPr>
        <w:pStyle w:val="Logo"/>
        <w:spacing w:after="0"/>
        <w:rPr>
          <w:rFonts w:ascii="Arial" w:hAnsi="Arial"/>
          <w:noProof w:val="0"/>
        </w:rPr>
      </w:pPr>
    </w:p>
    <w:p w14:paraId="17F71BB9" w14:textId="77777777" w:rsidR="004A4B9F" w:rsidRPr="0086668D" w:rsidRDefault="004A4B9F">
      <w:pPr>
        <w:pStyle w:val="Logo"/>
        <w:spacing w:after="0"/>
        <w:rPr>
          <w:rFonts w:ascii="Arial" w:hAnsi="Arial"/>
          <w:noProof w:val="0"/>
        </w:rPr>
      </w:pPr>
    </w:p>
    <w:p w14:paraId="7DEF3576" w14:textId="77777777" w:rsidR="004A4B9F" w:rsidRPr="0086668D" w:rsidRDefault="004A4B9F">
      <w:pPr>
        <w:pStyle w:val="Logo"/>
        <w:spacing w:after="0"/>
        <w:rPr>
          <w:rFonts w:ascii="Arial" w:hAnsi="Arial"/>
          <w:noProof w:val="0"/>
        </w:rPr>
      </w:pPr>
    </w:p>
    <w:p w14:paraId="5CE2E4FB" w14:textId="77777777" w:rsidR="001B43D7" w:rsidRPr="0086668D" w:rsidRDefault="001B43D7">
      <w:pPr>
        <w:pStyle w:val="Logo"/>
        <w:spacing w:after="0"/>
        <w:rPr>
          <w:rFonts w:ascii="Arial" w:hAnsi="Arial"/>
          <w:noProof w:val="0"/>
        </w:rPr>
      </w:pPr>
    </w:p>
    <w:p w14:paraId="0777476E" w14:textId="77777777" w:rsidR="001B43D7" w:rsidRPr="0086668D" w:rsidRDefault="001B43D7">
      <w:pPr>
        <w:pStyle w:val="Logo"/>
        <w:spacing w:after="0"/>
        <w:rPr>
          <w:rFonts w:ascii="Arial" w:hAnsi="Arial"/>
          <w:noProof w:val="0"/>
        </w:rPr>
      </w:pPr>
    </w:p>
    <w:p w14:paraId="05FBFD10" w14:textId="77777777" w:rsidR="001B43D7" w:rsidRPr="0086668D" w:rsidRDefault="001B43D7">
      <w:pPr>
        <w:pStyle w:val="Logo"/>
        <w:spacing w:after="0"/>
        <w:rPr>
          <w:rFonts w:ascii="Arial" w:hAnsi="Arial"/>
          <w:noProof w:val="0"/>
        </w:rPr>
      </w:pPr>
    </w:p>
    <w:p w14:paraId="2F2807D6" w14:textId="77777777" w:rsidR="001B43D7" w:rsidRPr="0086668D" w:rsidRDefault="001B43D7">
      <w:pPr>
        <w:pStyle w:val="Logo"/>
        <w:spacing w:after="0"/>
        <w:rPr>
          <w:rFonts w:ascii="Arial" w:hAnsi="Arial"/>
          <w:noProof w:val="0"/>
        </w:rPr>
      </w:pPr>
    </w:p>
    <w:p w14:paraId="2DC158FC" w14:textId="77777777" w:rsidR="003318FA" w:rsidRPr="0086668D" w:rsidRDefault="000429AE" w:rsidP="003318FA">
      <w:pPr>
        <w:jc w:val="center"/>
        <w:rPr>
          <w:rFonts w:ascii="Arial" w:hAnsi="Arial" w:cs="Arial"/>
        </w:rPr>
      </w:pPr>
      <w:r>
        <w:rPr>
          <w:rFonts w:ascii="Arial" w:hAnsi="Arial" w:cs="Arial"/>
          <w:noProof/>
        </w:rPr>
        <w:pict w14:anchorId="088068C8">
          <v:line id="_x0000_s1074" alt="Decorative Line" style="position:absolute;left:0;text-align:left;z-index:251658240" from="318pt,9.2pt" to="461.25pt,9.2pt" strokeweight=".5pt"/>
        </w:pict>
      </w:r>
      <w:r>
        <w:rPr>
          <w:rFonts w:ascii="Arial" w:hAnsi="Arial" w:cs="Arial"/>
          <w:noProof/>
        </w:rPr>
        <w:pict w14:anchorId="414081EB">
          <v:line id="_x0000_s1075" alt="Decorative Line" style="position:absolute;left:0;text-align:left;flip:x;z-index:251659264" from="13.05pt,9.4pt" to="150pt,9.4pt" strokeweight=".5pt"/>
        </w:pict>
      </w:r>
      <w:r w:rsidR="003318FA" w:rsidRPr="0086668D">
        <w:rPr>
          <w:rFonts w:ascii="Arial" w:hAnsi="Arial" w:cs="Arial"/>
        </w:rPr>
        <w:t>Department of Veterans Affairs</w:t>
      </w:r>
    </w:p>
    <w:p w14:paraId="6D7F96E2" w14:textId="77777777" w:rsidR="003318FA" w:rsidRPr="0086668D" w:rsidRDefault="00EF0C74" w:rsidP="003318FA">
      <w:pPr>
        <w:jc w:val="center"/>
        <w:rPr>
          <w:rFonts w:ascii="Arial" w:hAnsi="Arial" w:cs="Arial"/>
        </w:rPr>
      </w:pPr>
      <w:r w:rsidRPr="0086668D">
        <w:rPr>
          <w:rFonts w:ascii="Arial" w:hAnsi="Arial" w:cs="Arial"/>
        </w:rPr>
        <w:t>Product Development (PD)</w:t>
      </w:r>
      <w:r w:rsidR="003318FA" w:rsidRPr="0086668D">
        <w:rPr>
          <w:rFonts w:ascii="Arial" w:hAnsi="Arial" w:cs="Arial"/>
        </w:rPr>
        <w:t xml:space="preserve"> </w:t>
      </w:r>
    </w:p>
    <w:p w14:paraId="52CC460D" w14:textId="77777777" w:rsidR="008D7643" w:rsidRPr="0086668D" w:rsidRDefault="008D7643" w:rsidP="003318FA">
      <w:pPr>
        <w:sectPr w:rsidR="008D7643" w:rsidRPr="0086668D">
          <w:footerReference w:type="default" r:id="rId9"/>
          <w:type w:val="continuous"/>
          <w:pgSz w:w="12240" w:h="15840" w:code="1"/>
          <w:pgMar w:top="1440" w:right="1440" w:bottom="1440" w:left="1440" w:header="720" w:footer="720" w:gutter="0"/>
          <w:pgNumType w:fmt="lowerRoman" w:start="1"/>
          <w:cols w:space="720"/>
          <w:titlePg/>
        </w:sectPr>
      </w:pPr>
      <w:r w:rsidRPr="0086668D">
        <w:br w:type="page"/>
      </w:r>
    </w:p>
    <w:p w14:paraId="01A83492" w14:textId="77777777" w:rsidR="008D7643" w:rsidRPr="0086668D" w:rsidRDefault="008D7643">
      <w:pPr>
        <w:spacing w:line="216" w:lineRule="auto"/>
        <w:rPr>
          <w:rFonts w:ascii="Arial" w:hAnsi="Arial"/>
          <w:b/>
          <w:sz w:val="36"/>
        </w:rPr>
      </w:pPr>
      <w:r w:rsidRPr="0086668D">
        <w:rPr>
          <w:rFonts w:ascii="Arial" w:hAnsi="Arial"/>
          <w:b/>
          <w:sz w:val="36"/>
        </w:rPr>
        <w:lastRenderedPageBreak/>
        <w:t>Table of Contents</w:t>
      </w:r>
    </w:p>
    <w:p w14:paraId="2CF58255" w14:textId="77777777" w:rsidR="008D7643" w:rsidRPr="0086668D" w:rsidRDefault="008D7643">
      <w:pPr>
        <w:spacing w:line="216" w:lineRule="auto"/>
      </w:pPr>
    </w:p>
    <w:p w14:paraId="6195C0AF" w14:textId="77777777" w:rsidR="00DA4B7F" w:rsidRPr="0086668D" w:rsidRDefault="008D7643">
      <w:pPr>
        <w:pStyle w:val="TOC1"/>
        <w:tabs>
          <w:tab w:val="right" w:leader="dot" w:pos="9350"/>
        </w:tabs>
        <w:rPr>
          <w:rFonts w:ascii="Calibri" w:hAnsi="Calibri"/>
          <w:b w:val="0"/>
          <w:noProof/>
          <w:sz w:val="22"/>
          <w:szCs w:val="22"/>
        </w:rPr>
      </w:pPr>
      <w:r w:rsidRPr="0086668D">
        <w:rPr>
          <w:b w:val="0"/>
        </w:rPr>
        <w:fldChar w:fldCharType="begin"/>
      </w:r>
      <w:r w:rsidRPr="0086668D">
        <w:rPr>
          <w:b w:val="0"/>
        </w:rPr>
        <w:instrText xml:space="preserve"> TOC \o "3-3" \h \z \t "Heading 1,1,Heading 2,2,heading1,1" </w:instrText>
      </w:r>
      <w:r w:rsidRPr="0086668D">
        <w:rPr>
          <w:b w:val="0"/>
        </w:rPr>
        <w:fldChar w:fldCharType="separate"/>
      </w:r>
      <w:hyperlink w:anchor="_Toc372895777" w:history="1">
        <w:r w:rsidR="00DA4B7F" w:rsidRPr="0086668D">
          <w:rPr>
            <w:rStyle w:val="Hyperlink"/>
            <w:noProof/>
          </w:rPr>
          <w:t>Clinic Orders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_Toc372895777 \h </w:instrText>
        </w:r>
        <w:r w:rsidR="00DA4B7F" w:rsidRPr="0086668D">
          <w:rPr>
            <w:noProof/>
            <w:webHidden/>
          </w:rPr>
        </w:r>
        <w:r w:rsidR="00DA4B7F" w:rsidRPr="0086668D">
          <w:rPr>
            <w:noProof/>
            <w:webHidden/>
          </w:rPr>
          <w:fldChar w:fldCharType="separate"/>
        </w:r>
        <w:r w:rsidR="00DA4B7F" w:rsidRPr="0086668D">
          <w:rPr>
            <w:noProof/>
            <w:webHidden/>
          </w:rPr>
          <w:t>1</w:t>
        </w:r>
        <w:r w:rsidR="00DA4B7F" w:rsidRPr="0086668D">
          <w:rPr>
            <w:noProof/>
            <w:webHidden/>
          </w:rPr>
          <w:fldChar w:fldCharType="end"/>
        </w:r>
      </w:hyperlink>
    </w:p>
    <w:p w14:paraId="490DDBB1"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78" w:history="1">
        <w:r w:rsidR="00DA4B7F" w:rsidRPr="0086668D">
          <w:rPr>
            <w:rStyle w:val="Hyperlink"/>
            <w:noProof/>
          </w:rPr>
          <w:t>1.</w:t>
        </w:r>
        <w:r w:rsidR="00DA4B7F" w:rsidRPr="0086668D">
          <w:rPr>
            <w:rFonts w:ascii="Calibri" w:hAnsi="Calibri"/>
            <w:b w:val="0"/>
            <w:noProof/>
            <w:sz w:val="22"/>
            <w:szCs w:val="22"/>
          </w:rPr>
          <w:tab/>
        </w:r>
        <w:r w:rsidR="00DA4B7F" w:rsidRPr="0086668D">
          <w:rPr>
            <w:rStyle w:val="Hyperlink"/>
            <w:noProof/>
          </w:rPr>
          <w:t>Introduction</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_Toc372895778 \h </w:instrText>
        </w:r>
        <w:r w:rsidR="00DA4B7F" w:rsidRPr="0086668D">
          <w:rPr>
            <w:noProof/>
            <w:webHidden/>
          </w:rPr>
        </w:r>
        <w:r w:rsidR="00DA4B7F" w:rsidRPr="0086668D">
          <w:rPr>
            <w:noProof/>
            <w:webHidden/>
          </w:rPr>
          <w:fldChar w:fldCharType="separate"/>
        </w:r>
        <w:r w:rsidR="00DA4B7F" w:rsidRPr="0086668D">
          <w:rPr>
            <w:noProof/>
            <w:webHidden/>
          </w:rPr>
          <w:t>1</w:t>
        </w:r>
        <w:r w:rsidR="00DA4B7F" w:rsidRPr="0086668D">
          <w:rPr>
            <w:noProof/>
            <w:webHidden/>
          </w:rPr>
          <w:fldChar w:fldCharType="end"/>
        </w:r>
      </w:hyperlink>
    </w:p>
    <w:p w14:paraId="33B1FCDA"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79" w:history="1">
        <w:r w:rsidR="00DA4B7F" w:rsidRPr="0086668D">
          <w:rPr>
            <w:rStyle w:val="Hyperlink"/>
            <w:noProof/>
          </w:rPr>
          <w:t>2.</w:t>
        </w:r>
        <w:r w:rsidR="00DA4B7F" w:rsidRPr="0086668D">
          <w:rPr>
            <w:rFonts w:ascii="Calibri" w:hAnsi="Calibri"/>
            <w:b w:val="0"/>
            <w:noProof/>
            <w:sz w:val="22"/>
            <w:szCs w:val="22"/>
          </w:rPr>
          <w:tab/>
        </w:r>
        <w:r w:rsidR="00DA4B7F" w:rsidRPr="0086668D">
          <w:rPr>
            <w:rStyle w:val="Hyperlink"/>
            <w:noProof/>
          </w:rPr>
          <w:t>Displaying Clinic Orders in BCMA</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_Toc372895779 \h </w:instrText>
        </w:r>
        <w:r w:rsidR="00DA4B7F" w:rsidRPr="0086668D">
          <w:rPr>
            <w:noProof/>
            <w:webHidden/>
          </w:rPr>
        </w:r>
        <w:r w:rsidR="00DA4B7F" w:rsidRPr="0086668D">
          <w:rPr>
            <w:noProof/>
            <w:webHidden/>
          </w:rPr>
          <w:fldChar w:fldCharType="separate"/>
        </w:r>
        <w:r w:rsidR="00DA4B7F" w:rsidRPr="0086668D">
          <w:rPr>
            <w:noProof/>
            <w:webHidden/>
          </w:rPr>
          <w:t>4</w:t>
        </w:r>
        <w:r w:rsidR="00DA4B7F" w:rsidRPr="0086668D">
          <w:rPr>
            <w:noProof/>
            <w:webHidden/>
          </w:rPr>
          <w:fldChar w:fldCharType="end"/>
        </w:r>
      </w:hyperlink>
    </w:p>
    <w:p w14:paraId="4E3E1215"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0" w:history="1">
        <w:r w:rsidR="00DA4B7F" w:rsidRPr="0086668D">
          <w:rPr>
            <w:rStyle w:val="Hyperlink"/>
            <w:noProof/>
          </w:rPr>
          <w:t>3.</w:t>
        </w:r>
        <w:r w:rsidR="00DA4B7F" w:rsidRPr="0086668D">
          <w:rPr>
            <w:rFonts w:ascii="Calibri" w:hAnsi="Calibri"/>
            <w:b w:val="0"/>
            <w:noProof/>
            <w:sz w:val="22"/>
            <w:szCs w:val="22"/>
          </w:rPr>
          <w:tab/>
        </w:r>
        <w:r w:rsidR="00DA4B7F" w:rsidRPr="0086668D">
          <w:rPr>
            <w:rStyle w:val="Hyperlink"/>
            <w:noProof/>
          </w:rPr>
          <w:t>Viewing a Patient’s Clinic Order Medications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_Toc372895780 \h </w:instrText>
        </w:r>
        <w:r w:rsidR="00DA4B7F" w:rsidRPr="0086668D">
          <w:rPr>
            <w:noProof/>
            <w:webHidden/>
          </w:rPr>
        </w:r>
        <w:r w:rsidR="00DA4B7F" w:rsidRPr="0086668D">
          <w:rPr>
            <w:noProof/>
            <w:webHidden/>
          </w:rPr>
          <w:fldChar w:fldCharType="separate"/>
        </w:r>
        <w:r w:rsidR="00DA4B7F" w:rsidRPr="0086668D">
          <w:rPr>
            <w:noProof/>
            <w:webHidden/>
          </w:rPr>
          <w:t>5</w:t>
        </w:r>
        <w:r w:rsidR="00DA4B7F" w:rsidRPr="0086668D">
          <w:rPr>
            <w:noProof/>
            <w:webHidden/>
          </w:rPr>
          <w:fldChar w:fldCharType="end"/>
        </w:r>
      </w:hyperlink>
    </w:p>
    <w:p w14:paraId="3E489622" w14:textId="77777777" w:rsidR="00DA4B7F" w:rsidRPr="0086668D" w:rsidRDefault="000429AE">
      <w:pPr>
        <w:pStyle w:val="TOC2"/>
        <w:rPr>
          <w:rFonts w:ascii="Calibri" w:hAnsi="Calibri"/>
          <w:szCs w:val="22"/>
        </w:rPr>
      </w:pPr>
      <w:hyperlink w:anchor="_Toc372895781" w:history="1">
        <w:r w:rsidR="00DA4B7F" w:rsidRPr="0086668D">
          <w:rPr>
            <w:rStyle w:val="Hyperlink"/>
          </w:rPr>
          <w:t>3.1.</w:t>
        </w:r>
        <w:r w:rsidR="00DA4B7F" w:rsidRPr="0086668D">
          <w:rPr>
            <w:rFonts w:ascii="Calibri" w:hAnsi="Calibri"/>
            <w:szCs w:val="22"/>
          </w:rPr>
          <w:tab/>
        </w:r>
        <w:r w:rsidR="00DA4B7F" w:rsidRPr="0086668D">
          <w:rPr>
            <w:rStyle w:val="Hyperlink"/>
          </w:rPr>
          <w:t>View Menu Option</w:t>
        </w:r>
        <w:r w:rsidR="00DA4B7F" w:rsidRPr="0086668D">
          <w:rPr>
            <w:webHidden/>
          </w:rPr>
          <w:tab/>
        </w:r>
        <w:r w:rsidR="00DA4B7F" w:rsidRPr="0086668D">
          <w:rPr>
            <w:webHidden/>
          </w:rPr>
          <w:fldChar w:fldCharType="begin"/>
        </w:r>
        <w:r w:rsidR="00DA4B7F" w:rsidRPr="0086668D">
          <w:rPr>
            <w:webHidden/>
          </w:rPr>
          <w:instrText xml:space="preserve"> PAGEREF _Toc372895781 \h </w:instrText>
        </w:r>
        <w:r w:rsidR="00DA4B7F" w:rsidRPr="0086668D">
          <w:rPr>
            <w:webHidden/>
          </w:rPr>
        </w:r>
        <w:r w:rsidR="00DA4B7F" w:rsidRPr="0086668D">
          <w:rPr>
            <w:webHidden/>
          </w:rPr>
          <w:fldChar w:fldCharType="separate"/>
        </w:r>
        <w:r w:rsidR="00DA4B7F" w:rsidRPr="0086668D">
          <w:rPr>
            <w:webHidden/>
          </w:rPr>
          <w:t>5</w:t>
        </w:r>
        <w:r w:rsidR="00DA4B7F" w:rsidRPr="0086668D">
          <w:rPr>
            <w:webHidden/>
          </w:rPr>
          <w:fldChar w:fldCharType="end"/>
        </w:r>
      </w:hyperlink>
    </w:p>
    <w:p w14:paraId="01B45C6A" w14:textId="77777777" w:rsidR="00DA4B7F" w:rsidRPr="0086668D" w:rsidRDefault="000429AE">
      <w:pPr>
        <w:pStyle w:val="TOC2"/>
        <w:rPr>
          <w:rFonts w:ascii="Calibri" w:hAnsi="Calibri"/>
          <w:szCs w:val="22"/>
        </w:rPr>
      </w:pPr>
      <w:hyperlink w:anchor="_Toc372895782" w:history="1">
        <w:r w:rsidR="00DA4B7F" w:rsidRPr="0086668D">
          <w:rPr>
            <w:rStyle w:val="Hyperlink"/>
          </w:rPr>
          <w:t>3.2.</w:t>
        </w:r>
        <w:r w:rsidR="00DA4B7F" w:rsidRPr="0086668D">
          <w:rPr>
            <w:rFonts w:ascii="Calibri" w:hAnsi="Calibri"/>
            <w:szCs w:val="22"/>
          </w:rPr>
          <w:tab/>
        </w:r>
        <w:r w:rsidR="00DA4B7F" w:rsidRPr="0086668D">
          <w:rPr>
            <w:rStyle w:val="Hyperlink"/>
          </w:rPr>
          <w:t>When Patient Status is: Admitted</w:t>
        </w:r>
        <w:r w:rsidR="00DA4B7F" w:rsidRPr="0086668D">
          <w:rPr>
            <w:webHidden/>
          </w:rPr>
          <w:tab/>
        </w:r>
        <w:r w:rsidR="00DA4B7F" w:rsidRPr="0086668D">
          <w:rPr>
            <w:webHidden/>
          </w:rPr>
          <w:fldChar w:fldCharType="begin"/>
        </w:r>
        <w:r w:rsidR="00DA4B7F" w:rsidRPr="0086668D">
          <w:rPr>
            <w:webHidden/>
          </w:rPr>
          <w:instrText xml:space="preserve"> PAGEREF _Toc372895782 \h </w:instrText>
        </w:r>
        <w:r w:rsidR="00DA4B7F" w:rsidRPr="0086668D">
          <w:rPr>
            <w:webHidden/>
          </w:rPr>
        </w:r>
        <w:r w:rsidR="00DA4B7F" w:rsidRPr="0086668D">
          <w:rPr>
            <w:webHidden/>
          </w:rPr>
          <w:fldChar w:fldCharType="separate"/>
        </w:r>
        <w:r w:rsidR="00DA4B7F" w:rsidRPr="0086668D">
          <w:rPr>
            <w:webHidden/>
          </w:rPr>
          <w:t>5</w:t>
        </w:r>
        <w:r w:rsidR="00DA4B7F" w:rsidRPr="0086668D">
          <w:rPr>
            <w:webHidden/>
          </w:rPr>
          <w:fldChar w:fldCharType="end"/>
        </w:r>
      </w:hyperlink>
    </w:p>
    <w:p w14:paraId="7F49FB9C" w14:textId="77777777" w:rsidR="00DA4B7F" w:rsidRPr="0086668D" w:rsidRDefault="000429AE">
      <w:pPr>
        <w:pStyle w:val="TOC2"/>
        <w:rPr>
          <w:rFonts w:ascii="Calibri" w:hAnsi="Calibri"/>
          <w:szCs w:val="22"/>
        </w:rPr>
      </w:pPr>
      <w:hyperlink w:anchor="_Toc372895783" w:history="1">
        <w:r w:rsidR="00DA4B7F" w:rsidRPr="0086668D">
          <w:rPr>
            <w:rStyle w:val="Hyperlink"/>
          </w:rPr>
          <w:t>3.3.</w:t>
        </w:r>
        <w:r w:rsidR="00DA4B7F" w:rsidRPr="0086668D">
          <w:rPr>
            <w:rFonts w:ascii="Calibri" w:hAnsi="Calibri"/>
            <w:szCs w:val="22"/>
          </w:rPr>
          <w:tab/>
        </w:r>
        <w:r w:rsidR="00DA4B7F" w:rsidRPr="0086668D">
          <w:rPr>
            <w:rStyle w:val="Hyperlink"/>
          </w:rPr>
          <w:t>When Patient Status is: Not Admitted</w:t>
        </w:r>
        <w:r w:rsidR="00DA4B7F" w:rsidRPr="0086668D">
          <w:rPr>
            <w:webHidden/>
          </w:rPr>
          <w:tab/>
        </w:r>
        <w:r w:rsidR="00DA4B7F" w:rsidRPr="0086668D">
          <w:rPr>
            <w:webHidden/>
          </w:rPr>
          <w:fldChar w:fldCharType="begin"/>
        </w:r>
        <w:r w:rsidR="00DA4B7F" w:rsidRPr="0086668D">
          <w:rPr>
            <w:webHidden/>
          </w:rPr>
          <w:instrText xml:space="preserve"> PAGEREF _Toc372895783 \h </w:instrText>
        </w:r>
        <w:r w:rsidR="00DA4B7F" w:rsidRPr="0086668D">
          <w:rPr>
            <w:webHidden/>
          </w:rPr>
        </w:r>
        <w:r w:rsidR="00DA4B7F" w:rsidRPr="0086668D">
          <w:rPr>
            <w:webHidden/>
          </w:rPr>
          <w:fldChar w:fldCharType="separate"/>
        </w:r>
        <w:r w:rsidR="00DA4B7F" w:rsidRPr="0086668D">
          <w:rPr>
            <w:webHidden/>
          </w:rPr>
          <w:t>6</w:t>
        </w:r>
        <w:r w:rsidR="00DA4B7F" w:rsidRPr="0086668D">
          <w:rPr>
            <w:webHidden/>
          </w:rPr>
          <w:fldChar w:fldCharType="end"/>
        </w:r>
      </w:hyperlink>
    </w:p>
    <w:p w14:paraId="54469D36"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4" w:history="1">
        <w:r w:rsidR="00DA4B7F" w:rsidRPr="0086668D">
          <w:rPr>
            <w:rStyle w:val="Hyperlink"/>
            <w:noProof/>
          </w:rPr>
          <w:t>4.</w:t>
        </w:r>
        <w:r w:rsidR="00DA4B7F" w:rsidRPr="0086668D">
          <w:rPr>
            <w:rFonts w:ascii="Calibri" w:hAnsi="Calibri"/>
            <w:b w:val="0"/>
            <w:noProof/>
            <w:sz w:val="22"/>
            <w:szCs w:val="22"/>
          </w:rPr>
          <w:tab/>
        </w:r>
        <w:r w:rsidR="00DA4B7F" w:rsidRPr="0086668D">
          <w:rPr>
            <w:rStyle w:val="Hyperlink"/>
            <w:noProof/>
          </w:rPr>
          <w:t>Displaying Clinic Orders on the Cover Sheet</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_Toc372895784 \h </w:instrText>
        </w:r>
        <w:r w:rsidR="00DA4B7F" w:rsidRPr="0086668D">
          <w:rPr>
            <w:noProof/>
            <w:webHidden/>
          </w:rPr>
        </w:r>
        <w:r w:rsidR="00DA4B7F" w:rsidRPr="0086668D">
          <w:rPr>
            <w:noProof/>
            <w:webHidden/>
          </w:rPr>
          <w:fldChar w:fldCharType="separate"/>
        </w:r>
        <w:r w:rsidR="00DA4B7F" w:rsidRPr="0086668D">
          <w:rPr>
            <w:noProof/>
            <w:webHidden/>
          </w:rPr>
          <w:t>7</w:t>
        </w:r>
        <w:r w:rsidR="00DA4B7F" w:rsidRPr="0086668D">
          <w:rPr>
            <w:noProof/>
            <w:webHidden/>
          </w:rPr>
          <w:fldChar w:fldCharType="end"/>
        </w:r>
      </w:hyperlink>
    </w:p>
    <w:p w14:paraId="340A1608"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5" w:history="1">
        <w:r w:rsidR="00DA4B7F" w:rsidRPr="0086668D">
          <w:rPr>
            <w:rStyle w:val="Hyperlink"/>
            <w:noProof/>
          </w:rPr>
          <w:t>5.</w:t>
        </w:r>
        <w:r w:rsidR="00DA4B7F" w:rsidRPr="0086668D">
          <w:rPr>
            <w:rFonts w:ascii="Calibri" w:hAnsi="Calibri"/>
            <w:b w:val="0"/>
            <w:noProof/>
            <w:sz w:val="22"/>
            <w:szCs w:val="22"/>
          </w:rPr>
          <w:tab/>
        </w:r>
        <w:r w:rsidR="00DA4B7F" w:rsidRPr="0086668D">
          <w:rPr>
            <w:rStyle w:val="Hyperlink"/>
            <w:noProof/>
          </w:rPr>
          <w:t>Administering Clinic Orders in BCMA</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_Toc372895785 \h </w:instrText>
        </w:r>
        <w:r w:rsidR="00DA4B7F" w:rsidRPr="0086668D">
          <w:rPr>
            <w:noProof/>
            <w:webHidden/>
          </w:rPr>
        </w:r>
        <w:r w:rsidR="00DA4B7F" w:rsidRPr="0086668D">
          <w:rPr>
            <w:noProof/>
            <w:webHidden/>
          </w:rPr>
          <w:fldChar w:fldCharType="separate"/>
        </w:r>
        <w:r w:rsidR="00DA4B7F" w:rsidRPr="0086668D">
          <w:rPr>
            <w:noProof/>
            <w:webHidden/>
          </w:rPr>
          <w:t>8</w:t>
        </w:r>
        <w:r w:rsidR="00DA4B7F" w:rsidRPr="0086668D">
          <w:rPr>
            <w:noProof/>
            <w:webHidden/>
          </w:rPr>
          <w:fldChar w:fldCharType="end"/>
        </w:r>
      </w:hyperlink>
    </w:p>
    <w:p w14:paraId="01FBFC97"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6" w:history="1">
        <w:r w:rsidR="00DA4B7F" w:rsidRPr="0086668D">
          <w:rPr>
            <w:rStyle w:val="Hyperlink"/>
            <w:noProof/>
          </w:rPr>
          <w:t>6.</w:t>
        </w:r>
        <w:r w:rsidR="00DA4B7F" w:rsidRPr="0086668D">
          <w:rPr>
            <w:rFonts w:ascii="Calibri" w:hAnsi="Calibri"/>
            <w:b w:val="0"/>
            <w:noProof/>
            <w:sz w:val="22"/>
            <w:szCs w:val="22"/>
          </w:rPr>
          <w:tab/>
        </w:r>
        <w:r w:rsidR="00DA4B7F" w:rsidRPr="0086668D">
          <w:rPr>
            <w:rStyle w:val="Hyperlink"/>
            <w:noProof/>
          </w:rPr>
          <w:t>BCMA Clinic Order Terminology</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_Toc372895786 \h </w:instrText>
        </w:r>
        <w:r w:rsidR="00DA4B7F" w:rsidRPr="0086668D">
          <w:rPr>
            <w:noProof/>
            <w:webHidden/>
          </w:rPr>
        </w:r>
        <w:r w:rsidR="00DA4B7F" w:rsidRPr="0086668D">
          <w:rPr>
            <w:noProof/>
            <w:webHidden/>
          </w:rPr>
          <w:fldChar w:fldCharType="separate"/>
        </w:r>
        <w:r w:rsidR="00DA4B7F" w:rsidRPr="0086668D">
          <w:rPr>
            <w:noProof/>
            <w:webHidden/>
          </w:rPr>
          <w:t>8</w:t>
        </w:r>
        <w:r w:rsidR="00DA4B7F" w:rsidRPr="0086668D">
          <w:rPr>
            <w:noProof/>
            <w:webHidden/>
          </w:rPr>
          <w:fldChar w:fldCharType="end"/>
        </w:r>
      </w:hyperlink>
    </w:p>
    <w:p w14:paraId="3B15CB80"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7" w:history="1">
        <w:r w:rsidR="00DA4B7F" w:rsidRPr="0086668D">
          <w:rPr>
            <w:rStyle w:val="Hyperlink"/>
            <w:noProof/>
          </w:rPr>
          <w:t>7.</w:t>
        </w:r>
        <w:r w:rsidR="00DA4B7F" w:rsidRPr="0086668D">
          <w:rPr>
            <w:rFonts w:ascii="Calibri" w:hAnsi="Calibri"/>
            <w:b w:val="0"/>
            <w:noProof/>
            <w:sz w:val="22"/>
            <w:szCs w:val="22"/>
          </w:rPr>
          <w:tab/>
        </w:r>
        <w:r w:rsidR="00DA4B7F" w:rsidRPr="0086668D">
          <w:rPr>
            <w:rStyle w:val="Hyperlink"/>
            <w:noProof/>
          </w:rPr>
          <w:t>Display Alerts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_Toc372895787 \h </w:instrText>
        </w:r>
        <w:r w:rsidR="00DA4B7F" w:rsidRPr="0086668D">
          <w:rPr>
            <w:noProof/>
            <w:webHidden/>
          </w:rPr>
        </w:r>
        <w:r w:rsidR="00DA4B7F" w:rsidRPr="0086668D">
          <w:rPr>
            <w:noProof/>
            <w:webHidden/>
          </w:rPr>
          <w:fldChar w:fldCharType="separate"/>
        </w:r>
        <w:r w:rsidR="00DA4B7F" w:rsidRPr="0086668D">
          <w:rPr>
            <w:noProof/>
            <w:webHidden/>
          </w:rPr>
          <w:t>9</w:t>
        </w:r>
        <w:r w:rsidR="00DA4B7F" w:rsidRPr="0086668D">
          <w:rPr>
            <w:noProof/>
            <w:webHidden/>
          </w:rPr>
          <w:fldChar w:fldCharType="end"/>
        </w:r>
      </w:hyperlink>
    </w:p>
    <w:p w14:paraId="4E2CD281"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8" w:history="1">
        <w:r w:rsidR="00DA4B7F" w:rsidRPr="0086668D">
          <w:rPr>
            <w:rStyle w:val="Hyperlink"/>
            <w:noProof/>
          </w:rPr>
          <w:t>8.</w:t>
        </w:r>
        <w:r w:rsidR="00DA4B7F" w:rsidRPr="0086668D">
          <w:rPr>
            <w:rFonts w:ascii="Calibri" w:hAnsi="Calibri"/>
            <w:b w:val="0"/>
            <w:noProof/>
            <w:sz w:val="22"/>
            <w:szCs w:val="22"/>
          </w:rPr>
          <w:tab/>
        </w:r>
        <w:r w:rsidR="00DA4B7F" w:rsidRPr="0086668D">
          <w:rPr>
            <w:rStyle w:val="Hyperlink"/>
            <w:noProof/>
          </w:rPr>
          <w:t>Process for Administering Clinic Orders in BCMA</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_Toc372895788 \h </w:instrText>
        </w:r>
        <w:r w:rsidR="00DA4B7F" w:rsidRPr="0086668D">
          <w:rPr>
            <w:noProof/>
            <w:webHidden/>
          </w:rPr>
        </w:r>
        <w:r w:rsidR="00DA4B7F" w:rsidRPr="0086668D">
          <w:rPr>
            <w:noProof/>
            <w:webHidden/>
          </w:rPr>
          <w:fldChar w:fldCharType="separate"/>
        </w:r>
        <w:r w:rsidR="00DA4B7F" w:rsidRPr="0086668D">
          <w:rPr>
            <w:noProof/>
            <w:webHidden/>
          </w:rPr>
          <w:t>9</w:t>
        </w:r>
        <w:r w:rsidR="00DA4B7F" w:rsidRPr="0086668D">
          <w:rPr>
            <w:noProof/>
            <w:webHidden/>
          </w:rPr>
          <w:fldChar w:fldCharType="end"/>
        </w:r>
      </w:hyperlink>
    </w:p>
    <w:p w14:paraId="28948A03"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789" w:history="1">
        <w:r w:rsidR="00DA4B7F" w:rsidRPr="0086668D">
          <w:rPr>
            <w:rStyle w:val="Hyperlink"/>
            <w:noProof/>
          </w:rPr>
          <w:t>9.</w:t>
        </w:r>
        <w:r w:rsidR="00DA4B7F" w:rsidRPr="0086668D">
          <w:rPr>
            <w:rFonts w:ascii="Calibri" w:hAnsi="Calibri"/>
            <w:b w:val="0"/>
            <w:noProof/>
            <w:sz w:val="22"/>
            <w:szCs w:val="22"/>
          </w:rPr>
          <w:tab/>
        </w:r>
        <w:r w:rsidR="00DA4B7F" w:rsidRPr="0086668D">
          <w:rPr>
            <w:rStyle w:val="Hyperlink"/>
            <w:noProof/>
          </w:rPr>
          <w:t>Working with Large Volume IV Clinic Orders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_Toc372895789 \h </w:instrText>
        </w:r>
        <w:r w:rsidR="00DA4B7F" w:rsidRPr="0086668D">
          <w:rPr>
            <w:noProof/>
            <w:webHidden/>
          </w:rPr>
        </w:r>
        <w:r w:rsidR="00DA4B7F" w:rsidRPr="0086668D">
          <w:rPr>
            <w:noProof/>
            <w:webHidden/>
          </w:rPr>
          <w:fldChar w:fldCharType="separate"/>
        </w:r>
        <w:r w:rsidR="00DA4B7F" w:rsidRPr="0086668D">
          <w:rPr>
            <w:noProof/>
            <w:webHidden/>
          </w:rPr>
          <w:t>11</w:t>
        </w:r>
        <w:r w:rsidR="00DA4B7F" w:rsidRPr="0086668D">
          <w:rPr>
            <w:noProof/>
            <w:webHidden/>
          </w:rPr>
          <w:fldChar w:fldCharType="end"/>
        </w:r>
      </w:hyperlink>
    </w:p>
    <w:p w14:paraId="657F6530"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790" w:history="1">
        <w:r w:rsidR="00DA4B7F" w:rsidRPr="0086668D">
          <w:rPr>
            <w:rStyle w:val="Hyperlink"/>
            <w:noProof/>
          </w:rPr>
          <w:t>10.</w:t>
        </w:r>
        <w:r w:rsidR="00DA4B7F" w:rsidRPr="0086668D">
          <w:rPr>
            <w:rFonts w:ascii="Calibri" w:hAnsi="Calibri"/>
            <w:b w:val="0"/>
            <w:noProof/>
            <w:sz w:val="22"/>
            <w:szCs w:val="22"/>
          </w:rPr>
          <w:tab/>
        </w:r>
        <w:r w:rsidR="00DA4B7F" w:rsidRPr="0086668D">
          <w:rPr>
            <w:rStyle w:val="Hyperlink"/>
            <w:noProof/>
          </w:rPr>
          <w:t>Last Action and PRN/Effectiveness for Clinic Orders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_Toc372895790 \h </w:instrText>
        </w:r>
        <w:r w:rsidR="00DA4B7F" w:rsidRPr="0086668D">
          <w:rPr>
            <w:noProof/>
            <w:webHidden/>
          </w:rPr>
        </w:r>
        <w:r w:rsidR="00DA4B7F" w:rsidRPr="0086668D">
          <w:rPr>
            <w:noProof/>
            <w:webHidden/>
          </w:rPr>
          <w:fldChar w:fldCharType="separate"/>
        </w:r>
        <w:r w:rsidR="00DA4B7F" w:rsidRPr="0086668D">
          <w:rPr>
            <w:noProof/>
            <w:webHidden/>
          </w:rPr>
          <w:t>11</w:t>
        </w:r>
        <w:r w:rsidR="00DA4B7F" w:rsidRPr="0086668D">
          <w:rPr>
            <w:noProof/>
            <w:webHidden/>
          </w:rPr>
          <w:fldChar w:fldCharType="end"/>
        </w:r>
      </w:hyperlink>
    </w:p>
    <w:p w14:paraId="6359C2F1"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791" w:history="1">
        <w:r w:rsidR="00DA4B7F" w:rsidRPr="0086668D">
          <w:rPr>
            <w:rStyle w:val="Hyperlink"/>
            <w:noProof/>
          </w:rPr>
          <w:t>11.</w:t>
        </w:r>
        <w:r w:rsidR="00DA4B7F" w:rsidRPr="0086668D">
          <w:rPr>
            <w:rFonts w:ascii="Calibri" w:hAnsi="Calibri"/>
            <w:b w:val="0"/>
            <w:noProof/>
            <w:sz w:val="22"/>
            <w:szCs w:val="22"/>
          </w:rPr>
          <w:tab/>
        </w:r>
        <w:r w:rsidR="00DA4B7F" w:rsidRPr="0086668D">
          <w:rPr>
            <w:rStyle w:val="Hyperlink"/>
            <w:noProof/>
          </w:rPr>
          <w:t>Meds on Patient Indicators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_Toc372895791 \h </w:instrText>
        </w:r>
        <w:r w:rsidR="00DA4B7F" w:rsidRPr="0086668D">
          <w:rPr>
            <w:noProof/>
            <w:webHidden/>
          </w:rPr>
        </w:r>
        <w:r w:rsidR="00DA4B7F" w:rsidRPr="0086668D">
          <w:rPr>
            <w:noProof/>
            <w:webHidden/>
          </w:rPr>
          <w:fldChar w:fldCharType="separate"/>
        </w:r>
        <w:r w:rsidR="00DA4B7F" w:rsidRPr="0086668D">
          <w:rPr>
            <w:noProof/>
            <w:webHidden/>
          </w:rPr>
          <w:t>13</w:t>
        </w:r>
        <w:r w:rsidR="00DA4B7F" w:rsidRPr="0086668D">
          <w:rPr>
            <w:noProof/>
            <w:webHidden/>
          </w:rPr>
          <w:fldChar w:fldCharType="end"/>
        </w:r>
      </w:hyperlink>
    </w:p>
    <w:p w14:paraId="059895F5" w14:textId="77777777" w:rsidR="00DA4B7F" w:rsidRPr="0086668D" w:rsidRDefault="000429AE">
      <w:pPr>
        <w:pStyle w:val="TOC2"/>
        <w:rPr>
          <w:rFonts w:ascii="Calibri" w:hAnsi="Calibri"/>
          <w:szCs w:val="22"/>
        </w:rPr>
      </w:pPr>
      <w:hyperlink w:anchor="_Toc372895792" w:history="1">
        <w:r w:rsidR="00DA4B7F" w:rsidRPr="0086668D">
          <w:rPr>
            <w:rStyle w:val="Hyperlink"/>
          </w:rPr>
          <w:t>11.1.</w:t>
        </w:r>
        <w:r w:rsidR="00DA4B7F" w:rsidRPr="0086668D">
          <w:rPr>
            <w:rFonts w:ascii="Calibri" w:hAnsi="Calibri"/>
            <w:szCs w:val="22"/>
          </w:rPr>
          <w:tab/>
        </w:r>
        <w:r w:rsidR="00DA4B7F" w:rsidRPr="0086668D">
          <w:rPr>
            <w:rStyle w:val="Hyperlink"/>
          </w:rPr>
          <w:t>Infusing IV Indicator</w:t>
        </w:r>
        <w:r w:rsidR="00DA4B7F" w:rsidRPr="0086668D">
          <w:rPr>
            <w:webHidden/>
          </w:rPr>
          <w:tab/>
        </w:r>
        <w:r w:rsidR="00DA4B7F" w:rsidRPr="0086668D">
          <w:rPr>
            <w:webHidden/>
          </w:rPr>
          <w:fldChar w:fldCharType="begin"/>
        </w:r>
        <w:r w:rsidR="00DA4B7F" w:rsidRPr="0086668D">
          <w:rPr>
            <w:webHidden/>
          </w:rPr>
          <w:instrText xml:space="preserve"> PAGEREF _Toc372895792 \h </w:instrText>
        </w:r>
        <w:r w:rsidR="00DA4B7F" w:rsidRPr="0086668D">
          <w:rPr>
            <w:webHidden/>
          </w:rPr>
        </w:r>
        <w:r w:rsidR="00DA4B7F" w:rsidRPr="0086668D">
          <w:rPr>
            <w:webHidden/>
          </w:rPr>
          <w:fldChar w:fldCharType="separate"/>
        </w:r>
        <w:r w:rsidR="00DA4B7F" w:rsidRPr="0086668D">
          <w:rPr>
            <w:webHidden/>
          </w:rPr>
          <w:t>13</w:t>
        </w:r>
        <w:r w:rsidR="00DA4B7F" w:rsidRPr="0086668D">
          <w:rPr>
            <w:webHidden/>
          </w:rPr>
          <w:fldChar w:fldCharType="end"/>
        </w:r>
      </w:hyperlink>
    </w:p>
    <w:p w14:paraId="49BD9BE4" w14:textId="77777777" w:rsidR="00DA4B7F" w:rsidRPr="0086668D" w:rsidRDefault="000429AE">
      <w:pPr>
        <w:pStyle w:val="TOC2"/>
        <w:rPr>
          <w:rFonts w:ascii="Calibri" w:hAnsi="Calibri"/>
          <w:szCs w:val="22"/>
        </w:rPr>
      </w:pPr>
      <w:hyperlink w:anchor="_Toc372895793" w:history="1">
        <w:r w:rsidR="00DA4B7F" w:rsidRPr="0086668D">
          <w:rPr>
            <w:rStyle w:val="Hyperlink"/>
          </w:rPr>
          <w:t>11.2.</w:t>
        </w:r>
        <w:r w:rsidR="00DA4B7F" w:rsidRPr="0086668D">
          <w:rPr>
            <w:rFonts w:ascii="Calibri" w:hAnsi="Calibri"/>
            <w:szCs w:val="22"/>
          </w:rPr>
          <w:tab/>
        </w:r>
        <w:r w:rsidR="00DA4B7F" w:rsidRPr="0086668D">
          <w:rPr>
            <w:rStyle w:val="Hyperlink"/>
          </w:rPr>
          <w:t>Stopped Indicator</w:t>
        </w:r>
        <w:r w:rsidR="00DA4B7F" w:rsidRPr="0086668D">
          <w:rPr>
            <w:webHidden/>
          </w:rPr>
          <w:tab/>
        </w:r>
        <w:r w:rsidR="00DA4B7F" w:rsidRPr="0086668D">
          <w:rPr>
            <w:webHidden/>
          </w:rPr>
          <w:fldChar w:fldCharType="begin"/>
        </w:r>
        <w:r w:rsidR="00DA4B7F" w:rsidRPr="0086668D">
          <w:rPr>
            <w:webHidden/>
          </w:rPr>
          <w:instrText xml:space="preserve"> PAGEREF _Toc372895793 \h </w:instrText>
        </w:r>
        <w:r w:rsidR="00DA4B7F" w:rsidRPr="0086668D">
          <w:rPr>
            <w:webHidden/>
          </w:rPr>
        </w:r>
        <w:r w:rsidR="00DA4B7F" w:rsidRPr="0086668D">
          <w:rPr>
            <w:webHidden/>
          </w:rPr>
          <w:fldChar w:fldCharType="separate"/>
        </w:r>
        <w:r w:rsidR="00DA4B7F" w:rsidRPr="0086668D">
          <w:rPr>
            <w:webHidden/>
          </w:rPr>
          <w:t>14</w:t>
        </w:r>
        <w:r w:rsidR="00DA4B7F" w:rsidRPr="0086668D">
          <w:rPr>
            <w:webHidden/>
          </w:rPr>
          <w:fldChar w:fldCharType="end"/>
        </w:r>
      </w:hyperlink>
    </w:p>
    <w:p w14:paraId="0A124309" w14:textId="77777777" w:rsidR="00DA4B7F" w:rsidRPr="0086668D" w:rsidRDefault="000429AE">
      <w:pPr>
        <w:pStyle w:val="TOC2"/>
        <w:rPr>
          <w:rFonts w:ascii="Calibri" w:hAnsi="Calibri"/>
          <w:szCs w:val="22"/>
        </w:rPr>
      </w:pPr>
      <w:hyperlink w:anchor="_Toc372895794" w:history="1">
        <w:r w:rsidR="00DA4B7F" w:rsidRPr="0086668D">
          <w:rPr>
            <w:rStyle w:val="Hyperlink"/>
          </w:rPr>
          <w:t>11.3.</w:t>
        </w:r>
        <w:r w:rsidR="00DA4B7F" w:rsidRPr="0086668D">
          <w:rPr>
            <w:rFonts w:ascii="Calibri" w:hAnsi="Calibri"/>
            <w:szCs w:val="22"/>
          </w:rPr>
          <w:tab/>
        </w:r>
        <w:r w:rsidR="00DA4B7F" w:rsidRPr="0086668D">
          <w:rPr>
            <w:rStyle w:val="Hyperlink"/>
          </w:rPr>
          <w:t>Patches Indicator</w:t>
        </w:r>
        <w:r w:rsidR="00DA4B7F" w:rsidRPr="0086668D">
          <w:rPr>
            <w:webHidden/>
          </w:rPr>
          <w:tab/>
        </w:r>
        <w:r w:rsidR="00DA4B7F" w:rsidRPr="0086668D">
          <w:rPr>
            <w:webHidden/>
          </w:rPr>
          <w:fldChar w:fldCharType="begin"/>
        </w:r>
        <w:r w:rsidR="00DA4B7F" w:rsidRPr="0086668D">
          <w:rPr>
            <w:webHidden/>
          </w:rPr>
          <w:instrText xml:space="preserve"> PAGEREF _Toc372895794 \h </w:instrText>
        </w:r>
        <w:r w:rsidR="00DA4B7F" w:rsidRPr="0086668D">
          <w:rPr>
            <w:webHidden/>
          </w:rPr>
        </w:r>
        <w:r w:rsidR="00DA4B7F" w:rsidRPr="0086668D">
          <w:rPr>
            <w:webHidden/>
          </w:rPr>
          <w:fldChar w:fldCharType="separate"/>
        </w:r>
        <w:r w:rsidR="00DA4B7F" w:rsidRPr="0086668D">
          <w:rPr>
            <w:webHidden/>
          </w:rPr>
          <w:t>14</w:t>
        </w:r>
        <w:r w:rsidR="00DA4B7F" w:rsidRPr="0086668D">
          <w:rPr>
            <w:webHidden/>
          </w:rPr>
          <w:fldChar w:fldCharType="end"/>
        </w:r>
      </w:hyperlink>
    </w:p>
    <w:p w14:paraId="79A27580" w14:textId="77777777" w:rsidR="00DA4B7F" w:rsidRPr="0086668D" w:rsidRDefault="000429AE">
      <w:pPr>
        <w:pStyle w:val="TOC2"/>
        <w:rPr>
          <w:rFonts w:ascii="Calibri" w:hAnsi="Calibri"/>
          <w:szCs w:val="22"/>
        </w:rPr>
      </w:pPr>
      <w:hyperlink w:anchor="_Toc372895795" w:history="1">
        <w:r w:rsidR="00DA4B7F" w:rsidRPr="0086668D">
          <w:rPr>
            <w:rStyle w:val="Hyperlink"/>
          </w:rPr>
          <w:t>11.4.</w:t>
        </w:r>
        <w:r w:rsidR="00DA4B7F" w:rsidRPr="0086668D">
          <w:rPr>
            <w:rFonts w:ascii="Calibri" w:hAnsi="Calibri"/>
            <w:szCs w:val="22"/>
          </w:rPr>
          <w:tab/>
        </w:r>
        <w:r w:rsidR="00DA4B7F" w:rsidRPr="0086668D">
          <w:rPr>
            <w:rStyle w:val="Hyperlink"/>
          </w:rPr>
          <w:t>No Indicators/Multiple Indicators</w:t>
        </w:r>
        <w:r w:rsidR="00DA4B7F" w:rsidRPr="0086668D">
          <w:rPr>
            <w:webHidden/>
          </w:rPr>
          <w:tab/>
        </w:r>
        <w:r w:rsidR="00DA4B7F" w:rsidRPr="0086668D">
          <w:rPr>
            <w:webHidden/>
          </w:rPr>
          <w:fldChar w:fldCharType="begin"/>
        </w:r>
        <w:r w:rsidR="00DA4B7F" w:rsidRPr="0086668D">
          <w:rPr>
            <w:webHidden/>
          </w:rPr>
          <w:instrText xml:space="preserve"> PAGEREF _Toc372895795 \h </w:instrText>
        </w:r>
        <w:r w:rsidR="00DA4B7F" w:rsidRPr="0086668D">
          <w:rPr>
            <w:webHidden/>
          </w:rPr>
        </w:r>
        <w:r w:rsidR="00DA4B7F" w:rsidRPr="0086668D">
          <w:rPr>
            <w:webHidden/>
          </w:rPr>
          <w:fldChar w:fldCharType="separate"/>
        </w:r>
        <w:r w:rsidR="00DA4B7F" w:rsidRPr="0086668D">
          <w:rPr>
            <w:webHidden/>
          </w:rPr>
          <w:t>14</w:t>
        </w:r>
        <w:r w:rsidR="00DA4B7F" w:rsidRPr="0086668D">
          <w:rPr>
            <w:webHidden/>
          </w:rPr>
          <w:fldChar w:fldCharType="end"/>
        </w:r>
      </w:hyperlink>
    </w:p>
    <w:p w14:paraId="6882A968"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796" w:history="1">
        <w:r w:rsidR="00DA4B7F" w:rsidRPr="0086668D">
          <w:rPr>
            <w:rStyle w:val="Hyperlink"/>
            <w:noProof/>
          </w:rPr>
          <w:t>12.</w:t>
        </w:r>
        <w:r w:rsidR="00DA4B7F" w:rsidRPr="0086668D">
          <w:rPr>
            <w:rFonts w:ascii="Calibri" w:hAnsi="Calibri"/>
            <w:b w:val="0"/>
            <w:noProof/>
            <w:sz w:val="22"/>
            <w:szCs w:val="22"/>
          </w:rPr>
          <w:tab/>
        </w:r>
        <w:r w:rsidR="00DA4B7F" w:rsidRPr="0086668D">
          <w:rPr>
            <w:rStyle w:val="Hyperlink"/>
            <w:noProof/>
          </w:rPr>
          <w:t>Patch Administrations Expired or Discontinued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_Toc372895796 \h </w:instrText>
        </w:r>
        <w:r w:rsidR="00DA4B7F" w:rsidRPr="0086668D">
          <w:rPr>
            <w:noProof/>
            <w:webHidden/>
          </w:rPr>
        </w:r>
        <w:r w:rsidR="00DA4B7F" w:rsidRPr="0086668D">
          <w:rPr>
            <w:noProof/>
            <w:webHidden/>
          </w:rPr>
          <w:fldChar w:fldCharType="separate"/>
        </w:r>
        <w:r w:rsidR="00DA4B7F" w:rsidRPr="0086668D">
          <w:rPr>
            <w:noProof/>
            <w:webHidden/>
          </w:rPr>
          <w:t>15</w:t>
        </w:r>
        <w:r w:rsidR="00DA4B7F" w:rsidRPr="0086668D">
          <w:rPr>
            <w:noProof/>
            <w:webHidden/>
          </w:rPr>
          <w:fldChar w:fldCharType="end"/>
        </w:r>
      </w:hyperlink>
    </w:p>
    <w:p w14:paraId="77A9E8FF"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797" w:history="1">
        <w:r w:rsidR="00DA4B7F" w:rsidRPr="0086668D">
          <w:rPr>
            <w:rStyle w:val="Hyperlink"/>
            <w:noProof/>
          </w:rPr>
          <w:t>13.</w:t>
        </w:r>
        <w:r w:rsidR="00DA4B7F" w:rsidRPr="0086668D">
          <w:rPr>
            <w:rFonts w:ascii="Calibri" w:hAnsi="Calibri"/>
            <w:b w:val="0"/>
            <w:noProof/>
            <w:sz w:val="22"/>
            <w:szCs w:val="22"/>
          </w:rPr>
          <w:tab/>
        </w:r>
        <w:r w:rsidR="00DA4B7F" w:rsidRPr="0086668D">
          <w:rPr>
            <w:rStyle w:val="Hyperlink"/>
            <w:noProof/>
          </w:rPr>
          <w:t>Viewing and Printing Clinic Order Reports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_Toc372895797 \h </w:instrText>
        </w:r>
        <w:r w:rsidR="00DA4B7F" w:rsidRPr="0086668D">
          <w:rPr>
            <w:noProof/>
            <w:webHidden/>
          </w:rPr>
        </w:r>
        <w:r w:rsidR="00DA4B7F" w:rsidRPr="0086668D">
          <w:rPr>
            <w:noProof/>
            <w:webHidden/>
          </w:rPr>
          <w:fldChar w:fldCharType="separate"/>
        </w:r>
        <w:r w:rsidR="00DA4B7F" w:rsidRPr="0086668D">
          <w:rPr>
            <w:noProof/>
            <w:webHidden/>
          </w:rPr>
          <w:t>17</w:t>
        </w:r>
        <w:r w:rsidR="00DA4B7F" w:rsidRPr="0086668D">
          <w:rPr>
            <w:noProof/>
            <w:webHidden/>
          </w:rPr>
          <w:fldChar w:fldCharType="end"/>
        </w:r>
      </w:hyperlink>
    </w:p>
    <w:p w14:paraId="4C5C8642" w14:textId="77777777" w:rsidR="00DA4B7F" w:rsidRPr="0086668D" w:rsidRDefault="000429AE">
      <w:pPr>
        <w:pStyle w:val="TOC2"/>
        <w:rPr>
          <w:rFonts w:ascii="Calibri" w:hAnsi="Calibri"/>
          <w:szCs w:val="22"/>
        </w:rPr>
      </w:pPr>
      <w:hyperlink w:anchor="_Toc372895798" w:history="1">
        <w:r w:rsidR="00DA4B7F" w:rsidRPr="0086668D">
          <w:rPr>
            <w:rStyle w:val="Hyperlink"/>
          </w:rPr>
          <w:t>13.1.</w:t>
        </w:r>
        <w:r w:rsidR="00DA4B7F" w:rsidRPr="0086668D">
          <w:rPr>
            <w:rFonts w:ascii="Calibri" w:hAnsi="Calibri"/>
            <w:szCs w:val="22"/>
          </w:rPr>
          <w:tab/>
        </w:r>
        <w:r w:rsidR="00DA4B7F" w:rsidRPr="0086668D">
          <w:rPr>
            <w:rStyle w:val="Hyperlink"/>
          </w:rPr>
          <w:t>Mutually Exclusive Reports</w:t>
        </w:r>
        <w:r w:rsidR="00DA4B7F" w:rsidRPr="0086668D">
          <w:rPr>
            <w:webHidden/>
          </w:rPr>
          <w:tab/>
        </w:r>
        <w:r w:rsidR="00DA4B7F" w:rsidRPr="0086668D">
          <w:rPr>
            <w:webHidden/>
          </w:rPr>
          <w:fldChar w:fldCharType="begin"/>
        </w:r>
        <w:r w:rsidR="00DA4B7F" w:rsidRPr="0086668D">
          <w:rPr>
            <w:webHidden/>
          </w:rPr>
          <w:instrText xml:space="preserve"> PAGEREF _Toc372895798 \h </w:instrText>
        </w:r>
        <w:r w:rsidR="00DA4B7F" w:rsidRPr="0086668D">
          <w:rPr>
            <w:webHidden/>
          </w:rPr>
        </w:r>
        <w:r w:rsidR="00DA4B7F" w:rsidRPr="0086668D">
          <w:rPr>
            <w:webHidden/>
          </w:rPr>
          <w:fldChar w:fldCharType="separate"/>
        </w:r>
        <w:r w:rsidR="00DA4B7F" w:rsidRPr="0086668D">
          <w:rPr>
            <w:webHidden/>
          </w:rPr>
          <w:t>17</w:t>
        </w:r>
        <w:r w:rsidR="00DA4B7F" w:rsidRPr="0086668D">
          <w:rPr>
            <w:webHidden/>
          </w:rPr>
          <w:fldChar w:fldCharType="end"/>
        </w:r>
      </w:hyperlink>
    </w:p>
    <w:p w14:paraId="14976320" w14:textId="77777777" w:rsidR="00DA4B7F" w:rsidRPr="0086668D" w:rsidRDefault="000429AE">
      <w:pPr>
        <w:pStyle w:val="TOC2"/>
        <w:rPr>
          <w:rFonts w:ascii="Calibri" w:hAnsi="Calibri"/>
          <w:szCs w:val="22"/>
        </w:rPr>
      </w:pPr>
      <w:hyperlink w:anchor="_Toc372895799" w:history="1">
        <w:r w:rsidR="00DA4B7F" w:rsidRPr="0086668D">
          <w:rPr>
            <w:rStyle w:val="Hyperlink"/>
          </w:rPr>
          <w:t>13.2.</w:t>
        </w:r>
        <w:r w:rsidR="00DA4B7F" w:rsidRPr="0086668D">
          <w:rPr>
            <w:rFonts w:ascii="Calibri" w:hAnsi="Calibri"/>
            <w:szCs w:val="22"/>
          </w:rPr>
          <w:tab/>
        </w:r>
        <w:r w:rsidR="00DA4B7F" w:rsidRPr="0086668D">
          <w:rPr>
            <w:rStyle w:val="Hyperlink"/>
          </w:rPr>
          <w:t>Combined Reports</w:t>
        </w:r>
        <w:r w:rsidR="00DA4B7F" w:rsidRPr="0086668D">
          <w:rPr>
            <w:webHidden/>
          </w:rPr>
          <w:tab/>
        </w:r>
        <w:r w:rsidR="00DA4B7F" w:rsidRPr="0086668D">
          <w:rPr>
            <w:webHidden/>
          </w:rPr>
          <w:fldChar w:fldCharType="begin"/>
        </w:r>
        <w:r w:rsidR="00DA4B7F" w:rsidRPr="0086668D">
          <w:rPr>
            <w:webHidden/>
          </w:rPr>
          <w:instrText xml:space="preserve"> PAGEREF _Toc372895799 \h </w:instrText>
        </w:r>
        <w:r w:rsidR="00DA4B7F" w:rsidRPr="0086668D">
          <w:rPr>
            <w:webHidden/>
          </w:rPr>
        </w:r>
        <w:r w:rsidR="00DA4B7F" w:rsidRPr="0086668D">
          <w:rPr>
            <w:webHidden/>
          </w:rPr>
          <w:fldChar w:fldCharType="separate"/>
        </w:r>
        <w:r w:rsidR="00DA4B7F" w:rsidRPr="0086668D">
          <w:rPr>
            <w:webHidden/>
          </w:rPr>
          <w:t>20</w:t>
        </w:r>
        <w:r w:rsidR="00DA4B7F" w:rsidRPr="0086668D">
          <w:rPr>
            <w:webHidden/>
          </w:rPr>
          <w:fldChar w:fldCharType="end"/>
        </w:r>
      </w:hyperlink>
    </w:p>
    <w:p w14:paraId="0EC2919A" w14:textId="77777777" w:rsidR="00DA4B7F" w:rsidRPr="0086668D" w:rsidRDefault="000429AE">
      <w:pPr>
        <w:pStyle w:val="TOC3"/>
        <w:rPr>
          <w:rFonts w:ascii="Calibri" w:hAnsi="Calibri"/>
          <w:szCs w:val="22"/>
        </w:rPr>
      </w:pPr>
      <w:hyperlink w:anchor="_Toc372895800" w:history="1">
        <w:r w:rsidR="00DA4B7F" w:rsidRPr="0086668D">
          <w:rPr>
            <w:rStyle w:val="Hyperlink"/>
          </w:rPr>
          <w:t>13.2.1.</w:t>
        </w:r>
        <w:r w:rsidR="00DA4B7F" w:rsidRPr="0086668D">
          <w:rPr>
            <w:rFonts w:ascii="Calibri" w:hAnsi="Calibri"/>
            <w:szCs w:val="22"/>
          </w:rPr>
          <w:tab/>
        </w:r>
        <w:r w:rsidR="00DA4B7F" w:rsidRPr="0086668D">
          <w:rPr>
            <w:rStyle w:val="Hyperlink"/>
          </w:rPr>
          <w:t>MAH Report</w:t>
        </w:r>
        <w:r w:rsidR="00DA4B7F" w:rsidRPr="0086668D">
          <w:rPr>
            <w:webHidden/>
          </w:rPr>
          <w:tab/>
        </w:r>
        <w:r w:rsidR="00DA4B7F" w:rsidRPr="0086668D">
          <w:rPr>
            <w:webHidden/>
          </w:rPr>
          <w:fldChar w:fldCharType="begin"/>
        </w:r>
        <w:r w:rsidR="00DA4B7F" w:rsidRPr="0086668D">
          <w:rPr>
            <w:webHidden/>
          </w:rPr>
          <w:instrText xml:space="preserve"> PAGEREF _Toc372895800 \h </w:instrText>
        </w:r>
        <w:r w:rsidR="00DA4B7F" w:rsidRPr="0086668D">
          <w:rPr>
            <w:webHidden/>
          </w:rPr>
        </w:r>
        <w:r w:rsidR="00DA4B7F" w:rsidRPr="0086668D">
          <w:rPr>
            <w:webHidden/>
          </w:rPr>
          <w:fldChar w:fldCharType="separate"/>
        </w:r>
        <w:r w:rsidR="00DA4B7F" w:rsidRPr="0086668D">
          <w:rPr>
            <w:webHidden/>
          </w:rPr>
          <w:t>22</w:t>
        </w:r>
        <w:r w:rsidR="00DA4B7F" w:rsidRPr="0086668D">
          <w:rPr>
            <w:webHidden/>
          </w:rPr>
          <w:fldChar w:fldCharType="end"/>
        </w:r>
      </w:hyperlink>
    </w:p>
    <w:p w14:paraId="595885A7" w14:textId="77777777" w:rsidR="00DA4B7F" w:rsidRPr="0086668D" w:rsidRDefault="000429AE">
      <w:pPr>
        <w:pStyle w:val="TOC3"/>
        <w:rPr>
          <w:rFonts w:ascii="Calibri" w:hAnsi="Calibri"/>
          <w:szCs w:val="22"/>
        </w:rPr>
      </w:pPr>
      <w:hyperlink w:anchor="_Toc372895801" w:history="1">
        <w:r w:rsidR="00DA4B7F" w:rsidRPr="0086668D">
          <w:rPr>
            <w:rStyle w:val="Hyperlink"/>
          </w:rPr>
          <w:t>13.2.2.</w:t>
        </w:r>
        <w:r w:rsidR="00DA4B7F" w:rsidRPr="0086668D">
          <w:rPr>
            <w:rFonts w:ascii="Calibri" w:hAnsi="Calibri"/>
            <w:szCs w:val="22"/>
          </w:rPr>
          <w:tab/>
        </w:r>
        <w:r w:rsidR="00DA4B7F" w:rsidRPr="0086668D">
          <w:rPr>
            <w:rStyle w:val="Hyperlink"/>
          </w:rPr>
          <w:t>Med Log Report</w:t>
        </w:r>
        <w:r w:rsidR="00DA4B7F" w:rsidRPr="0086668D">
          <w:rPr>
            <w:webHidden/>
          </w:rPr>
          <w:tab/>
        </w:r>
        <w:r w:rsidR="00DA4B7F" w:rsidRPr="0086668D">
          <w:rPr>
            <w:webHidden/>
          </w:rPr>
          <w:fldChar w:fldCharType="begin"/>
        </w:r>
        <w:r w:rsidR="00DA4B7F" w:rsidRPr="0086668D">
          <w:rPr>
            <w:webHidden/>
          </w:rPr>
          <w:instrText xml:space="preserve"> PAGEREF _Toc372895801 \h </w:instrText>
        </w:r>
        <w:r w:rsidR="00DA4B7F" w:rsidRPr="0086668D">
          <w:rPr>
            <w:webHidden/>
          </w:rPr>
        </w:r>
        <w:r w:rsidR="00DA4B7F" w:rsidRPr="0086668D">
          <w:rPr>
            <w:webHidden/>
          </w:rPr>
          <w:fldChar w:fldCharType="separate"/>
        </w:r>
        <w:r w:rsidR="00DA4B7F" w:rsidRPr="0086668D">
          <w:rPr>
            <w:webHidden/>
          </w:rPr>
          <w:t>24</w:t>
        </w:r>
        <w:r w:rsidR="00DA4B7F" w:rsidRPr="0086668D">
          <w:rPr>
            <w:webHidden/>
          </w:rPr>
          <w:fldChar w:fldCharType="end"/>
        </w:r>
      </w:hyperlink>
    </w:p>
    <w:p w14:paraId="340C472A"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02" w:history="1">
        <w:r w:rsidR="00DA4B7F" w:rsidRPr="0086668D">
          <w:rPr>
            <w:rStyle w:val="Hyperlink"/>
            <w:noProof/>
          </w:rPr>
          <w:t>14.</w:t>
        </w:r>
        <w:r w:rsidR="00DA4B7F" w:rsidRPr="0086668D">
          <w:rPr>
            <w:rFonts w:ascii="Calibri" w:hAnsi="Calibri"/>
            <w:b w:val="0"/>
            <w:noProof/>
            <w:sz w:val="22"/>
            <w:szCs w:val="22"/>
          </w:rPr>
          <w:tab/>
        </w:r>
        <w:r w:rsidR="00DA4B7F" w:rsidRPr="0086668D">
          <w:rPr>
            <w:rStyle w:val="Hyperlink"/>
            <w:noProof/>
          </w:rPr>
          <w:t>Mutually Exclusive Reports – Select Clinics Functionality</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_Toc372895802 \h </w:instrText>
        </w:r>
        <w:r w:rsidR="00DA4B7F" w:rsidRPr="0086668D">
          <w:rPr>
            <w:noProof/>
            <w:webHidden/>
          </w:rPr>
        </w:r>
        <w:r w:rsidR="00DA4B7F" w:rsidRPr="0086668D">
          <w:rPr>
            <w:noProof/>
            <w:webHidden/>
          </w:rPr>
          <w:fldChar w:fldCharType="separate"/>
        </w:r>
        <w:r w:rsidR="00DA4B7F" w:rsidRPr="0086668D">
          <w:rPr>
            <w:noProof/>
            <w:webHidden/>
          </w:rPr>
          <w:t>25</w:t>
        </w:r>
        <w:r w:rsidR="00DA4B7F" w:rsidRPr="0086668D">
          <w:rPr>
            <w:noProof/>
            <w:webHidden/>
          </w:rPr>
          <w:fldChar w:fldCharType="end"/>
        </w:r>
      </w:hyperlink>
    </w:p>
    <w:p w14:paraId="5612D486"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03" w:history="1">
        <w:r w:rsidR="00DA4B7F" w:rsidRPr="0086668D">
          <w:rPr>
            <w:rStyle w:val="Hyperlink"/>
            <w:noProof/>
          </w:rPr>
          <w:t>15.</w:t>
        </w:r>
        <w:r w:rsidR="00DA4B7F" w:rsidRPr="0086668D">
          <w:rPr>
            <w:rFonts w:ascii="Calibri" w:hAnsi="Calibri"/>
            <w:b w:val="0"/>
            <w:noProof/>
            <w:sz w:val="22"/>
            <w:szCs w:val="22"/>
          </w:rPr>
          <w:tab/>
        </w:r>
        <w:r w:rsidR="00DA4B7F" w:rsidRPr="0086668D">
          <w:rPr>
            <w:rStyle w:val="Hyperlink"/>
            <w:noProof/>
          </w:rPr>
          <w:t>BCMA Missing Dose Request Parameter for Clinic Orders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_Toc372895803 \h </w:instrText>
        </w:r>
        <w:r w:rsidR="00DA4B7F" w:rsidRPr="0086668D">
          <w:rPr>
            <w:noProof/>
            <w:webHidden/>
          </w:rPr>
        </w:r>
        <w:r w:rsidR="00DA4B7F" w:rsidRPr="0086668D">
          <w:rPr>
            <w:noProof/>
            <w:webHidden/>
          </w:rPr>
          <w:fldChar w:fldCharType="separate"/>
        </w:r>
        <w:r w:rsidR="00DA4B7F" w:rsidRPr="0086668D">
          <w:rPr>
            <w:noProof/>
            <w:webHidden/>
          </w:rPr>
          <w:t>27</w:t>
        </w:r>
        <w:r w:rsidR="00DA4B7F" w:rsidRPr="0086668D">
          <w:rPr>
            <w:noProof/>
            <w:webHidden/>
          </w:rPr>
          <w:fldChar w:fldCharType="end"/>
        </w:r>
      </w:hyperlink>
    </w:p>
    <w:p w14:paraId="2B6FF059"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04" w:history="1">
        <w:r w:rsidR="00DA4B7F" w:rsidRPr="0086668D">
          <w:rPr>
            <w:rStyle w:val="Hyperlink"/>
            <w:noProof/>
          </w:rPr>
          <w:t>16.</w:t>
        </w:r>
        <w:r w:rsidR="00DA4B7F" w:rsidRPr="0086668D">
          <w:rPr>
            <w:rFonts w:ascii="Calibri" w:hAnsi="Calibri"/>
            <w:b w:val="0"/>
            <w:noProof/>
            <w:sz w:val="22"/>
            <w:szCs w:val="22"/>
          </w:rPr>
          <w:tab/>
        </w:r>
        <w:r w:rsidR="00DA4B7F" w:rsidRPr="0086668D">
          <w:rPr>
            <w:rStyle w:val="Hyperlink"/>
            <w:noProof/>
          </w:rPr>
          <w:t>Additional Information</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_Toc372895804 \h </w:instrText>
        </w:r>
        <w:r w:rsidR="00DA4B7F" w:rsidRPr="0086668D">
          <w:rPr>
            <w:noProof/>
            <w:webHidden/>
          </w:rPr>
        </w:r>
        <w:r w:rsidR="00DA4B7F" w:rsidRPr="0086668D">
          <w:rPr>
            <w:noProof/>
            <w:webHidden/>
          </w:rPr>
          <w:fldChar w:fldCharType="separate"/>
        </w:r>
        <w:r w:rsidR="00DA4B7F" w:rsidRPr="0086668D">
          <w:rPr>
            <w:noProof/>
            <w:webHidden/>
          </w:rPr>
          <w:t>28</w:t>
        </w:r>
        <w:r w:rsidR="00DA4B7F" w:rsidRPr="0086668D">
          <w:rPr>
            <w:noProof/>
            <w:webHidden/>
          </w:rPr>
          <w:fldChar w:fldCharType="end"/>
        </w:r>
      </w:hyperlink>
    </w:p>
    <w:p w14:paraId="00644DBE" w14:textId="77777777" w:rsidR="00DA4B7F" w:rsidRPr="0086668D" w:rsidRDefault="000429AE">
      <w:pPr>
        <w:pStyle w:val="TOC1"/>
        <w:tabs>
          <w:tab w:val="right" w:leader="dot" w:pos="9350"/>
        </w:tabs>
        <w:rPr>
          <w:rFonts w:ascii="Calibri" w:hAnsi="Calibri"/>
          <w:b w:val="0"/>
          <w:noProof/>
          <w:sz w:val="22"/>
          <w:szCs w:val="22"/>
        </w:rPr>
      </w:pPr>
      <w:hyperlink w:anchor="_Toc372895805" w:history="1">
        <w:r w:rsidR="00DA4B7F" w:rsidRPr="0086668D">
          <w:rPr>
            <w:rStyle w:val="Hyperlink"/>
            <w:noProof/>
          </w:rPr>
          <w:t>Witness for High Risk/High Alert Drugs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_Toc372895805 \h </w:instrText>
        </w:r>
        <w:r w:rsidR="00DA4B7F" w:rsidRPr="0086668D">
          <w:rPr>
            <w:noProof/>
            <w:webHidden/>
          </w:rPr>
        </w:r>
        <w:r w:rsidR="00DA4B7F" w:rsidRPr="0086668D">
          <w:rPr>
            <w:noProof/>
            <w:webHidden/>
          </w:rPr>
          <w:fldChar w:fldCharType="separate"/>
        </w:r>
        <w:r w:rsidR="00DA4B7F" w:rsidRPr="0086668D">
          <w:rPr>
            <w:noProof/>
            <w:webHidden/>
          </w:rPr>
          <w:t>31</w:t>
        </w:r>
        <w:r w:rsidR="00DA4B7F" w:rsidRPr="0086668D">
          <w:rPr>
            <w:noProof/>
            <w:webHidden/>
          </w:rPr>
          <w:fldChar w:fldCharType="end"/>
        </w:r>
      </w:hyperlink>
    </w:p>
    <w:p w14:paraId="23072979"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06" w:history="1">
        <w:r w:rsidR="00DA4B7F" w:rsidRPr="0086668D">
          <w:rPr>
            <w:rStyle w:val="Hyperlink"/>
            <w:noProof/>
          </w:rPr>
          <w:t>1.</w:t>
        </w:r>
        <w:r w:rsidR="00DA4B7F" w:rsidRPr="0086668D">
          <w:rPr>
            <w:rFonts w:ascii="Calibri" w:hAnsi="Calibri"/>
            <w:b w:val="0"/>
            <w:noProof/>
            <w:sz w:val="22"/>
            <w:szCs w:val="22"/>
          </w:rPr>
          <w:tab/>
        </w:r>
        <w:r w:rsidR="00DA4B7F" w:rsidRPr="0086668D">
          <w:rPr>
            <w:rStyle w:val="Hyperlink"/>
            <w:noProof/>
          </w:rPr>
          <w:t>Introduction</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_Toc372895806 \h </w:instrText>
        </w:r>
        <w:r w:rsidR="00DA4B7F" w:rsidRPr="0086668D">
          <w:rPr>
            <w:noProof/>
            <w:webHidden/>
          </w:rPr>
        </w:r>
        <w:r w:rsidR="00DA4B7F" w:rsidRPr="0086668D">
          <w:rPr>
            <w:noProof/>
            <w:webHidden/>
          </w:rPr>
          <w:fldChar w:fldCharType="separate"/>
        </w:r>
        <w:r w:rsidR="00DA4B7F" w:rsidRPr="0086668D">
          <w:rPr>
            <w:noProof/>
            <w:webHidden/>
          </w:rPr>
          <w:t>31</w:t>
        </w:r>
        <w:r w:rsidR="00DA4B7F" w:rsidRPr="0086668D">
          <w:rPr>
            <w:noProof/>
            <w:webHidden/>
          </w:rPr>
          <w:fldChar w:fldCharType="end"/>
        </w:r>
      </w:hyperlink>
    </w:p>
    <w:p w14:paraId="64CECA51"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07" w:history="1">
        <w:r w:rsidR="00DA4B7F" w:rsidRPr="0086668D">
          <w:rPr>
            <w:rStyle w:val="Hyperlink"/>
            <w:noProof/>
          </w:rPr>
          <w:t>2.</w:t>
        </w:r>
        <w:r w:rsidR="00DA4B7F" w:rsidRPr="0086668D">
          <w:rPr>
            <w:rFonts w:ascii="Calibri" w:hAnsi="Calibri"/>
            <w:b w:val="0"/>
            <w:noProof/>
            <w:sz w:val="22"/>
            <w:szCs w:val="22"/>
          </w:rPr>
          <w:tab/>
        </w:r>
        <w:r w:rsidR="00DA4B7F" w:rsidRPr="0086668D">
          <w:rPr>
            <w:rStyle w:val="Hyperlink"/>
            <w:noProof/>
          </w:rPr>
          <w:t>Defining High Risk/High Alert Medications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_Toc372895807 \h </w:instrText>
        </w:r>
        <w:r w:rsidR="00DA4B7F" w:rsidRPr="0086668D">
          <w:rPr>
            <w:noProof/>
            <w:webHidden/>
          </w:rPr>
        </w:r>
        <w:r w:rsidR="00DA4B7F" w:rsidRPr="0086668D">
          <w:rPr>
            <w:noProof/>
            <w:webHidden/>
          </w:rPr>
          <w:fldChar w:fldCharType="separate"/>
        </w:r>
        <w:r w:rsidR="00DA4B7F" w:rsidRPr="0086668D">
          <w:rPr>
            <w:noProof/>
            <w:webHidden/>
          </w:rPr>
          <w:t>31</w:t>
        </w:r>
        <w:r w:rsidR="00DA4B7F" w:rsidRPr="0086668D">
          <w:rPr>
            <w:noProof/>
            <w:webHidden/>
          </w:rPr>
          <w:fldChar w:fldCharType="end"/>
        </w:r>
      </w:hyperlink>
    </w:p>
    <w:p w14:paraId="6C3478F6"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08" w:history="1">
        <w:r w:rsidR="00DA4B7F" w:rsidRPr="0086668D">
          <w:rPr>
            <w:rStyle w:val="Hyperlink"/>
            <w:noProof/>
          </w:rPr>
          <w:t>3.</w:t>
        </w:r>
        <w:r w:rsidR="00DA4B7F" w:rsidRPr="0086668D">
          <w:rPr>
            <w:rFonts w:ascii="Calibri" w:hAnsi="Calibri"/>
            <w:b w:val="0"/>
            <w:noProof/>
            <w:sz w:val="22"/>
            <w:szCs w:val="22"/>
          </w:rPr>
          <w:tab/>
        </w:r>
        <w:r w:rsidR="00DA4B7F" w:rsidRPr="0086668D">
          <w:rPr>
            <w:rStyle w:val="Hyperlink"/>
            <w:noProof/>
          </w:rPr>
          <w:t>New Icon Added to Icon Legend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_Toc372895808 \h </w:instrText>
        </w:r>
        <w:r w:rsidR="00DA4B7F" w:rsidRPr="0086668D">
          <w:rPr>
            <w:noProof/>
            <w:webHidden/>
          </w:rPr>
        </w:r>
        <w:r w:rsidR="00DA4B7F" w:rsidRPr="0086668D">
          <w:rPr>
            <w:noProof/>
            <w:webHidden/>
          </w:rPr>
          <w:fldChar w:fldCharType="separate"/>
        </w:r>
        <w:r w:rsidR="00DA4B7F" w:rsidRPr="0086668D">
          <w:rPr>
            <w:noProof/>
            <w:webHidden/>
          </w:rPr>
          <w:t>32</w:t>
        </w:r>
        <w:r w:rsidR="00DA4B7F" w:rsidRPr="0086668D">
          <w:rPr>
            <w:noProof/>
            <w:webHidden/>
          </w:rPr>
          <w:fldChar w:fldCharType="end"/>
        </w:r>
      </w:hyperlink>
    </w:p>
    <w:p w14:paraId="34117904"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09" w:history="1">
        <w:r w:rsidR="00DA4B7F" w:rsidRPr="0086668D">
          <w:rPr>
            <w:rStyle w:val="Hyperlink"/>
            <w:noProof/>
          </w:rPr>
          <w:t>4.</w:t>
        </w:r>
        <w:r w:rsidR="00DA4B7F" w:rsidRPr="0086668D">
          <w:rPr>
            <w:rFonts w:ascii="Calibri" w:hAnsi="Calibri"/>
            <w:b w:val="0"/>
            <w:noProof/>
            <w:sz w:val="22"/>
            <w:szCs w:val="22"/>
          </w:rPr>
          <w:tab/>
        </w:r>
        <w:r w:rsidR="00DA4B7F" w:rsidRPr="0086668D">
          <w:rPr>
            <w:rStyle w:val="Hyperlink"/>
            <w:noProof/>
          </w:rPr>
          <w:t>“Wit” Column Added to the VDL</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_Toc372895809 \h </w:instrText>
        </w:r>
        <w:r w:rsidR="00DA4B7F" w:rsidRPr="0086668D">
          <w:rPr>
            <w:noProof/>
            <w:webHidden/>
          </w:rPr>
        </w:r>
        <w:r w:rsidR="00DA4B7F" w:rsidRPr="0086668D">
          <w:rPr>
            <w:noProof/>
            <w:webHidden/>
          </w:rPr>
          <w:fldChar w:fldCharType="separate"/>
        </w:r>
        <w:r w:rsidR="00DA4B7F" w:rsidRPr="0086668D">
          <w:rPr>
            <w:noProof/>
            <w:webHidden/>
          </w:rPr>
          <w:t>33</w:t>
        </w:r>
        <w:r w:rsidR="00DA4B7F" w:rsidRPr="0086668D">
          <w:rPr>
            <w:noProof/>
            <w:webHidden/>
          </w:rPr>
          <w:fldChar w:fldCharType="end"/>
        </w:r>
      </w:hyperlink>
    </w:p>
    <w:p w14:paraId="1D5C6DD7"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10" w:history="1">
        <w:r w:rsidR="00DA4B7F" w:rsidRPr="0086668D">
          <w:rPr>
            <w:rStyle w:val="Hyperlink"/>
            <w:noProof/>
          </w:rPr>
          <w:t>5.</w:t>
        </w:r>
        <w:r w:rsidR="00DA4B7F" w:rsidRPr="0086668D">
          <w:rPr>
            <w:rFonts w:ascii="Calibri" w:hAnsi="Calibri"/>
            <w:b w:val="0"/>
            <w:noProof/>
            <w:sz w:val="22"/>
            <w:szCs w:val="22"/>
          </w:rPr>
          <w:tab/>
        </w:r>
        <w:r w:rsidR="00DA4B7F" w:rsidRPr="0086668D">
          <w:rPr>
            <w:rStyle w:val="Hyperlink"/>
            <w:noProof/>
          </w:rPr>
          <w:t>BCMA Witness Sign-on Dialog</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_Toc372895810 \h </w:instrText>
        </w:r>
        <w:r w:rsidR="00DA4B7F" w:rsidRPr="0086668D">
          <w:rPr>
            <w:noProof/>
            <w:webHidden/>
          </w:rPr>
        </w:r>
        <w:r w:rsidR="00DA4B7F" w:rsidRPr="0086668D">
          <w:rPr>
            <w:noProof/>
            <w:webHidden/>
          </w:rPr>
          <w:fldChar w:fldCharType="separate"/>
        </w:r>
        <w:r w:rsidR="00DA4B7F" w:rsidRPr="0086668D">
          <w:rPr>
            <w:noProof/>
            <w:webHidden/>
          </w:rPr>
          <w:t>34</w:t>
        </w:r>
        <w:r w:rsidR="00DA4B7F" w:rsidRPr="0086668D">
          <w:rPr>
            <w:noProof/>
            <w:webHidden/>
          </w:rPr>
          <w:fldChar w:fldCharType="end"/>
        </w:r>
      </w:hyperlink>
    </w:p>
    <w:p w14:paraId="7DEE8D58"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11" w:history="1">
        <w:r w:rsidR="00DA4B7F" w:rsidRPr="0086668D">
          <w:rPr>
            <w:rStyle w:val="Hyperlink"/>
            <w:noProof/>
          </w:rPr>
          <w:t>6.</w:t>
        </w:r>
        <w:r w:rsidR="00DA4B7F" w:rsidRPr="0086668D">
          <w:rPr>
            <w:rFonts w:ascii="Calibri" w:hAnsi="Calibri"/>
            <w:b w:val="0"/>
            <w:noProof/>
            <w:sz w:val="22"/>
            <w:szCs w:val="22"/>
          </w:rPr>
          <w:tab/>
        </w:r>
        <w:r w:rsidR="00DA4B7F" w:rsidRPr="0086668D">
          <w:rPr>
            <w:rStyle w:val="Hyperlink"/>
            <w:noProof/>
          </w:rPr>
          <w:t>Witnessing High Risk/High Alert Drugs When a Witness is Required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_Toc372895811 \h </w:instrText>
        </w:r>
        <w:r w:rsidR="00DA4B7F" w:rsidRPr="0086668D">
          <w:rPr>
            <w:noProof/>
            <w:webHidden/>
          </w:rPr>
        </w:r>
        <w:r w:rsidR="00DA4B7F" w:rsidRPr="0086668D">
          <w:rPr>
            <w:noProof/>
            <w:webHidden/>
          </w:rPr>
          <w:fldChar w:fldCharType="separate"/>
        </w:r>
        <w:r w:rsidR="00DA4B7F" w:rsidRPr="0086668D">
          <w:rPr>
            <w:noProof/>
            <w:webHidden/>
          </w:rPr>
          <w:t>35</w:t>
        </w:r>
        <w:r w:rsidR="00DA4B7F" w:rsidRPr="0086668D">
          <w:rPr>
            <w:noProof/>
            <w:webHidden/>
          </w:rPr>
          <w:fldChar w:fldCharType="end"/>
        </w:r>
      </w:hyperlink>
    </w:p>
    <w:p w14:paraId="43B16AAB"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12" w:history="1">
        <w:r w:rsidR="00DA4B7F" w:rsidRPr="0086668D">
          <w:rPr>
            <w:rStyle w:val="Hyperlink"/>
            <w:noProof/>
          </w:rPr>
          <w:t>7.</w:t>
        </w:r>
        <w:r w:rsidR="00DA4B7F" w:rsidRPr="0086668D">
          <w:rPr>
            <w:rFonts w:ascii="Calibri" w:hAnsi="Calibri"/>
            <w:b w:val="0"/>
            <w:noProof/>
            <w:sz w:val="22"/>
            <w:szCs w:val="22"/>
          </w:rPr>
          <w:tab/>
        </w:r>
        <w:r w:rsidR="00DA4B7F" w:rsidRPr="0086668D">
          <w:rPr>
            <w:rStyle w:val="Hyperlink"/>
            <w:noProof/>
          </w:rPr>
          <w:t>Witnessing High Risk/High Alert Drugs When a Witness is Recommended and Witness is Provided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_Toc372895812 \h </w:instrText>
        </w:r>
        <w:r w:rsidR="00DA4B7F" w:rsidRPr="0086668D">
          <w:rPr>
            <w:noProof/>
            <w:webHidden/>
          </w:rPr>
        </w:r>
        <w:r w:rsidR="00DA4B7F" w:rsidRPr="0086668D">
          <w:rPr>
            <w:noProof/>
            <w:webHidden/>
          </w:rPr>
          <w:fldChar w:fldCharType="separate"/>
        </w:r>
        <w:r w:rsidR="00DA4B7F" w:rsidRPr="0086668D">
          <w:rPr>
            <w:noProof/>
            <w:webHidden/>
          </w:rPr>
          <w:t>38</w:t>
        </w:r>
        <w:r w:rsidR="00DA4B7F" w:rsidRPr="0086668D">
          <w:rPr>
            <w:noProof/>
            <w:webHidden/>
          </w:rPr>
          <w:fldChar w:fldCharType="end"/>
        </w:r>
      </w:hyperlink>
    </w:p>
    <w:p w14:paraId="08560C26"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13" w:history="1">
        <w:r w:rsidR="00DA4B7F" w:rsidRPr="0086668D">
          <w:rPr>
            <w:rStyle w:val="Hyperlink"/>
            <w:noProof/>
          </w:rPr>
          <w:t>8.</w:t>
        </w:r>
        <w:r w:rsidR="00DA4B7F" w:rsidRPr="0086668D">
          <w:rPr>
            <w:rFonts w:ascii="Calibri" w:hAnsi="Calibri"/>
            <w:b w:val="0"/>
            <w:noProof/>
            <w:sz w:val="22"/>
            <w:szCs w:val="22"/>
          </w:rPr>
          <w:tab/>
        </w:r>
        <w:r w:rsidR="00DA4B7F" w:rsidRPr="0086668D">
          <w:rPr>
            <w:rStyle w:val="Hyperlink"/>
            <w:noProof/>
          </w:rPr>
          <w:t>Witnessing High Risk/High Alert Drugs When a Witness is Recommended and No Witness is Provided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_Toc372895813 \h </w:instrText>
        </w:r>
        <w:r w:rsidR="00DA4B7F" w:rsidRPr="0086668D">
          <w:rPr>
            <w:noProof/>
            <w:webHidden/>
          </w:rPr>
        </w:r>
        <w:r w:rsidR="00DA4B7F" w:rsidRPr="0086668D">
          <w:rPr>
            <w:noProof/>
            <w:webHidden/>
          </w:rPr>
          <w:fldChar w:fldCharType="separate"/>
        </w:r>
        <w:r w:rsidR="00DA4B7F" w:rsidRPr="0086668D">
          <w:rPr>
            <w:noProof/>
            <w:webHidden/>
          </w:rPr>
          <w:t>40</w:t>
        </w:r>
        <w:r w:rsidR="00DA4B7F" w:rsidRPr="0086668D">
          <w:rPr>
            <w:noProof/>
            <w:webHidden/>
          </w:rPr>
          <w:fldChar w:fldCharType="end"/>
        </w:r>
      </w:hyperlink>
    </w:p>
    <w:p w14:paraId="681CC21A" w14:textId="77777777" w:rsidR="00DA4B7F" w:rsidRPr="0086668D" w:rsidRDefault="000429AE">
      <w:pPr>
        <w:pStyle w:val="TOC1"/>
        <w:tabs>
          <w:tab w:val="left" w:pos="432"/>
          <w:tab w:val="right" w:leader="dot" w:pos="9350"/>
        </w:tabs>
        <w:rPr>
          <w:rFonts w:ascii="Calibri" w:hAnsi="Calibri"/>
          <w:b w:val="0"/>
          <w:noProof/>
          <w:sz w:val="22"/>
          <w:szCs w:val="22"/>
        </w:rPr>
      </w:pPr>
      <w:hyperlink w:anchor="_Toc372895814" w:history="1">
        <w:r w:rsidR="00DA4B7F" w:rsidRPr="0086668D">
          <w:rPr>
            <w:rStyle w:val="Hyperlink"/>
            <w:noProof/>
          </w:rPr>
          <w:t>9.</w:t>
        </w:r>
        <w:r w:rsidR="00DA4B7F" w:rsidRPr="0086668D">
          <w:rPr>
            <w:rFonts w:ascii="Calibri" w:hAnsi="Calibri"/>
            <w:b w:val="0"/>
            <w:noProof/>
            <w:sz w:val="22"/>
            <w:szCs w:val="22"/>
          </w:rPr>
          <w:tab/>
        </w:r>
        <w:r w:rsidR="00DA4B7F" w:rsidRPr="0086668D">
          <w:rPr>
            <w:rStyle w:val="Hyperlink"/>
            <w:noProof/>
          </w:rPr>
          <w:t>Error Messages for Witness Validation</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_Toc372895814 \h </w:instrText>
        </w:r>
        <w:r w:rsidR="00DA4B7F" w:rsidRPr="0086668D">
          <w:rPr>
            <w:noProof/>
            <w:webHidden/>
          </w:rPr>
        </w:r>
        <w:r w:rsidR="00DA4B7F" w:rsidRPr="0086668D">
          <w:rPr>
            <w:noProof/>
            <w:webHidden/>
          </w:rPr>
          <w:fldChar w:fldCharType="separate"/>
        </w:r>
        <w:r w:rsidR="00DA4B7F" w:rsidRPr="0086668D">
          <w:rPr>
            <w:noProof/>
            <w:webHidden/>
          </w:rPr>
          <w:t>42</w:t>
        </w:r>
        <w:r w:rsidR="00DA4B7F" w:rsidRPr="0086668D">
          <w:rPr>
            <w:noProof/>
            <w:webHidden/>
          </w:rPr>
          <w:fldChar w:fldCharType="end"/>
        </w:r>
      </w:hyperlink>
    </w:p>
    <w:p w14:paraId="324F5768"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15" w:history="1">
        <w:r w:rsidR="00DA4B7F" w:rsidRPr="0086668D">
          <w:rPr>
            <w:rStyle w:val="Hyperlink"/>
            <w:noProof/>
          </w:rPr>
          <w:t>10.</w:t>
        </w:r>
        <w:r w:rsidR="00DA4B7F" w:rsidRPr="0086668D">
          <w:rPr>
            <w:rFonts w:ascii="Calibri" w:hAnsi="Calibri"/>
            <w:b w:val="0"/>
            <w:noProof/>
            <w:sz w:val="22"/>
            <w:szCs w:val="22"/>
          </w:rPr>
          <w:tab/>
        </w:r>
        <w:r w:rsidR="00DA4B7F" w:rsidRPr="0086668D">
          <w:rPr>
            <w:rStyle w:val="Hyperlink"/>
            <w:noProof/>
          </w:rPr>
          <w:t>Witness Information Stored in Medication Log</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_Toc372895815 \h </w:instrText>
        </w:r>
        <w:r w:rsidR="00DA4B7F" w:rsidRPr="0086668D">
          <w:rPr>
            <w:noProof/>
            <w:webHidden/>
          </w:rPr>
        </w:r>
        <w:r w:rsidR="00DA4B7F" w:rsidRPr="0086668D">
          <w:rPr>
            <w:noProof/>
            <w:webHidden/>
          </w:rPr>
          <w:fldChar w:fldCharType="separate"/>
        </w:r>
        <w:r w:rsidR="00DA4B7F" w:rsidRPr="0086668D">
          <w:rPr>
            <w:noProof/>
            <w:webHidden/>
          </w:rPr>
          <w:t>45</w:t>
        </w:r>
        <w:r w:rsidR="00DA4B7F" w:rsidRPr="0086668D">
          <w:rPr>
            <w:noProof/>
            <w:webHidden/>
          </w:rPr>
          <w:fldChar w:fldCharType="end"/>
        </w:r>
      </w:hyperlink>
    </w:p>
    <w:p w14:paraId="28D90334"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16" w:history="1">
        <w:r w:rsidR="00DA4B7F" w:rsidRPr="0086668D">
          <w:rPr>
            <w:rStyle w:val="Hyperlink"/>
            <w:noProof/>
          </w:rPr>
          <w:t>11.</w:t>
        </w:r>
        <w:r w:rsidR="00DA4B7F" w:rsidRPr="0086668D">
          <w:rPr>
            <w:rFonts w:ascii="Calibri" w:hAnsi="Calibri"/>
            <w:b w:val="0"/>
            <w:noProof/>
            <w:sz w:val="22"/>
            <w:szCs w:val="22"/>
          </w:rPr>
          <w:tab/>
        </w:r>
        <w:r w:rsidR="00DA4B7F" w:rsidRPr="0086668D">
          <w:rPr>
            <w:rStyle w:val="Hyperlink"/>
            <w:noProof/>
          </w:rPr>
          <w:t>User Documentation</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_Toc372895816 \h </w:instrText>
        </w:r>
        <w:r w:rsidR="00DA4B7F" w:rsidRPr="0086668D">
          <w:rPr>
            <w:noProof/>
            <w:webHidden/>
          </w:rPr>
        </w:r>
        <w:r w:rsidR="00DA4B7F" w:rsidRPr="0086668D">
          <w:rPr>
            <w:noProof/>
            <w:webHidden/>
          </w:rPr>
          <w:fldChar w:fldCharType="separate"/>
        </w:r>
        <w:r w:rsidR="00DA4B7F" w:rsidRPr="0086668D">
          <w:rPr>
            <w:noProof/>
            <w:webHidden/>
          </w:rPr>
          <w:t>46</w:t>
        </w:r>
        <w:r w:rsidR="00DA4B7F" w:rsidRPr="0086668D">
          <w:rPr>
            <w:noProof/>
            <w:webHidden/>
          </w:rPr>
          <w:fldChar w:fldCharType="end"/>
        </w:r>
      </w:hyperlink>
    </w:p>
    <w:p w14:paraId="285CB43D"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17" w:history="1">
        <w:r w:rsidR="00DA4B7F" w:rsidRPr="0086668D">
          <w:rPr>
            <w:rStyle w:val="Hyperlink"/>
            <w:noProof/>
          </w:rPr>
          <w:t>12.</w:t>
        </w:r>
        <w:r w:rsidR="00DA4B7F" w:rsidRPr="0086668D">
          <w:rPr>
            <w:rFonts w:ascii="Calibri" w:hAnsi="Calibri"/>
            <w:b w:val="0"/>
            <w:noProof/>
            <w:sz w:val="22"/>
            <w:szCs w:val="22"/>
          </w:rPr>
          <w:tab/>
        </w:r>
        <w:r w:rsidR="00DA4B7F" w:rsidRPr="0086668D">
          <w:rPr>
            <w:rStyle w:val="Hyperlink"/>
            <w:noProof/>
          </w:rPr>
          <w:t>Associated Files and Fields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_Toc372895817 \h </w:instrText>
        </w:r>
        <w:r w:rsidR="00DA4B7F" w:rsidRPr="0086668D">
          <w:rPr>
            <w:noProof/>
            <w:webHidden/>
          </w:rPr>
        </w:r>
        <w:r w:rsidR="00DA4B7F" w:rsidRPr="0086668D">
          <w:rPr>
            <w:noProof/>
            <w:webHidden/>
          </w:rPr>
          <w:fldChar w:fldCharType="separate"/>
        </w:r>
        <w:r w:rsidR="00DA4B7F" w:rsidRPr="0086668D">
          <w:rPr>
            <w:noProof/>
            <w:webHidden/>
          </w:rPr>
          <w:t>47</w:t>
        </w:r>
        <w:r w:rsidR="00DA4B7F" w:rsidRPr="0086668D">
          <w:rPr>
            <w:noProof/>
            <w:webHidden/>
          </w:rPr>
          <w:fldChar w:fldCharType="end"/>
        </w:r>
      </w:hyperlink>
    </w:p>
    <w:p w14:paraId="077B538B"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18" w:history="1">
        <w:r w:rsidR="00DA4B7F" w:rsidRPr="0086668D">
          <w:rPr>
            <w:rStyle w:val="Hyperlink"/>
            <w:noProof/>
          </w:rPr>
          <w:t>13.</w:t>
        </w:r>
        <w:r w:rsidR="00DA4B7F" w:rsidRPr="0086668D">
          <w:rPr>
            <w:rFonts w:ascii="Calibri" w:hAnsi="Calibri"/>
            <w:b w:val="0"/>
            <w:noProof/>
            <w:sz w:val="22"/>
            <w:szCs w:val="22"/>
          </w:rPr>
          <w:tab/>
        </w:r>
        <w:r w:rsidR="00DA4B7F" w:rsidRPr="0086668D">
          <w:rPr>
            <w:rStyle w:val="Hyperlink"/>
            <w:noProof/>
          </w:rPr>
          <w:t>Associated Forms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_Toc372895818 \h </w:instrText>
        </w:r>
        <w:r w:rsidR="00DA4B7F" w:rsidRPr="0086668D">
          <w:rPr>
            <w:noProof/>
            <w:webHidden/>
          </w:rPr>
        </w:r>
        <w:r w:rsidR="00DA4B7F" w:rsidRPr="0086668D">
          <w:rPr>
            <w:noProof/>
            <w:webHidden/>
          </w:rPr>
          <w:fldChar w:fldCharType="separate"/>
        </w:r>
        <w:r w:rsidR="00DA4B7F" w:rsidRPr="0086668D">
          <w:rPr>
            <w:noProof/>
            <w:webHidden/>
          </w:rPr>
          <w:t>47</w:t>
        </w:r>
        <w:r w:rsidR="00DA4B7F" w:rsidRPr="0086668D">
          <w:rPr>
            <w:noProof/>
            <w:webHidden/>
          </w:rPr>
          <w:fldChar w:fldCharType="end"/>
        </w:r>
      </w:hyperlink>
    </w:p>
    <w:p w14:paraId="2140A4A2"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19" w:history="1">
        <w:r w:rsidR="00DA4B7F" w:rsidRPr="0086668D">
          <w:rPr>
            <w:rStyle w:val="Hyperlink"/>
            <w:noProof/>
          </w:rPr>
          <w:t>14.</w:t>
        </w:r>
        <w:r w:rsidR="00DA4B7F" w:rsidRPr="0086668D">
          <w:rPr>
            <w:rFonts w:ascii="Calibri" w:hAnsi="Calibri"/>
            <w:b w:val="0"/>
            <w:noProof/>
            <w:sz w:val="22"/>
            <w:szCs w:val="22"/>
          </w:rPr>
          <w:tab/>
        </w:r>
        <w:r w:rsidR="00DA4B7F" w:rsidRPr="0086668D">
          <w:rPr>
            <w:rStyle w:val="Hyperlink"/>
            <w:noProof/>
          </w:rPr>
          <w:t>Associated Options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_Toc372895819 \h </w:instrText>
        </w:r>
        <w:r w:rsidR="00DA4B7F" w:rsidRPr="0086668D">
          <w:rPr>
            <w:noProof/>
            <w:webHidden/>
          </w:rPr>
        </w:r>
        <w:r w:rsidR="00DA4B7F" w:rsidRPr="0086668D">
          <w:rPr>
            <w:noProof/>
            <w:webHidden/>
          </w:rPr>
          <w:fldChar w:fldCharType="separate"/>
        </w:r>
        <w:r w:rsidR="00DA4B7F" w:rsidRPr="0086668D">
          <w:rPr>
            <w:noProof/>
            <w:webHidden/>
          </w:rPr>
          <w:t>47</w:t>
        </w:r>
        <w:r w:rsidR="00DA4B7F" w:rsidRPr="0086668D">
          <w:rPr>
            <w:noProof/>
            <w:webHidden/>
          </w:rPr>
          <w:fldChar w:fldCharType="end"/>
        </w:r>
      </w:hyperlink>
    </w:p>
    <w:p w14:paraId="47F8A9FA"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0" w:history="1">
        <w:r w:rsidR="00DA4B7F" w:rsidRPr="0086668D">
          <w:rPr>
            <w:rStyle w:val="Hyperlink"/>
            <w:noProof/>
          </w:rPr>
          <w:t>15.</w:t>
        </w:r>
        <w:r w:rsidR="00DA4B7F" w:rsidRPr="0086668D">
          <w:rPr>
            <w:rFonts w:ascii="Calibri" w:hAnsi="Calibri"/>
            <w:b w:val="0"/>
            <w:noProof/>
            <w:sz w:val="22"/>
            <w:szCs w:val="22"/>
          </w:rPr>
          <w:tab/>
        </w:r>
        <w:r w:rsidR="00DA4B7F" w:rsidRPr="0086668D">
          <w:rPr>
            <w:rStyle w:val="Hyperlink"/>
            <w:noProof/>
          </w:rPr>
          <w:t>Parameter Definitions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_Toc372895820 \h </w:instrText>
        </w:r>
        <w:r w:rsidR="00DA4B7F" w:rsidRPr="0086668D">
          <w:rPr>
            <w:noProof/>
            <w:webHidden/>
          </w:rPr>
        </w:r>
        <w:r w:rsidR="00DA4B7F" w:rsidRPr="0086668D">
          <w:rPr>
            <w:noProof/>
            <w:webHidden/>
          </w:rPr>
          <w:fldChar w:fldCharType="separate"/>
        </w:r>
        <w:r w:rsidR="00DA4B7F" w:rsidRPr="0086668D">
          <w:rPr>
            <w:noProof/>
            <w:webHidden/>
          </w:rPr>
          <w:t>47</w:t>
        </w:r>
        <w:r w:rsidR="00DA4B7F" w:rsidRPr="0086668D">
          <w:rPr>
            <w:noProof/>
            <w:webHidden/>
          </w:rPr>
          <w:fldChar w:fldCharType="end"/>
        </w:r>
      </w:hyperlink>
    </w:p>
    <w:p w14:paraId="299DAE78"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1" w:history="1">
        <w:r w:rsidR="00DA4B7F" w:rsidRPr="0086668D">
          <w:rPr>
            <w:rStyle w:val="Hyperlink"/>
            <w:noProof/>
          </w:rPr>
          <w:t>16.</w:t>
        </w:r>
        <w:r w:rsidR="00DA4B7F" w:rsidRPr="0086668D">
          <w:rPr>
            <w:rFonts w:ascii="Calibri" w:hAnsi="Calibri"/>
            <w:b w:val="0"/>
            <w:noProof/>
            <w:sz w:val="22"/>
            <w:szCs w:val="22"/>
          </w:rPr>
          <w:tab/>
        </w:r>
        <w:r w:rsidR="00DA4B7F" w:rsidRPr="0086668D">
          <w:rPr>
            <w:rStyle w:val="Hyperlink"/>
            <w:noProof/>
          </w:rPr>
          <w:t>Associated Remote Procedure Calls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_Toc372895821 \h </w:instrText>
        </w:r>
        <w:r w:rsidR="00DA4B7F" w:rsidRPr="0086668D">
          <w:rPr>
            <w:noProof/>
            <w:webHidden/>
          </w:rPr>
        </w:r>
        <w:r w:rsidR="00DA4B7F" w:rsidRPr="0086668D">
          <w:rPr>
            <w:noProof/>
            <w:webHidden/>
          </w:rPr>
          <w:fldChar w:fldCharType="separate"/>
        </w:r>
        <w:r w:rsidR="00DA4B7F" w:rsidRPr="0086668D">
          <w:rPr>
            <w:noProof/>
            <w:webHidden/>
          </w:rPr>
          <w:t>47</w:t>
        </w:r>
        <w:r w:rsidR="00DA4B7F" w:rsidRPr="0086668D">
          <w:rPr>
            <w:noProof/>
            <w:webHidden/>
          </w:rPr>
          <w:fldChar w:fldCharType="end"/>
        </w:r>
      </w:hyperlink>
    </w:p>
    <w:p w14:paraId="213AF27C"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2" w:history="1">
        <w:r w:rsidR="00DA4B7F" w:rsidRPr="0086668D">
          <w:rPr>
            <w:rStyle w:val="Hyperlink"/>
            <w:noProof/>
          </w:rPr>
          <w:t>17.</w:t>
        </w:r>
        <w:r w:rsidR="00DA4B7F" w:rsidRPr="0086668D">
          <w:rPr>
            <w:rFonts w:ascii="Calibri" w:hAnsi="Calibri"/>
            <w:b w:val="0"/>
            <w:noProof/>
            <w:sz w:val="22"/>
            <w:szCs w:val="22"/>
          </w:rPr>
          <w:tab/>
        </w:r>
        <w:r w:rsidR="00DA4B7F" w:rsidRPr="0086668D">
          <w:rPr>
            <w:rStyle w:val="Hyperlink"/>
            <w:noProof/>
          </w:rPr>
          <w:t>Associated Security Keys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_Toc372895822 \h </w:instrText>
        </w:r>
        <w:r w:rsidR="00DA4B7F" w:rsidRPr="0086668D">
          <w:rPr>
            <w:noProof/>
            <w:webHidden/>
          </w:rPr>
        </w:r>
        <w:r w:rsidR="00DA4B7F" w:rsidRPr="0086668D">
          <w:rPr>
            <w:noProof/>
            <w:webHidden/>
          </w:rPr>
          <w:fldChar w:fldCharType="separate"/>
        </w:r>
        <w:r w:rsidR="00DA4B7F" w:rsidRPr="0086668D">
          <w:rPr>
            <w:noProof/>
            <w:webHidden/>
          </w:rPr>
          <w:t>48</w:t>
        </w:r>
        <w:r w:rsidR="00DA4B7F" w:rsidRPr="0086668D">
          <w:rPr>
            <w:noProof/>
            <w:webHidden/>
          </w:rPr>
          <w:fldChar w:fldCharType="end"/>
        </w:r>
      </w:hyperlink>
    </w:p>
    <w:p w14:paraId="6D753E0F"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3" w:history="1">
        <w:r w:rsidR="00DA4B7F" w:rsidRPr="0086668D">
          <w:rPr>
            <w:rStyle w:val="Hyperlink"/>
            <w:noProof/>
          </w:rPr>
          <w:t>18.</w:t>
        </w:r>
        <w:r w:rsidR="00DA4B7F" w:rsidRPr="0086668D">
          <w:rPr>
            <w:rFonts w:ascii="Calibri" w:hAnsi="Calibri"/>
            <w:b w:val="0"/>
            <w:noProof/>
            <w:sz w:val="22"/>
            <w:szCs w:val="22"/>
          </w:rPr>
          <w:tab/>
        </w:r>
        <w:r w:rsidR="00DA4B7F" w:rsidRPr="0086668D">
          <w:rPr>
            <w:rStyle w:val="Hyperlink"/>
            <w:noProof/>
          </w:rPr>
          <w:t>Associated Templates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_Toc372895823 \h </w:instrText>
        </w:r>
        <w:r w:rsidR="00DA4B7F" w:rsidRPr="0086668D">
          <w:rPr>
            <w:noProof/>
            <w:webHidden/>
          </w:rPr>
        </w:r>
        <w:r w:rsidR="00DA4B7F" w:rsidRPr="0086668D">
          <w:rPr>
            <w:noProof/>
            <w:webHidden/>
          </w:rPr>
          <w:fldChar w:fldCharType="separate"/>
        </w:r>
        <w:r w:rsidR="00DA4B7F" w:rsidRPr="0086668D">
          <w:rPr>
            <w:noProof/>
            <w:webHidden/>
          </w:rPr>
          <w:t>48</w:t>
        </w:r>
        <w:r w:rsidR="00DA4B7F" w:rsidRPr="0086668D">
          <w:rPr>
            <w:noProof/>
            <w:webHidden/>
          </w:rPr>
          <w:fldChar w:fldCharType="end"/>
        </w:r>
      </w:hyperlink>
    </w:p>
    <w:p w14:paraId="45DABC6F"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4" w:history="1">
        <w:r w:rsidR="00DA4B7F" w:rsidRPr="0086668D">
          <w:rPr>
            <w:rStyle w:val="Hyperlink"/>
            <w:noProof/>
          </w:rPr>
          <w:t>19.</w:t>
        </w:r>
        <w:r w:rsidR="00DA4B7F" w:rsidRPr="0086668D">
          <w:rPr>
            <w:rFonts w:ascii="Calibri" w:hAnsi="Calibri"/>
            <w:b w:val="0"/>
            <w:noProof/>
            <w:sz w:val="22"/>
            <w:szCs w:val="22"/>
          </w:rPr>
          <w:tab/>
        </w:r>
        <w:r w:rsidR="00DA4B7F" w:rsidRPr="0086668D">
          <w:rPr>
            <w:rStyle w:val="Hyperlink"/>
            <w:noProof/>
          </w:rPr>
          <w:t>Patient Safety Issue Corrections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_Toc372895824 \h </w:instrText>
        </w:r>
        <w:r w:rsidR="00DA4B7F" w:rsidRPr="0086668D">
          <w:rPr>
            <w:noProof/>
            <w:webHidden/>
          </w:rPr>
        </w:r>
        <w:r w:rsidR="00DA4B7F" w:rsidRPr="0086668D">
          <w:rPr>
            <w:noProof/>
            <w:webHidden/>
          </w:rPr>
          <w:fldChar w:fldCharType="separate"/>
        </w:r>
        <w:r w:rsidR="00DA4B7F" w:rsidRPr="0086668D">
          <w:rPr>
            <w:noProof/>
            <w:webHidden/>
          </w:rPr>
          <w:t>48</w:t>
        </w:r>
        <w:r w:rsidR="00DA4B7F" w:rsidRPr="0086668D">
          <w:rPr>
            <w:noProof/>
            <w:webHidden/>
          </w:rPr>
          <w:fldChar w:fldCharType="end"/>
        </w:r>
      </w:hyperlink>
    </w:p>
    <w:p w14:paraId="737BD93E"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5" w:history="1">
        <w:r w:rsidR="00DA4B7F" w:rsidRPr="0086668D">
          <w:rPr>
            <w:rStyle w:val="Hyperlink"/>
            <w:noProof/>
          </w:rPr>
          <w:t>20.</w:t>
        </w:r>
        <w:r w:rsidR="00DA4B7F" w:rsidRPr="0086668D">
          <w:rPr>
            <w:rFonts w:ascii="Calibri" w:hAnsi="Calibri"/>
            <w:b w:val="0"/>
            <w:noProof/>
            <w:sz w:val="22"/>
            <w:szCs w:val="22"/>
          </w:rPr>
          <w:tab/>
        </w:r>
        <w:r w:rsidR="00DA4B7F" w:rsidRPr="0086668D">
          <w:rPr>
            <w:rStyle w:val="Hyperlink"/>
            <w:noProof/>
          </w:rPr>
          <w:t>Remedy Tickets Resolved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_Toc372895825 \h </w:instrText>
        </w:r>
        <w:r w:rsidR="00DA4B7F" w:rsidRPr="0086668D">
          <w:rPr>
            <w:noProof/>
            <w:webHidden/>
          </w:rPr>
        </w:r>
        <w:r w:rsidR="00DA4B7F" w:rsidRPr="0086668D">
          <w:rPr>
            <w:noProof/>
            <w:webHidden/>
          </w:rPr>
          <w:fldChar w:fldCharType="separate"/>
        </w:r>
        <w:r w:rsidR="00DA4B7F" w:rsidRPr="0086668D">
          <w:rPr>
            <w:noProof/>
            <w:webHidden/>
          </w:rPr>
          <w:t>48</w:t>
        </w:r>
        <w:r w:rsidR="00DA4B7F" w:rsidRPr="0086668D">
          <w:rPr>
            <w:noProof/>
            <w:webHidden/>
          </w:rPr>
          <w:fldChar w:fldCharType="end"/>
        </w:r>
      </w:hyperlink>
    </w:p>
    <w:p w14:paraId="714A2771"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6" w:history="1">
        <w:r w:rsidR="00DA4B7F" w:rsidRPr="0086668D">
          <w:rPr>
            <w:rStyle w:val="Hyperlink"/>
            <w:rFonts w:eastAsia="Arial Unicode MS"/>
            <w:noProof/>
          </w:rPr>
          <w:t>21.</w:t>
        </w:r>
        <w:r w:rsidR="00DA4B7F" w:rsidRPr="0086668D">
          <w:rPr>
            <w:rFonts w:ascii="Calibri" w:hAnsi="Calibri"/>
            <w:b w:val="0"/>
            <w:noProof/>
            <w:sz w:val="22"/>
            <w:szCs w:val="22"/>
          </w:rPr>
          <w:tab/>
        </w:r>
        <w:r w:rsidR="00DA4B7F" w:rsidRPr="0086668D">
          <w:rPr>
            <w:rStyle w:val="Hyperlink"/>
            <w:rFonts w:eastAsia="Arial Unicode MS"/>
            <w:noProof/>
          </w:rPr>
          <w:t>New Service Requests (NSRs) Resolved</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_Toc372895826 \h </w:instrText>
        </w:r>
        <w:r w:rsidR="00DA4B7F" w:rsidRPr="0086668D">
          <w:rPr>
            <w:noProof/>
            <w:webHidden/>
          </w:rPr>
        </w:r>
        <w:r w:rsidR="00DA4B7F" w:rsidRPr="0086668D">
          <w:rPr>
            <w:noProof/>
            <w:webHidden/>
          </w:rPr>
          <w:fldChar w:fldCharType="separate"/>
        </w:r>
        <w:r w:rsidR="00DA4B7F" w:rsidRPr="0086668D">
          <w:rPr>
            <w:noProof/>
            <w:webHidden/>
          </w:rPr>
          <w:t>49</w:t>
        </w:r>
        <w:r w:rsidR="00DA4B7F" w:rsidRPr="0086668D">
          <w:rPr>
            <w:noProof/>
            <w:webHidden/>
          </w:rPr>
          <w:fldChar w:fldCharType="end"/>
        </w:r>
      </w:hyperlink>
    </w:p>
    <w:p w14:paraId="44D80712"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7" w:history="1">
        <w:r w:rsidR="00DA4B7F" w:rsidRPr="0086668D">
          <w:rPr>
            <w:rStyle w:val="Hyperlink"/>
            <w:rFonts w:eastAsia="Arial Unicode MS"/>
            <w:noProof/>
          </w:rPr>
          <w:t>22.</w:t>
        </w:r>
        <w:r w:rsidR="00DA4B7F" w:rsidRPr="0086668D">
          <w:rPr>
            <w:rFonts w:ascii="Calibri" w:hAnsi="Calibri"/>
            <w:b w:val="0"/>
            <w:noProof/>
            <w:sz w:val="22"/>
            <w:szCs w:val="22"/>
          </w:rPr>
          <w:tab/>
        </w:r>
        <w:r w:rsidR="00DA4B7F" w:rsidRPr="0086668D">
          <w:rPr>
            <w:rStyle w:val="Hyperlink"/>
            <w:noProof/>
          </w:rPr>
          <w:t>BCMA Online Help Update</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_Toc372895827 \h </w:instrText>
        </w:r>
        <w:r w:rsidR="00DA4B7F" w:rsidRPr="0086668D">
          <w:rPr>
            <w:noProof/>
            <w:webHidden/>
          </w:rPr>
        </w:r>
        <w:r w:rsidR="00DA4B7F" w:rsidRPr="0086668D">
          <w:rPr>
            <w:noProof/>
            <w:webHidden/>
          </w:rPr>
          <w:fldChar w:fldCharType="separate"/>
        </w:r>
        <w:r w:rsidR="00DA4B7F" w:rsidRPr="0086668D">
          <w:rPr>
            <w:noProof/>
            <w:webHidden/>
          </w:rPr>
          <w:t>49</w:t>
        </w:r>
        <w:r w:rsidR="00DA4B7F" w:rsidRPr="0086668D">
          <w:rPr>
            <w:noProof/>
            <w:webHidden/>
          </w:rPr>
          <w:fldChar w:fldCharType="end"/>
        </w:r>
      </w:hyperlink>
    </w:p>
    <w:p w14:paraId="2E942278" w14:textId="77777777" w:rsidR="00DA4B7F" w:rsidRPr="0086668D" w:rsidRDefault="000429AE">
      <w:pPr>
        <w:pStyle w:val="TOC1"/>
        <w:tabs>
          <w:tab w:val="left" w:pos="720"/>
          <w:tab w:val="right" w:leader="dot" w:pos="9350"/>
        </w:tabs>
        <w:rPr>
          <w:rFonts w:ascii="Calibri" w:hAnsi="Calibri"/>
          <w:b w:val="0"/>
          <w:noProof/>
          <w:sz w:val="22"/>
          <w:szCs w:val="22"/>
        </w:rPr>
      </w:pPr>
      <w:hyperlink w:anchor="_Toc372895828" w:history="1">
        <w:r w:rsidR="00DA4B7F" w:rsidRPr="0086668D">
          <w:rPr>
            <w:rStyle w:val="Hyperlink"/>
            <w:noProof/>
          </w:rPr>
          <w:t>23.</w:t>
        </w:r>
        <w:r w:rsidR="00DA4B7F" w:rsidRPr="0086668D">
          <w:rPr>
            <w:rFonts w:ascii="Calibri" w:hAnsi="Calibri"/>
            <w:b w:val="0"/>
            <w:noProof/>
            <w:sz w:val="22"/>
            <w:szCs w:val="22"/>
          </w:rPr>
          <w:tab/>
        </w:r>
        <w:r w:rsidR="00DA4B7F" w:rsidRPr="0086668D">
          <w:rPr>
            <w:rStyle w:val="Hyperlink"/>
            <w:noProof/>
          </w:rPr>
          <w:t>Installation Details</w:t>
        </w:r>
        <w:r w:rsidR="00DA4B7F" w:rsidRPr="0086668D">
          <w:rPr>
            <w:noProof/>
            <w:webHidden/>
          </w:rPr>
          <w:tab/>
        </w:r>
        <w:r w:rsidR="00DA4B7F" w:rsidRPr="0086668D">
          <w:rPr>
            <w:noProof/>
            <w:webHidden/>
          </w:rPr>
          <w:fldChar w:fldCharType="begin"/>
        </w:r>
        <w:r w:rsidR="00DA4B7F" w:rsidRPr="0086668D">
          <w:rPr>
            <w:noProof/>
            <w:webHidden/>
          </w:rPr>
          <w:instrText xml:space="preserve"> PAGEREF _Toc372895828 \h </w:instrText>
        </w:r>
        <w:r w:rsidR="00DA4B7F" w:rsidRPr="0086668D">
          <w:rPr>
            <w:noProof/>
            <w:webHidden/>
          </w:rPr>
        </w:r>
        <w:r w:rsidR="00DA4B7F" w:rsidRPr="0086668D">
          <w:rPr>
            <w:noProof/>
            <w:webHidden/>
          </w:rPr>
          <w:fldChar w:fldCharType="separate"/>
        </w:r>
        <w:r w:rsidR="00DA4B7F" w:rsidRPr="0086668D">
          <w:rPr>
            <w:noProof/>
            <w:webHidden/>
          </w:rPr>
          <w:t>49</w:t>
        </w:r>
        <w:r w:rsidR="00DA4B7F" w:rsidRPr="0086668D">
          <w:rPr>
            <w:noProof/>
            <w:webHidden/>
          </w:rPr>
          <w:fldChar w:fldCharType="end"/>
        </w:r>
      </w:hyperlink>
    </w:p>
    <w:p w14:paraId="03FB22C6" w14:textId="77777777" w:rsidR="00AD1D11" w:rsidRPr="0086668D" w:rsidRDefault="008D7643">
      <w:r w:rsidRPr="0086668D">
        <w:fldChar w:fldCharType="end"/>
      </w:r>
    </w:p>
    <w:p w14:paraId="5471BCDA" w14:textId="77777777" w:rsidR="00A262F9" w:rsidRPr="0086668D" w:rsidRDefault="00576F95" w:rsidP="00AD1D11">
      <w:pPr>
        <w:jc w:val="center"/>
      </w:pPr>
      <w:bookmarkStart w:id="0" w:name="_Toc508074963"/>
      <w:r w:rsidRPr="0086668D">
        <w:br w:type="page"/>
      </w:r>
    </w:p>
    <w:p w14:paraId="2A66D681" w14:textId="77777777" w:rsidR="008D7643" w:rsidRPr="0086668D" w:rsidRDefault="008D7643" w:rsidP="003C2CE9">
      <w:pPr>
        <w:pStyle w:val="TOC1"/>
        <w:tabs>
          <w:tab w:val="left" w:pos="720"/>
          <w:tab w:val="right" w:leader="dot" w:pos="9350"/>
        </w:tabs>
        <w:sectPr w:rsidR="008D7643" w:rsidRPr="0086668D" w:rsidSect="008D2284">
          <w:footerReference w:type="even" r:id="rId10"/>
          <w:footerReference w:type="default" r:id="rId11"/>
          <w:pgSz w:w="12240" w:h="15840"/>
          <w:pgMar w:top="1440" w:right="1440" w:bottom="1440" w:left="1440" w:header="720" w:footer="720" w:gutter="0"/>
          <w:pgNumType w:fmt="lowerRoman" w:start="1"/>
          <w:cols w:space="720"/>
          <w:docGrid w:linePitch="326"/>
        </w:sectPr>
      </w:pPr>
    </w:p>
    <w:p w14:paraId="463FEE80" w14:textId="77777777" w:rsidR="004503A9" w:rsidRPr="0086668D" w:rsidRDefault="004503A9" w:rsidP="00C9275A">
      <w:pPr>
        <w:pStyle w:val="Heading1"/>
      </w:pPr>
      <w:bookmarkStart w:id="1" w:name="_Toc372895777"/>
      <w:r w:rsidRPr="0086668D">
        <w:lastRenderedPageBreak/>
        <w:t>Clinic Orders</w:t>
      </w:r>
      <w:bookmarkEnd w:id="1"/>
    </w:p>
    <w:p w14:paraId="1DAD83F6" w14:textId="77777777" w:rsidR="008D7643" w:rsidRPr="0086668D" w:rsidRDefault="008D7643" w:rsidP="00C93E7F">
      <w:pPr>
        <w:pStyle w:val="Heading1"/>
        <w:numPr>
          <w:ilvl w:val="0"/>
          <w:numId w:val="1"/>
        </w:numPr>
        <w:tabs>
          <w:tab w:val="clear" w:pos="630"/>
          <w:tab w:val="num" w:pos="540"/>
        </w:tabs>
        <w:ind w:left="0"/>
      </w:pPr>
      <w:bookmarkStart w:id="2" w:name="_Toc372895778"/>
      <w:r w:rsidRPr="0086668D">
        <w:t>Introduction</w:t>
      </w:r>
      <w:bookmarkEnd w:id="0"/>
      <w:bookmarkEnd w:id="2"/>
    </w:p>
    <w:p w14:paraId="24AC3794" w14:textId="77777777" w:rsidR="00F36293" w:rsidRPr="0086668D" w:rsidRDefault="00F36293" w:rsidP="00F36293"/>
    <w:p w14:paraId="7DDCFFFB" w14:textId="77777777" w:rsidR="00F216CC" w:rsidRPr="0086668D" w:rsidRDefault="00F36293" w:rsidP="00F36293">
      <w:r w:rsidRPr="0086668D">
        <w:t xml:space="preserve">This document provides a </w:t>
      </w:r>
      <w:r w:rsidR="00070907" w:rsidRPr="0086668D">
        <w:t>feature summary</w:t>
      </w:r>
      <w:r w:rsidRPr="0086668D">
        <w:t xml:space="preserve"> of the </w:t>
      </w:r>
      <w:r w:rsidR="00B834A0" w:rsidRPr="0086668D">
        <w:t>Clinic Orders for BCMA</w:t>
      </w:r>
      <w:r w:rsidR="005A1869" w:rsidRPr="0086668D">
        <w:t xml:space="preserve"> </w:t>
      </w:r>
      <w:r w:rsidR="007E6EAB" w:rsidRPr="0086668D">
        <w:t xml:space="preserve">functionality </w:t>
      </w:r>
      <w:r w:rsidR="006A52A3" w:rsidRPr="0086668D">
        <w:t xml:space="preserve">and Witness for High Risk/High Alert Drugs </w:t>
      </w:r>
      <w:r w:rsidR="00C1312D" w:rsidRPr="0086668D">
        <w:t xml:space="preserve">for </w:t>
      </w:r>
      <w:r w:rsidR="00673D9E" w:rsidRPr="0086668D">
        <w:t>Bar Code Medication Administration (</w:t>
      </w:r>
      <w:r w:rsidR="00C1312D" w:rsidRPr="0086668D">
        <w:t>BCMA</w:t>
      </w:r>
      <w:r w:rsidR="00673D9E" w:rsidRPr="0086668D">
        <w:t>)</w:t>
      </w:r>
      <w:r w:rsidR="00C1312D" w:rsidRPr="0086668D">
        <w:t xml:space="preserve"> v3.0</w:t>
      </w:r>
      <w:r w:rsidR="005A6278" w:rsidRPr="0086668D">
        <w:t xml:space="preserve"> project</w:t>
      </w:r>
      <w:r w:rsidR="00697078" w:rsidRPr="0086668D">
        <w:t>, patch PSB*3*</w:t>
      </w:r>
      <w:r w:rsidR="00B834A0" w:rsidRPr="0086668D">
        <w:t>70</w:t>
      </w:r>
      <w:r w:rsidR="00B33870" w:rsidRPr="0086668D">
        <w:t>.</w:t>
      </w:r>
    </w:p>
    <w:p w14:paraId="22552A82" w14:textId="77777777" w:rsidR="000F7BC0" w:rsidRPr="0086668D" w:rsidRDefault="003D097E" w:rsidP="00412F64">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r w:rsidRPr="0086668D">
        <w:softHyphen/>
      </w:r>
    </w:p>
    <w:p w14:paraId="384C8D7A" w14:textId="77777777" w:rsidR="00144CA8" w:rsidRPr="0086668D" w:rsidRDefault="00766B70" w:rsidP="00835B4F">
      <w:pPr>
        <w:spacing w:after="120"/>
      </w:pPr>
      <w:r w:rsidRPr="0086668D">
        <w:t xml:space="preserve">Installation instructions </w:t>
      </w:r>
      <w:r w:rsidR="00336F0B" w:rsidRPr="0086668D">
        <w:t>for PSB*3*</w:t>
      </w:r>
      <w:r w:rsidR="00B834A0" w:rsidRPr="0086668D">
        <w:t>70</w:t>
      </w:r>
      <w:r w:rsidR="00336F0B" w:rsidRPr="0086668D">
        <w:t xml:space="preserve"> </w:t>
      </w:r>
      <w:r w:rsidRPr="0086668D">
        <w:t>are included in the patch description</w:t>
      </w:r>
      <w:r w:rsidR="001E4D5B" w:rsidRPr="0086668D">
        <w:t xml:space="preserve"> and the Installation Guide</w:t>
      </w:r>
      <w:r w:rsidR="00336F0B" w:rsidRPr="0086668D">
        <w:t>.</w:t>
      </w:r>
      <w:r w:rsidR="00245B2C" w:rsidRPr="0086668D">
        <w:t xml:space="preserve"> </w:t>
      </w:r>
    </w:p>
    <w:p w14:paraId="6BDC4966" w14:textId="77777777" w:rsidR="001E4D5B" w:rsidRPr="0086668D" w:rsidRDefault="001E4D5B" w:rsidP="00036F5B">
      <w:pPr>
        <w:rPr>
          <w:b/>
        </w:rPr>
      </w:pPr>
      <w:r w:rsidRPr="0086668D">
        <w:rPr>
          <w:b/>
        </w:rPr>
        <w:t>The following patches are associated and must be</w:t>
      </w:r>
      <w:r w:rsidR="009B1531" w:rsidRPr="0086668D">
        <w:rPr>
          <w:b/>
        </w:rPr>
        <w:t xml:space="preserve"> </w:t>
      </w:r>
      <w:r w:rsidRPr="0086668D">
        <w:rPr>
          <w:b/>
        </w:rPr>
        <w:t>installed before PSB*3*70:</w:t>
      </w:r>
    </w:p>
    <w:p w14:paraId="7CF8C437" w14:textId="77777777" w:rsidR="001E4D5B" w:rsidRPr="0086668D" w:rsidRDefault="001E4D5B" w:rsidP="00036F5B">
      <w:pPr>
        <w:rPr>
          <w:b/>
        </w:rPr>
      </w:pPr>
    </w:p>
    <w:p w14:paraId="6E8C5D0D" w14:textId="77777777" w:rsidR="001E4D5B" w:rsidRPr="0086668D" w:rsidRDefault="001E4D5B" w:rsidP="00502053">
      <w:pPr>
        <w:numPr>
          <w:ilvl w:val="0"/>
          <w:numId w:val="2"/>
        </w:numPr>
        <w:spacing w:after="120"/>
      </w:pPr>
      <w:r w:rsidRPr="0086668D">
        <w:t>PSB*3*54</w:t>
      </w:r>
    </w:p>
    <w:p w14:paraId="19DAAB4B" w14:textId="77777777" w:rsidR="00513AD4" w:rsidRPr="0086668D" w:rsidRDefault="00513AD4" w:rsidP="00502053">
      <w:pPr>
        <w:numPr>
          <w:ilvl w:val="0"/>
          <w:numId w:val="2"/>
        </w:numPr>
        <w:spacing w:after="120"/>
      </w:pPr>
      <w:r w:rsidRPr="0086668D">
        <w:t>PSB*3*64</w:t>
      </w:r>
    </w:p>
    <w:p w14:paraId="74EA218D" w14:textId="77777777" w:rsidR="001E4D5B" w:rsidRPr="0086668D" w:rsidRDefault="001E4D5B" w:rsidP="00502053">
      <w:pPr>
        <w:numPr>
          <w:ilvl w:val="0"/>
          <w:numId w:val="2"/>
        </w:numPr>
        <w:spacing w:after="120"/>
      </w:pPr>
      <w:r w:rsidRPr="0086668D">
        <w:t>PSB*3*66</w:t>
      </w:r>
    </w:p>
    <w:p w14:paraId="55161F19" w14:textId="77777777" w:rsidR="001E4D5B" w:rsidRPr="0086668D" w:rsidRDefault="001E4D5B" w:rsidP="00502053">
      <w:pPr>
        <w:numPr>
          <w:ilvl w:val="0"/>
          <w:numId w:val="2"/>
        </w:numPr>
        <w:spacing w:after="120"/>
      </w:pPr>
      <w:r w:rsidRPr="0086668D">
        <w:t>PSJ*5*279</w:t>
      </w:r>
    </w:p>
    <w:p w14:paraId="4CB3EC1B" w14:textId="77777777" w:rsidR="00036F5B" w:rsidRPr="0086668D" w:rsidRDefault="001E4D5B" w:rsidP="00502053">
      <w:pPr>
        <w:numPr>
          <w:ilvl w:val="0"/>
          <w:numId w:val="2"/>
        </w:numPr>
        <w:spacing w:after="120"/>
      </w:pPr>
      <w:r w:rsidRPr="0086668D">
        <w:t>PSB*3*74</w:t>
      </w:r>
    </w:p>
    <w:p w14:paraId="2D75A279" w14:textId="77777777" w:rsidR="00AD1BBF" w:rsidRPr="0086668D" w:rsidRDefault="00AD1BBF" w:rsidP="004231C6">
      <w:pPr>
        <w:spacing w:before="240" w:after="120"/>
        <w:rPr>
          <w:b/>
          <w:sz w:val="28"/>
          <w:szCs w:val="28"/>
        </w:rPr>
      </w:pPr>
      <w:r w:rsidRPr="0086668D">
        <w:rPr>
          <w:b/>
          <w:sz w:val="28"/>
          <w:szCs w:val="28"/>
        </w:rPr>
        <w:t>Highlights</w:t>
      </w:r>
    </w:p>
    <w:p w14:paraId="14E6CD8F" w14:textId="77777777" w:rsidR="00E51564" w:rsidRPr="0086668D" w:rsidRDefault="00E51564" w:rsidP="00D733B3">
      <w:pPr>
        <w:numPr>
          <w:ilvl w:val="0"/>
          <w:numId w:val="2"/>
        </w:numPr>
        <w:spacing w:after="120"/>
        <w:rPr>
          <w:szCs w:val="24"/>
        </w:rPr>
      </w:pPr>
      <w:r w:rsidRPr="0086668D">
        <w:t>Clinic orders display</w:t>
      </w:r>
      <w:r w:rsidR="00B834A0" w:rsidRPr="0086668D">
        <w:t xml:space="preserve"> on the Cover Sheet, Unit Dose, </w:t>
      </w:r>
      <w:r w:rsidR="004915CC" w:rsidRPr="0086668D">
        <w:rPr>
          <w:color w:val="000000"/>
          <w:szCs w:val="24"/>
        </w:rPr>
        <w:t>Intra</w:t>
      </w:r>
      <w:r w:rsidR="00513AD4" w:rsidRPr="0086668D">
        <w:rPr>
          <w:color w:val="000000"/>
          <w:szCs w:val="24"/>
        </w:rPr>
        <w:t>v</w:t>
      </w:r>
      <w:r w:rsidR="004915CC" w:rsidRPr="0086668D">
        <w:rPr>
          <w:color w:val="000000"/>
          <w:szCs w:val="24"/>
        </w:rPr>
        <w:t>enous Push (</w:t>
      </w:r>
      <w:r w:rsidR="00B834A0" w:rsidRPr="0086668D">
        <w:rPr>
          <w:szCs w:val="24"/>
        </w:rPr>
        <w:t>IVP</w:t>
      </w:r>
      <w:r w:rsidR="004915CC" w:rsidRPr="0086668D">
        <w:rPr>
          <w:szCs w:val="24"/>
        </w:rPr>
        <w:t>)</w:t>
      </w:r>
      <w:r w:rsidR="00B834A0" w:rsidRPr="0086668D">
        <w:rPr>
          <w:szCs w:val="24"/>
        </w:rPr>
        <w:t>/</w:t>
      </w:r>
      <w:r w:rsidR="004915CC" w:rsidRPr="0086668D">
        <w:rPr>
          <w:color w:val="000000"/>
          <w:szCs w:val="24"/>
        </w:rPr>
        <w:t>Intra</w:t>
      </w:r>
      <w:r w:rsidR="00513AD4" w:rsidRPr="0086668D">
        <w:rPr>
          <w:color w:val="000000"/>
          <w:szCs w:val="24"/>
        </w:rPr>
        <w:t>v</w:t>
      </w:r>
      <w:r w:rsidR="004915CC" w:rsidRPr="0086668D">
        <w:rPr>
          <w:color w:val="000000"/>
          <w:szCs w:val="24"/>
        </w:rPr>
        <w:t>enous Piggy Back (</w:t>
      </w:r>
      <w:r w:rsidR="00B834A0" w:rsidRPr="0086668D">
        <w:rPr>
          <w:szCs w:val="24"/>
        </w:rPr>
        <w:t>IVPB</w:t>
      </w:r>
      <w:r w:rsidR="004915CC" w:rsidRPr="0086668D">
        <w:rPr>
          <w:szCs w:val="24"/>
        </w:rPr>
        <w:t>)</w:t>
      </w:r>
      <w:r w:rsidR="00B834A0" w:rsidRPr="0086668D">
        <w:rPr>
          <w:szCs w:val="24"/>
        </w:rPr>
        <w:t xml:space="preserve"> and </w:t>
      </w:r>
      <w:r w:rsidR="004915CC" w:rsidRPr="0086668D">
        <w:rPr>
          <w:szCs w:val="24"/>
        </w:rPr>
        <w:t>Intra</w:t>
      </w:r>
      <w:r w:rsidR="00513AD4" w:rsidRPr="0086668D">
        <w:rPr>
          <w:szCs w:val="24"/>
        </w:rPr>
        <w:t>v</w:t>
      </w:r>
      <w:r w:rsidR="004915CC" w:rsidRPr="0086668D">
        <w:rPr>
          <w:szCs w:val="24"/>
        </w:rPr>
        <w:t>enous (</w:t>
      </w:r>
      <w:r w:rsidR="00B834A0" w:rsidRPr="0086668D">
        <w:rPr>
          <w:szCs w:val="24"/>
        </w:rPr>
        <w:t>IV</w:t>
      </w:r>
      <w:r w:rsidR="004915CC" w:rsidRPr="0086668D">
        <w:rPr>
          <w:szCs w:val="24"/>
        </w:rPr>
        <w:t>)</w:t>
      </w:r>
      <w:r w:rsidR="00B834A0" w:rsidRPr="0086668D">
        <w:rPr>
          <w:szCs w:val="24"/>
        </w:rPr>
        <w:t xml:space="preserve"> tabs. </w:t>
      </w:r>
    </w:p>
    <w:p w14:paraId="75689301" w14:textId="77777777" w:rsidR="00B834A0" w:rsidRPr="0086668D" w:rsidRDefault="001A47DD" w:rsidP="00D733B3">
      <w:pPr>
        <w:numPr>
          <w:ilvl w:val="0"/>
          <w:numId w:val="2"/>
        </w:numPr>
        <w:spacing w:after="120"/>
      </w:pPr>
      <w:r w:rsidRPr="0086668D">
        <w:t>Choice of order modes – Inpatient or Clinic</w:t>
      </w:r>
      <w:r w:rsidR="00204C17" w:rsidRPr="0086668D">
        <w:t>, and both order modes are available in Read Only as well as Limited Access BCMA</w:t>
      </w:r>
      <w:r w:rsidRPr="0086668D">
        <w:t>.</w:t>
      </w:r>
    </w:p>
    <w:p w14:paraId="47DC8613" w14:textId="77777777" w:rsidR="00BF25FD" w:rsidRPr="0086668D" w:rsidRDefault="001A47DD" w:rsidP="00D733B3">
      <w:pPr>
        <w:numPr>
          <w:ilvl w:val="0"/>
          <w:numId w:val="2"/>
        </w:numPr>
        <w:spacing w:after="120"/>
      </w:pPr>
      <w:r w:rsidRPr="0086668D">
        <w:t>I</w:t>
      </w:r>
      <w:r w:rsidR="00BF25FD" w:rsidRPr="0086668D">
        <w:t xml:space="preserve">ndicator displays next to the </w:t>
      </w:r>
      <w:r w:rsidRPr="0086668D">
        <w:t>I</w:t>
      </w:r>
      <w:r w:rsidR="00BF25FD" w:rsidRPr="0086668D">
        <w:t xml:space="preserve">npatient </w:t>
      </w:r>
      <w:r w:rsidRPr="0086668D">
        <w:t xml:space="preserve">order </w:t>
      </w:r>
      <w:r w:rsidR="00BF25FD" w:rsidRPr="0086668D">
        <w:t xml:space="preserve">mode, showing green when active </w:t>
      </w:r>
      <w:r w:rsidR="008422F6" w:rsidRPr="0086668D">
        <w:t>I</w:t>
      </w:r>
      <w:r w:rsidR="00BF25FD" w:rsidRPr="0086668D">
        <w:t xml:space="preserve">npatient orders exist for the patient </w:t>
      </w:r>
      <w:r w:rsidR="00E23AA3" w:rsidRPr="0086668D">
        <w:t xml:space="preserve">and/or there are discontinued/expired </w:t>
      </w:r>
      <w:r w:rsidR="008422F6" w:rsidRPr="0086668D">
        <w:t>I</w:t>
      </w:r>
      <w:r w:rsidR="00E23AA3" w:rsidRPr="0086668D">
        <w:t>npatient orders on which action can be taken</w:t>
      </w:r>
      <w:r w:rsidR="00204C17" w:rsidRPr="0086668D">
        <w:t xml:space="preserve"> </w:t>
      </w:r>
      <w:r w:rsidR="00BF25FD" w:rsidRPr="0086668D">
        <w:t xml:space="preserve">or white when no active </w:t>
      </w:r>
      <w:r w:rsidR="004122DD" w:rsidRPr="0086668D">
        <w:t>I</w:t>
      </w:r>
      <w:r w:rsidR="00E23AA3" w:rsidRPr="0086668D">
        <w:t>npatient orders exist and there are no discontinued/expired orders in Inpati</w:t>
      </w:r>
      <w:r w:rsidR="004122DD" w:rsidRPr="0086668D">
        <w:t>ent</w:t>
      </w:r>
      <w:r w:rsidR="00E23AA3" w:rsidRPr="0086668D">
        <w:t xml:space="preserve"> </w:t>
      </w:r>
      <w:r w:rsidR="004122DD" w:rsidRPr="0086668D">
        <w:t>order</w:t>
      </w:r>
      <w:r w:rsidR="00E23AA3" w:rsidRPr="0086668D">
        <w:t xml:space="preserve"> mode on which </w:t>
      </w:r>
      <w:r w:rsidR="004122DD" w:rsidRPr="0086668D">
        <w:t>ac</w:t>
      </w:r>
      <w:r w:rsidR="00E23AA3" w:rsidRPr="0086668D">
        <w:t>tion can</w:t>
      </w:r>
      <w:r w:rsidR="004122DD" w:rsidRPr="0086668D">
        <w:t xml:space="preserve"> </w:t>
      </w:r>
      <w:r w:rsidR="00E23AA3" w:rsidRPr="0086668D">
        <w:t>be taken</w:t>
      </w:r>
      <w:r w:rsidR="00BF25FD" w:rsidRPr="0086668D">
        <w:t>.</w:t>
      </w:r>
    </w:p>
    <w:p w14:paraId="7210525A" w14:textId="77777777" w:rsidR="00BF25FD" w:rsidRPr="0086668D" w:rsidRDefault="001A47DD" w:rsidP="00DC3363">
      <w:pPr>
        <w:numPr>
          <w:ilvl w:val="0"/>
          <w:numId w:val="2"/>
        </w:numPr>
        <w:spacing w:after="120"/>
      </w:pPr>
      <w:r w:rsidRPr="0086668D">
        <w:t>I</w:t>
      </w:r>
      <w:r w:rsidR="00BF25FD" w:rsidRPr="0086668D">
        <w:t xml:space="preserve">ndicator displays next to the Clinic </w:t>
      </w:r>
      <w:r w:rsidRPr="0086668D">
        <w:t xml:space="preserve">order </w:t>
      </w:r>
      <w:r w:rsidR="00BF25FD" w:rsidRPr="0086668D">
        <w:t xml:space="preserve">mode, showing green when active </w:t>
      </w:r>
      <w:r w:rsidR="008422F6" w:rsidRPr="0086668D">
        <w:t>C</w:t>
      </w:r>
      <w:r w:rsidR="00BF25FD" w:rsidRPr="0086668D">
        <w:t>linic orders exist for the patient</w:t>
      </w:r>
      <w:r w:rsidR="00872ACE" w:rsidRPr="0086668D">
        <w:t xml:space="preserve"> and/or</w:t>
      </w:r>
      <w:r w:rsidR="004122DD" w:rsidRPr="0086668D">
        <w:t xml:space="preserve"> there are </w:t>
      </w:r>
      <w:r w:rsidR="00872ACE" w:rsidRPr="0086668D">
        <w:t>discontinued/expired Clinic orders on which</w:t>
      </w:r>
      <w:r w:rsidR="008422F6" w:rsidRPr="0086668D">
        <w:t xml:space="preserve"> action can be taken</w:t>
      </w:r>
      <w:r w:rsidR="004122DD" w:rsidRPr="0086668D">
        <w:t xml:space="preserve"> </w:t>
      </w:r>
      <w:r w:rsidR="00BF25FD" w:rsidRPr="0086668D">
        <w:t xml:space="preserve">or white when no active </w:t>
      </w:r>
      <w:r w:rsidR="008422F6" w:rsidRPr="0086668D">
        <w:t>C</w:t>
      </w:r>
      <w:r w:rsidR="00BF25FD" w:rsidRPr="0086668D">
        <w:t>linic orders exist</w:t>
      </w:r>
      <w:r w:rsidR="00872ACE" w:rsidRPr="0086668D">
        <w:t xml:space="preserve"> and there are no discontinued/expired orders, in Clinic order mode on which action can be taken.</w:t>
      </w:r>
    </w:p>
    <w:p w14:paraId="77344386" w14:textId="77777777" w:rsidR="00EC1CDC" w:rsidRPr="0086668D" w:rsidRDefault="00BF25FD" w:rsidP="00EC1CDC">
      <w:pPr>
        <w:numPr>
          <w:ilvl w:val="0"/>
          <w:numId w:val="2"/>
        </w:numPr>
        <w:spacing w:after="120"/>
        <w:rPr>
          <w:bCs/>
          <w:szCs w:val="24"/>
        </w:rPr>
      </w:pPr>
      <w:r w:rsidRPr="0086668D">
        <w:t>Clinic Order Date area replaces the Virtual Due List</w:t>
      </w:r>
      <w:r w:rsidR="00E530EE" w:rsidRPr="0086668D">
        <w:t xml:space="preserve"> (VDL)</w:t>
      </w:r>
      <w:r w:rsidRPr="0086668D">
        <w:t xml:space="preserve"> Parameters area when the Clinic </w:t>
      </w:r>
      <w:r w:rsidR="00FC2BA2" w:rsidRPr="0086668D">
        <w:t>order mode</w:t>
      </w:r>
      <w:r w:rsidRPr="0086668D">
        <w:t xml:space="preserve"> is selected.</w:t>
      </w:r>
    </w:p>
    <w:p w14:paraId="2B0F5D33" w14:textId="77777777" w:rsidR="00C30047" w:rsidRPr="0086668D" w:rsidRDefault="00FC2BA2" w:rsidP="00EC1CDC">
      <w:pPr>
        <w:pStyle w:val="BodyTextIndent2"/>
        <w:numPr>
          <w:ilvl w:val="0"/>
          <w:numId w:val="2"/>
        </w:numPr>
        <w:spacing w:after="120"/>
        <w:rPr>
          <w:bCs/>
          <w:szCs w:val="24"/>
        </w:rPr>
      </w:pPr>
      <w:r w:rsidRPr="0086668D">
        <w:rPr>
          <w:lang w:val="en-US"/>
        </w:rPr>
        <w:t>When Clinic order mode is selected, c</w:t>
      </w:r>
      <w:r w:rsidR="00E51564" w:rsidRPr="0086668D">
        <w:rPr>
          <w:lang w:val="en-US"/>
        </w:rPr>
        <w:t>linic medication orders display on all medication tabs including the Cover Sheet.</w:t>
      </w:r>
    </w:p>
    <w:p w14:paraId="07772833" w14:textId="77777777" w:rsidR="00AC0F4A" w:rsidRPr="0086668D" w:rsidRDefault="00E51564" w:rsidP="00561CFF">
      <w:pPr>
        <w:numPr>
          <w:ilvl w:val="0"/>
          <w:numId w:val="2"/>
        </w:numPr>
        <w:spacing w:after="120"/>
        <w:rPr>
          <w:b/>
          <w:bCs/>
          <w:szCs w:val="24"/>
        </w:rPr>
      </w:pPr>
      <w:r w:rsidRPr="0086668D">
        <w:rPr>
          <w:color w:val="000000"/>
        </w:rPr>
        <w:t>New “Clinic” column, displaying the clinic name, added on all mediation tabs including the Cover Sheet</w:t>
      </w:r>
      <w:r w:rsidR="00FC2BA2" w:rsidRPr="0086668D">
        <w:rPr>
          <w:color w:val="000000"/>
        </w:rPr>
        <w:t>, when Clinic order mode is selected</w:t>
      </w:r>
      <w:r w:rsidRPr="0086668D">
        <w:rPr>
          <w:color w:val="000000"/>
        </w:rPr>
        <w:t>.</w:t>
      </w:r>
    </w:p>
    <w:p w14:paraId="014DE8A0" w14:textId="77777777" w:rsidR="002937EE" w:rsidRPr="0086668D" w:rsidRDefault="003861F5" w:rsidP="00561CFF">
      <w:pPr>
        <w:numPr>
          <w:ilvl w:val="0"/>
          <w:numId w:val="2"/>
        </w:numPr>
        <w:spacing w:after="120"/>
        <w:rPr>
          <w:b/>
          <w:bCs/>
          <w:szCs w:val="24"/>
        </w:rPr>
      </w:pPr>
      <w:r w:rsidRPr="0086668D">
        <w:lastRenderedPageBreak/>
        <w:t>Ability to view and administer clinic medications that are due each day and to see active clinic orders that were due prior to today and after today.</w:t>
      </w:r>
      <w:r w:rsidR="00F97467" w:rsidRPr="0086668D">
        <w:rPr>
          <w:color w:val="000000"/>
        </w:rPr>
        <w:t xml:space="preserve"> </w:t>
      </w:r>
    </w:p>
    <w:p w14:paraId="24E1E92A" w14:textId="77777777" w:rsidR="004B7699" w:rsidRPr="0086668D" w:rsidRDefault="00E40328" w:rsidP="00561CFF">
      <w:pPr>
        <w:numPr>
          <w:ilvl w:val="0"/>
          <w:numId w:val="2"/>
        </w:numPr>
        <w:spacing w:after="120"/>
        <w:rPr>
          <w:b/>
          <w:bCs/>
          <w:szCs w:val="24"/>
        </w:rPr>
      </w:pPr>
      <w:r w:rsidRPr="0086668D">
        <w:rPr>
          <w:color w:val="000000"/>
        </w:rPr>
        <w:t xml:space="preserve">Ability to see all IV orders that have been infused, whether infused in an </w:t>
      </w:r>
      <w:r w:rsidR="00842928" w:rsidRPr="0086668D">
        <w:rPr>
          <w:color w:val="000000"/>
        </w:rPr>
        <w:t>I</w:t>
      </w:r>
      <w:r w:rsidRPr="0086668D">
        <w:rPr>
          <w:color w:val="000000"/>
        </w:rPr>
        <w:t>npatient ward or clinic.</w:t>
      </w:r>
      <w:r w:rsidR="004B7699" w:rsidRPr="0086668D">
        <w:rPr>
          <w:color w:val="000000"/>
        </w:rPr>
        <w:t xml:space="preserve"> </w:t>
      </w:r>
    </w:p>
    <w:p w14:paraId="09BABC17" w14:textId="77777777" w:rsidR="005A1869" w:rsidRPr="0086668D" w:rsidRDefault="00E40328" w:rsidP="00561CFF">
      <w:pPr>
        <w:numPr>
          <w:ilvl w:val="0"/>
          <w:numId w:val="2"/>
        </w:numPr>
        <w:spacing w:after="120"/>
        <w:rPr>
          <w:b/>
          <w:bCs/>
          <w:szCs w:val="24"/>
        </w:rPr>
      </w:pPr>
      <w:r w:rsidRPr="0086668D">
        <w:rPr>
          <w:color w:val="000000"/>
        </w:rPr>
        <w:t>Ability to see Cl</w:t>
      </w:r>
      <w:r w:rsidR="00D733B3" w:rsidRPr="0086668D">
        <w:rPr>
          <w:color w:val="000000"/>
        </w:rPr>
        <w:t>inic</w:t>
      </w:r>
      <w:r w:rsidRPr="0086668D">
        <w:rPr>
          <w:color w:val="000000"/>
        </w:rPr>
        <w:t xml:space="preserve"> order IV bags that have not been completed until marked as completed.</w:t>
      </w:r>
    </w:p>
    <w:p w14:paraId="5BCE7670" w14:textId="77777777" w:rsidR="00E40328" w:rsidRPr="0086668D" w:rsidRDefault="00E40328" w:rsidP="00561CFF">
      <w:pPr>
        <w:numPr>
          <w:ilvl w:val="0"/>
          <w:numId w:val="2"/>
        </w:numPr>
        <w:spacing w:after="120"/>
        <w:rPr>
          <w:b/>
          <w:bCs/>
          <w:szCs w:val="24"/>
        </w:rPr>
      </w:pPr>
      <w:r w:rsidRPr="0086668D">
        <w:rPr>
          <w:color w:val="000000"/>
        </w:rPr>
        <w:t>Last Action column  upda</w:t>
      </w:r>
      <w:r w:rsidR="00D733B3" w:rsidRPr="0086668D">
        <w:rPr>
          <w:color w:val="000000"/>
        </w:rPr>
        <w:t>t</w:t>
      </w:r>
      <w:r w:rsidRPr="0086668D">
        <w:rPr>
          <w:color w:val="000000"/>
        </w:rPr>
        <w:t>ed on Unit Dose and IVP/IVPB tabs to reflect action taken and date/time of action, whether in an Inpatient ward or in a Clinic.</w:t>
      </w:r>
    </w:p>
    <w:p w14:paraId="1AA2921A" w14:textId="77777777" w:rsidR="00E40328" w:rsidRPr="0086668D" w:rsidRDefault="00E40328" w:rsidP="00474548">
      <w:pPr>
        <w:numPr>
          <w:ilvl w:val="0"/>
          <w:numId w:val="2"/>
        </w:numPr>
        <w:spacing w:after="120"/>
        <w:rPr>
          <w:color w:val="000000"/>
        </w:rPr>
      </w:pPr>
      <w:r w:rsidRPr="0086668D">
        <w:rPr>
          <w:color w:val="000000"/>
        </w:rPr>
        <w:t xml:space="preserve">Ability to see on the </w:t>
      </w:r>
      <w:r w:rsidR="00E530EE" w:rsidRPr="0086668D">
        <w:rPr>
          <w:color w:val="000000"/>
          <w:szCs w:val="24"/>
        </w:rPr>
        <w:t>Pro Re Nata (</w:t>
      </w:r>
      <w:r w:rsidRPr="0086668D">
        <w:rPr>
          <w:color w:val="000000"/>
          <w:szCs w:val="24"/>
        </w:rPr>
        <w:t>PRN</w:t>
      </w:r>
      <w:r w:rsidR="00E530EE" w:rsidRPr="0086668D">
        <w:rPr>
          <w:color w:val="000000"/>
          <w:szCs w:val="24"/>
        </w:rPr>
        <w:t>)</w:t>
      </w:r>
      <w:r w:rsidRPr="0086668D">
        <w:rPr>
          <w:color w:val="000000"/>
        </w:rPr>
        <w:t xml:space="preserve"> Med Log</w:t>
      </w:r>
      <w:r w:rsidR="000709B8" w:rsidRPr="0086668D">
        <w:rPr>
          <w:color w:val="000000"/>
        </w:rPr>
        <w:t xml:space="preserve"> dialog</w:t>
      </w:r>
      <w:r w:rsidRPr="0086668D">
        <w:rPr>
          <w:color w:val="000000"/>
        </w:rPr>
        <w:t xml:space="preserve">, all pending PRN administrations that need effectiveness documentation, whether given in an </w:t>
      </w:r>
      <w:r w:rsidR="00842928" w:rsidRPr="0086668D">
        <w:rPr>
          <w:color w:val="000000"/>
        </w:rPr>
        <w:t>I</w:t>
      </w:r>
      <w:r w:rsidRPr="0086668D">
        <w:rPr>
          <w:color w:val="000000"/>
        </w:rPr>
        <w:t xml:space="preserve">npatient ward or in a </w:t>
      </w:r>
      <w:r w:rsidR="00B2504A" w:rsidRPr="0086668D">
        <w:rPr>
          <w:color w:val="000000"/>
        </w:rPr>
        <w:t>Clinic</w:t>
      </w:r>
      <w:r w:rsidRPr="0086668D">
        <w:rPr>
          <w:color w:val="000000"/>
        </w:rPr>
        <w:t>.</w:t>
      </w:r>
    </w:p>
    <w:p w14:paraId="69CB9E59" w14:textId="77777777" w:rsidR="00E40328" w:rsidRPr="0086668D" w:rsidRDefault="00E40328" w:rsidP="00D733B3">
      <w:pPr>
        <w:numPr>
          <w:ilvl w:val="0"/>
          <w:numId w:val="2"/>
        </w:numPr>
        <w:spacing w:after="120"/>
        <w:rPr>
          <w:rFonts w:ascii="Arial" w:hAnsi="Arial" w:cs="Arial"/>
        </w:rPr>
      </w:pPr>
      <w:r w:rsidRPr="0086668D">
        <w:t>Last Given calculation and date updated on the PRN medication log dialog reflect</w:t>
      </w:r>
      <w:r w:rsidR="000709B8" w:rsidRPr="0086668D">
        <w:t>s</w:t>
      </w:r>
      <w:r w:rsidRPr="0086668D">
        <w:t xml:space="preserve"> the last date/time the orderable item was given and the elapsed time since it was last given, whether in an </w:t>
      </w:r>
      <w:r w:rsidR="00842928" w:rsidRPr="0086668D">
        <w:t>I</w:t>
      </w:r>
      <w:r w:rsidRPr="0086668D">
        <w:t xml:space="preserve">npatient ward or in a </w:t>
      </w:r>
      <w:r w:rsidR="00B2504A" w:rsidRPr="0086668D">
        <w:t>Clinic</w:t>
      </w:r>
      <w:r w:rsidRPr="0086668D">
        <w:t>.</w:t>
      </w:r>
    </w:p>
    <w:p w14:paraId="4386B14C" w14:textId="77777777" w:rsidR="001A47DD" w:rsidRPr="0086668D" w:rsidRDefault="00E40328" w:rsidP="00E40328">
      <w:pPr>
        <w:pStyle w:val="Bullet-Text-1"/>
        <w:numPr>
          <w:ilvl w:val="0"/>
          <w:numId w:val="2"/>
        </w:numPr>
        <w:rPr>
          <w:sz w:val="24"/>
          <w:szCs w:val="24"/>
        </w:rPr>
      </w:pPr>
      <w:r w:rsidRPr="0086668D">
        <w:rPr>
          <w:sz w:val="24"/>
          <w:szCs w:val="24"/>
        </w:rPr>
        <w:t>All pending PRN Effectiveness entries, along with the Location given</w:t>
      </w:r>
      <w:r w:rsidR="001A47DD" w:rsidRPr="0086668D">
        <w:rPr>
          <w:sz w:val="24"/>
          <w:szCs w:val="24"/>
        </w:rPr>
        <w:t>,</w:t>
      </w:r>
      <w:r w:rsidRPr="0086668D">
        <w:rPr>
          <w:sz w:val="24"/>
          <w:szCs w:val="24"/>
        </w:rPr>
        <w:t xml:space="preserve"> displayed in the PRN Medication Log dialog, whether the PRN med was originally given in an </w:t>
      </w:r>
      <w:r w:rsidR="00842928" w:rsidRPr="0086668D">
        <w:rPr>
          <w:sz w:val="24"/>
          <w:szCs w:val="24"/>
        </w:rPr>
        <w:t>I</w:t>
      </w:r>
      <w:r w:rsidRPr="0086668D">
        <w:rPr>
          <w:sz w:val="24"/>
          <w:szCs w:val="24"/>
        </w:rPr>
        <w:t xml:space="preserve">npatient ward or in a </w:t>
      </w:r>
      <w:r w:rsidR="00B2504A" w:rsidRPr="0086668D">
        <w:rPr>
          <w:sz w:val="24"/>
          <w:szCs w:val="24"/>
        </w:rPr>
        <w:t>C</w:t>
      </w:r>
      <w:r w:rsidRPr="0086668D">
        <w:rPr>
          <w:sz w:val="24"/>
          <w:szCs w:val="24"/>
        </w:rPr>
        <w:t>linic.</w:t>
      </w:r>
    </w:p>
    <w:p w14:paraId="214C78D8" w14:textId="77777777" w:rsidR="001A47DD" w:rsidRPr="0086668D" w:rsidRDefault="001A47DD" w:rsidP="00E10F96">
      <w:pPr>
        <w:numPr>
          <w:ilvl w:val="0"/>
          <w:numId w:val="2"/>
        </w:numPr>
        <w:spacing w:after="120"/>
      </w:pPr>
      <w:r w:rsidRPr="0086668D">
        <w:t>New indicators display on the VDL when the patient has any Infusing IV’s, Stopped IV’s, and Patches that are not removed.</w:t>
      </w:r>
    </w:p>
    <w:p w14:paraId="0DC4ADD8" w14:textId="77777777" w:rsidR="00D86362" w:rsidRPr="0086668D" w:rsidRDefault="00D86362" w:rsidP="007018E2">
      <w:pPr>
        <w:numPr>
          <w:ilvl w:val="0"/>
          <w:numId w:val="2"/>
        </w:numPr>
        <w:spacing w:after="120"/>
      </w:pPr>
      <w:r w:rsidRPr="0086668D">
        <w:t>CPRS Med Order Button (CMOB) disabled for Clinic Order mode</w:t>
      </w:r>
      <w:r w:rsidR="007018E2" w:rsidRPr="0086668D">
        <w:t>, whether the patient is admitted or not.</w:t>
      </w:r>
      <w:r w:rsidRPr="0086668D">
        <w:t xml:space="preserve"> </w:t>
      </w:r>
      <w:r w:rsidR="007018E2" w:rsidRPr="0086668D">
        <w:t xml:space="preserve">CMOB is also disabled when in Inpatient </w:t>
      </w:r>
      <w:r w:rsidR="00C70338" w:rsidRPr="0086668D">
        <w:t>o</w:t>
      </w:r>
      <w:r w:rsidR="007018E2" w:rsidRPr="0086668D">
        <w:t>rder mode, when the patient is not admitted (not assigned to room/bed).</w:t>
      </w:r>
    </w:p>
    <w:p w14:paraId="4D4DF3DC" w14:textId="77777777" w:rsidR="008A0BE7" w:rsidRPr="0086668D" w:rsidRDefault="00D86362" w:rsidP="00E10F96">
      <w:pPr>
        <w:numPr>
          <w:ilvl w:val="0"/>
          <w:numId w:val="2"/>
        </w:numPr>
        <w:spacing w:after="120"/>
      </w:pPr>
      <w:r w:rsidRPr="0086668D">
        <w:t xml:space="preserve">BCMA </w:t>
      </w:r>
      <w:r w:rsidR="008A0BE7" w:rsidRPr="0086668D">
        <w:t xml:space="preserve">Splash Screen Text </w:t>
      </w:r>
      <w:r w:rsidR="00FE0774" w:rsidRPr="0086668D">
        <w:t>revised to agree with</w:t>
      </w:r>
      <w:r w:rsidR="008A0BE7" w:rsidRPr="0086668D">
        <w:t xml:space="preserve"> </w:t>
      </w:r>
      <w:r w:rsidR="004915CC" w:rsidRPr="0086668D">
        <w:t>Clinical Product Support (</w:t>
      </w:r>
      <w:r w:rsidR="008A0BE7" w:rsidRPr="0086668D">
        <w:t>CPS</w:t>
      </w:r>
      <w:r w:rsidR="00BF5720" w:rsidRPr="0086668D">
        <w:t>)</w:t>
      </w:r>
      <w:r w:rsidR="008A0BE7" w:rsidRPr="0086668D">
        <w:t>.</w:t>
      </w:r>
    </w:p>
    <w:p w14:paraId="42912832" w14:textId="77777777" w:rsidR="00FE0774" w:rsidRPr="0086668D" w:rsidRDefault="00E530EE" w:rsidP="00E10F96">
      <w:pPr>
        <w:numPr>
          <w:ilvl w:val="0"/>
          <w:numId w:val="2"/>
        </w:numPr>
        <w:spacing w:after="120"/>
      </w:pPr>
      <w:r w:rsidRPr="0086668D">
        <w:rPr>
          <w:color w:val="000000"/>
          <w:szCs w:val="24"/>
        </w:rPr>
        <w:t>Character-based User Interface</w:t>
      </w:r>
      <w:r w:rsidRPr="0086668D">
        <w:rPr>
          <w:rFonts w:ascii="Verdana" w:hAnsi="Verdana"/>
          <w:color w:val="000000"/>
          <w:sz w:val="17"/>
          <w:szCs w:val="17"/>
        </w:rPr>
        <w:t xml:space="preserve"> </w:t>
      </w:r>
      <w:r w:rsidR="00BF5720" w:rsidRPr="0086668D">
        <w:rPr>
          <w:rFonts w:ascii="Verdana" w:hAnsi="Verdana"/>
          <w:color w:val="000000"/>
          <w:sz w:val="17"/>
          <w:szCs w:val="17"/>
        </w:rPr>
        <w:t>(</w:t>
      </w:r>
      <w:r w:rsidR="00FE0774" w:rsidRPr="0086668D">
        <w:t>CHUI</w:t>
      </w:r>
      <w:r w:rsidRPr="0086668D">
        <w:t>)</w:t>
      </w:r>
      <w:r w:rsidR="00FE0774" w:rsidRPr="0086668D">
        <w:t xml:space="preserve"> reports for </w:t>
      </w:r>
      <w:r w:rsidR="001C4468" w:rsidRPr="0086668D">
        <w:t xml:space="preserve">Ward </w:t>
      </w:r>
      <w:r w:rsidR="00FE0774" w:rsidRPr="0086668D">
        <w:t>Admin</w:t>
      </w:r>
      <w:r w:rsidR="001C4468" w:rsidRPr="0086668D">
        <w:t>istration</w:t>
      </w:r>
      <w:r w:rsidR="00FE0774" w:rsidRPr="0086668D">
        <w:t xml:space="preserve"> Times, Due List and Missed Med</w:t>
      </w:r>
      <w:r w:rsidR="001C4468" w:rsidRPr="0086668D">
        <w:t>ication</w:t>
      </w:r>
      <w:r w:rsidR="00FE0774" w:rsidRPr="0086668D">
        <w:t>s will include Inpatient data only.</w:t>
      </w:r>
    </w:p>
    <w:p w14:paraId="55BFE7DF" w14:textId="77777777" w:rsidR="00FE0774" w:rsidRPr="0086668D" w:rsidRDefault="00FE0774" w:rsidP="00E10F96">
      <w:pPr>
        <w:numPr>
          <w:ilvl w:val="0"/>
          <w:numId w:val="2"/>
        </w:numPr>
        <w:spacing w:after="120"/>
      </w:pPr>
      <w:r w:rsidRPr="0086668D">
        <w:t xml:space="preserve">PSB Missing Dose Request option removed from Manager, Pharmacist and Nurse CHUI menus. </w:t>
      </w:r>
    </w:p>
    <w:p w14:paraId="3E2F2A75" w14:textId="77777777" w:rsidR="00EC1CDC" w:rsidRPr="0086668D" w:rsidRDefault="006A52A3" w:rsidP="004231C6">
      <w:pPr>
        <w:spacing w:before="240" w:after="120"/>
        <w:rPr>
          <w:b/>
          <w:bCs/>
          <w:szCs w:val="24"/>
        </w:rPr>
      </w:pPr>
      <w:r w:rsidRPr="0086668D">
        <w:rPr>
          <w:b/>
          <w:bCs/>
          <w:szCs w:val="24"/>
        </w:rPr>
        <w:t xml:space="preserve">Clinic Order </w:t>
      </w:r>
      <w:r w:rsidR="006D7E4D" w:rsidRPr="0086668D">
        <w:rPr>
          <w:b/>
          <w:bCs/>
          <w:szCs w:val="24"/>
        </w:rPr>
        <w:t>Reports</w:t>
      </w:r>
    </w:p>
    <w:p w14:paraId="327C992E" w14:textId="77777777" w:rsidR="00B32A70" w:rsidRPr="0086668D" w:rsidRDefault="00B32A70" w:rsidP="00835B4F">
      <w:pPr>
        <w:numPr>
          <w:ilvl w:val="0"/>
          <w:numId w:val="2"/>
        </w:numPr>
      </w:pPr>
      <w:r w:rsidRPr="0086668D">
        <w:t>Mutually exclusive reports</w:t>
      </w:r>
      <w:r w:rsidR="00BF5720" w:rsidRPr="0086668D">
        <w:t xml:space="preserve"> (GUI)</w:t>
      </w:r>
      <w:r w:rsidRPr="0086668D">
        <w:t xml:space="preserve"> which separate Inpatient data from Clinic order data are available. These include the Admin Times, Due List, Missed Meds and Cover Sheet reports. </w:t>
      </w:r>
      <w:r w:rsidR="00513AD4" w:rsidRPr="0086668D">
        <w:t>Reports are a</w:t>
      </w:r>
      <w:r w:rsidRPr="0086668D">
        <w:t>vailable for one or more clinics.</w:t>
      </w:r>
    </w:p>
    <w:p w14:paraId="710D48E8" w14:textId="77777777" w:rsidR="00B32A70" w:rsidRPr="0086668D" w:rsidRDefault="00B32A70" w:rsidP="00835B4F">
      <w:pPr>
        <w:numPr>
          <w:ilvl w:val="0"/>
          <w:numId w:val="2"/>
        </w:numPr>
      </w:pPr>
      <w:r w:rsidRPr="0086668D">
        <w:t>Combined reports which include both Inpatient data and Clinic order data are available. These include the</w:t>
      </w:r>
      <w:r w:rsidR="00E530EE" w:rsidRPr="0086668D">
        <w:t xml:space="preserve"> Medication Admin History (</w:t>
      </w:r>
      <w:r w:rsidRPr="0086668D">
        <w:t>MAH</w:t>
      </w:r>
      <w:r w:rsidR="00BF5720" w:rsidRPr="0086668D">
        <w:t>)</w:t>
      </w:r>
      <w:r w:rsidRPr="0086668D">
        <w:t>, Med Log, Med History, IV Bag Status, Med Therapy and PRN Effectiveness reports.</w:t>
      </w:r>
    </w:p>
    <w:p w14:paraId="25B2EC43" w14:textId="77777777" w:rsidR="000709B8" w:rsidRPr="0086668D" w:rsidRDefault="000709B8" w:rsidP="000709B8">
      <w:pPr>
        <w:spacing w:before="240" w:after="120"/>
        <w:rPr>
          <w:b/>
          <w:szCs w:val="22"/>
        </w:rPr>
      </w:pPr>
      <w:bookmarkStart w:id="3" w:name="_Toc240685432"/>
      <w:bookmarkStart w:id="4" w:name="_Toc240685433"/>
      <w:bookmarkEnd w:id="3"/>
      <w:bookmarkEnd w:id="4"/>
      <w:r w:rsidRPr="0086668D">
        <w:rPr>
          <w:b/>
          <w:szCs w:val="22"/>
        </w:rPr>
        <w:t>BCMA Site Parameters Application Updated</w:t>
      </w:r>
    </w:p>
    <w:p w14:paraId="5C1E831B" w14:textId="77777777" w:rsidR="000709B8" w:rsidRPr="0086668D" w:rsidRDefault="000709B8" w:rsidP="008422F6">
      <w:pPr>
        <w:pStyle w:val="BodyTextIndent2"/>
        <w:numPr>
          <w:ilvl w:val="0"/>
          <w:numId w:val="2"/>
        </w:numPr>
        <w:rPr>
          <w:szCs w:val="22"/>
        </w:rPr>
      </w:pPr>
      <w:r w:rsidRPr="0086668D">
        <w:rPr>
          <w:szCs w:val="22"/>
          <w:lang w:val="en-US"/>
        </w:rPr>
        <w:t xml:space="preserve">Added field </w:t>
      </w:r>
      <w:r w:rsidRPr="0086668D">
        <w:rPr>
          <w:szCs w:val="22"/>
        </w:rPr>
        <w:t xml:space="preserve">in the BCMA Parameters </w:t>
      </w:r>
      <w:r w:rsidRPr="0086668D">
        <w:rPr>
          <w:szCs w:val="22"/>
          <w:lang w:val="en-US"/>
        </w:rPr>
        <w:t xml:space="preserve">application </w:t>
      </w:r>
      <w:r w:rsidRPr="0086668D">
        <w:rPr>
          <w:szCs w:val="22"/>
        </w:rPr>
        <w:t xml:space="preserve">for a division Clinic Missing Dose </w:t>
      </w:r>
      <w:r w:rsidR="00B2504A" w:rsidRPr="0086668D">
        <w:rPr>
          <w:szCs w:val="22"/>
          <w:lang w:val="en-US"/>
        </w:rPr>
        <w:t xml:space="preserve">Request </w:t>
      </w:r>
      <w:r w:rsidRPr="0086668D">
        <w:rPr>
          <w:szCs w:val="22"/>
        </w:rPr>
        <w:t>Printer.</w:t>
      </w:r>
    </w:p>
    <w:p w14:paraId="19988890" w14:textId="77777777" w:rsidR="00D9019F" w:rsidRPr="0086668D" w:rsidRDefault="00D9019F" w:rsidP="00D9019F">
      <w:pPr>
        <w:spacing w:before="240" w:after="120"/>
        <w:rPr>
          <w:b/>
          <w:szCs w:val="22"/>
        </w:rPr>
      </w:pPr>
      <w:r w:rsidRPr="0086668D">
        <w:rPr>
          <w:b/>
          <w:szCs w:val="22"/>
        </w:rPr>
        <w:lastRenderedPageBreak/>
        <w:t>BCMA Supports Scanning of Veterans Health Information Card (VHIC)</w:t>
      </w:r>
    </w:p>
    <w:p w14:paraId="0BBBC96B" w14:textId="77777777" w:rsidR="00D9019F" w:rsidRPr="0086668D" w:rsidRDefault="00D9019F" w:rsidP="00D9019F">
      <w:pPr>
        <w:pStyle w:val="BodyTextIndent2"/>
        <w:numPr>
          <w:ilvl w:val="0"/>
          <w:numId w:val="28"/>
        </w:numPr>
        <w:spacing w:after="120"/>
        <w:rPr>
          <w:szCs w:val="22"/>
        </w:rPr>
      </w:pPr>
      <w:r w:rsidRPr="0086668D">
        <w:rPr>
          <w:szCs w:val="22"/>
          <w:lang w:val="en-US"/>
        </w:rPr>
        <w:t xml:space="preserve">BCMA supports scanning of the patient wristband (SSN), the </w:t>
      </w:r>
      <w:r w:rsidR="00B13F61" w:rsidRPr="0086668D">
        <w:rPr>
          <w:szCs w:val="22"/>
          <w:lang w:val="en-US"/>
        </w:rPr>
        <w:t xml:space="preserve">legacy </w:t>
      </w:r>
      <w:r w:rsidRPr="0086668D">
        <w:rPr>
          <w:szCs w:val="22"/>
          <w:lang w:val="en-US"/>
        </w:rPr>
        <w:t>VIC card (SSN), the pilot card (new VIC#), the interim VHIC (SSN), and the final VHIC card (new VIC#). BCMA does not support the Magnetic Stripe input from the new VHIC card.</w:t>
      </w:r>
    </w:p>
    <w:p w14:paraId="3E2ABDD3" w14:textId="77777777" w:rsidR="00A554BE" w:rsidRPr="0086668D" w:rsidRDefault="00A554BE" w:rsidP="004231C6">
      <w:pPr>
        <w:spacing w:before="240" w:after="120"/>
        <w:rPr>
          <w:b/>
          <w:szCs w:val="22"/>
        </w:rPr>
      </w:pPr>
      <w:r w:rsidRPr="0086668D">
        <w:rPr>
          <w:b/>
          <w:szCs w:val="22"/>
        </w:rPr>
        <w:t>BCMA Online Help System Update</w:t>
      </w:r>
      <w:r w:rsidR="000709B8" w:rsidRPr="0086668D">
        <w:rPr>
          <w:b/>
          <w:szCs w:val="22"/>
        </w:rPr>
        <w:t>d</w:t>
      </w:r>
    </w:p>
    <w:p w14:paraId="08C12B16" w14:textId="77777777" w:rsidR="00F34800" w:rsidRPr="0086668D" w:rsidRDefault="00A554BE" w:rsidP="00F34800">
      <w:pPr>
        <w:pStyle w:val="BodyTextIndent2"/>
        <w:numPr>
          <w:ilvl w:val="0"/>
          <w:numId w:val="2"/>
        </w:numPr>
        <w:spacing w:after="120"/>
      </w:pPr>
      <w:r w:rsidRPr="0086668D">
        <w:rPr>
          <w:szCs w:val="22"/>
        </w:rPr>
        <w:t>The Online Help system has been updated for BCMA</w:t>
      </w:r>
      <w:r w:rsidR="00892CFB" w:rsidRPr="0086668D">
        <w:rPr>
          <w:szCs w:val="22"/>
          <w:lang w:val="en-US"/>
        </w:rPr>
        <w:t xml:space="preserve"> to include Clinic Orders and Witness for High Risk/High Alert administrations</w:t>
      </w:r>
      <w:r w:rsidRPr="0086668D">
        <w:rPr>
          <w:szCs w:val="22"/>
        </w:rPr>
        <w:t>.</w:t>
      </w:r>
    </w:p>
    <w:p w14:paraId="759E9FE3" w14:textId="77777777" w:rsidR="00CD49A9" w:rsidRPr="0086668D" w:rsidRDefault="00F73DEC" w:rsidP="008422F6">
      <w:pPr>
        <w:spacing w:before="120"/>
        <w:rPr>
          <w:b/>
          <w:bCs/>
          <w:iCs/>
          <w:color w:val="000000"/>
        </w:rPr>
      </w:pPr>
      <w:r w:rsidRPr="0086668D">
        <w:rPr>
          <w:b/>
        </w:rPr>
        <w:t>NOTE</w:t>
      </w:r>
      <w:r w:rsidRPr="0086668D">
        <w:rPr>
          <w:b/>
          <w:i/>
        </w:rPr>
        <w:t>:</w:t>
      </w:r>
      <w:r w:rsidR="00F34800" w:rsidRPr="0086668D">
        <w:rPr>
          <w:b/>
          <w:i/>
        </w:rPr>
        <w:t xml:space="preserve"> </w:t>
      </w:r>
      <w:r w:rsidR="00CD49A9" w:rsidRPr="0086668D">
        <w:rPr>
          <w:b/>
          <w:bCs/>
          <w:iCs/>
          <w:color w:val="000000"/>
        </w:rPr>
        <w:t>In current-</w:t>
      </w:r>
      <w:r w:rsidR="00CD49A9" w:rsidRPr="0086668D">
        <w:rPr>
          <w:b/>
          <w:bCs/>
          <w:iCs/>
          <w:color w:val="000000"/>
          <w:szCs w:val="24"/>
        </w:rPr>
        <w:t xml:space="preserve">state </w:t>
      </w:r>
      <w:r w:rsidR="00E530EE" w:rsidRPr="0086668D">
        <w:rPr>
          <w:b/>
          <w:color w:val="000000"/>
          <w:szCs w:val="24"/>
        </w:rPr>
        <w:t>Computerized Patient Record System</w:t>
      </w:r>
      <w:r w:rsidR="00E530EE" w:rsidRPr="0086668D">
        <w:rPr>
          <w:color w:val="000000"/>
          <w:szCs w:val="24"/>
        </w:rPr>
        <w:t xml:space="preserve"> (</w:t>
      </w:r>
      <w:r w:rsidR="00CD49A9" w:rsidRPr="0086668D">
        <w:rPr>
          <w:b/>
          <w:bCs/>
          <w:iCs/>
          <w:color w:val="000000"/>
          <w:szCs w:val="24"/>
        </w:rPr>
        <w:t>CPRS</w:t>
      </w:r>
      <w:r w:rsidR="00BF5720" w:rsidRPr="0086668D">
        <w:rPr>
          <w:b/>
          <w:bCs/>
          <w:iCs/>
          <w:color w:val="000000"/>
          <w:szCs w:val="24"/>
        </w:rPr>
        <w:t>)</w:t>
      </w:r>
      <w:r w:rsidR="00CD49A9" w:rsidRPr="0086668D">
        <w:rPr>
          <w:b/>
          <w:bCs/>
          <w:iCs/>
          <w:color w:val="000000"/>
        </w:rPr>
        <w:t>, providers must use the Inpatient Medication and Infusion ordering dialogs to place clinic orders. The capability to write clinic orders for patients with a status of “Inpatient” does not exist. Clinic orders can only be written on a patient with a status of “Outpatient” in current-state CPRS.</w:t>
      </w:r>
    </w:p>
    <w:p w14:paraId="6168D0CF" w14:textId="77777777" w:rsidR="00CD49A9" w:rsidRPr="0086668D" w:rsidRDefault="00CD49A9" w:rsidP="00CD49A9">
      <w:pPr>
        <w:rPr>
          <w:b/>
          <w:bCs/>
          <w:i/>
          <w:iCs/>
          <w:color w:val="000000"/>
        </w:rPr>
      </w:pPr>
    </w:p>
    <w:p w14:paraId="0D1F6D18" w14:textId="77777777" w:rsidR="00F73DEC" w:rsidRPr="0086668D" w:rsidRDefault="00CD49A9" w:rsidP="00CD49A9">
      <w:pPr>
        <w:rPr>
          <w:b/>
          <w:szCs w:val="22"/>
        </w:rPr>
      </w:pPr>
      <w:r w:rsidRPr="0086668D">
        <w:rPr>
          <w:b/>
          <w:bCs/>
          <w:iCs/>
          <w:color w:val="000000"/>
        </w:rPr>
        <w:t>When CPRS</w:t>
      </w:r>
      <w:r w:rsidR="00DB358F" w:rsidRPr="0086668D">
        <w:rPr>
          <w:b/>
          <w:bCs/>
          <w:iCs/>
          <w:color w:val="000000"/>
        </w:rPr>
        <w:t xml:space="preserve">, </w:t>
      </w:r>
      <w:r w:rsidR="000113FC" w:rsidRPr="0086668D">
        <w:rPr>
          <w:b/>
          <w:bCs/>
          <w:iCs/>
          <w:color w:val="000000"/>
        </w:rPr>
        <w:t>V</w:t>
      </w:r>
      <w:r w:rsidR="00DB358F" w:rsidRPr="0086668D">
        <w:rPr>
          <w:b/>
          <w:bCs/>
          <w:iCs/>
          <w:color w:val="000000"/>
        </w:rPr>
        <w:t>30</w:t>
      </w:r>
      <w:r w:rsidR="000113FC" w:rsidRPr="0086668D">
        <w:rPr>
          <w:b/>
          <w:bCs/>
          <w:iCs/>
          <w:color w:val="000000"/>
        </w:rPr>
        <w:t>,</w:t>
      </w:r>
      <w:r w:rsidRPr="0086668D">
        <w:rPr>
          <w:b/>
          <w:bCs/>
          <w:iCs/>
          <w:color w:val="000000"/>
        </w:rPr>
        <w:t xml:space="preserve">  is implemented, a provider will be able to write Clinic Orders for both Inpatients and Outpatients.</w:t>
      </w:r>
    </w:p>
    <w:p w14:paraId="09A8E7AC" w14:textId="77777777" w:rsidR="006F705A" w:rsidRPr="0086668D" w:rsidRDefault="00DD4FCF" w:rsidP="00C93E7F">
      <w:pPr>
        <w:pStyle w:val="Heading1"/>
        <w:numPr>
          <w:ilvl w:val="0"/>
          <w:numId w:val="1"/>
        </w:numPr>
        <w:tabs>
          <w:tab w:val="clear" w:pos="630"/>
          <w:tab w:val="num" w:pos="540"/>
        </w:tabs>
        <w:ind w:left="0"/>
      </w:pPr>
      <w:r w:rsidRPr="0086668D">
        <w:rPr>
          <w:szCs w:val="22"/>
        </w:rPr>
        <w:br w:type="page"/>
      </w:r>
      <w:bookmarkStart w:id="5" w:name="_Toc372895779"/>
      <w:bookmarkStart w:id="6" w:name="_Toc333329048"/>
      <w:bookmarkStart w:id="7" w:name="_Toc335062940"/>
      <w:r w:rsidR="006F705A" w:rsidRPr="0086668D">
        <w:lastRenderedPageBreak/>
        <w:t>Displaying Clinic Orders in BCMA</w:t>
      </w:r>
      <w:bookmarkEnd w:id="5"/>
    </w:p>
    <w:p w14:paraId="2FCC5C92" w14:textId="77777777" w:rsidR="006F705A" w:rsidRPr="0086668D" w:rsidRDefault="006F705A" w:rsidP="006F705A">
      <w:r w:rsidRPr="0086668D">
        <w:t>BCMA displays clinic orders on the Cover Sheet, Unit Dose, IVP/IVPB and IV tabs. The user may select between two mutually exclusive “Order Modes.” The following Inpatient/Clinic Order Mode Indicators Table explains the possible display combinations.</w:t>
      </w:r>
    </w:p>
    <w:p w14:paraId="4E081186" w14:textId="77777777" w:rsidR="006F705A" w:rsidRPr="0086668D" w:rsidRDefault="006F705A" w:rsidP="006F705A">
      <w:pPr>
        <w:spacing w:before="240"/>
        <w:jc w:val="center"/>
        <w:rPr>
          <w:rFonts w:ascii="Arial" w:hAnsi="Arial" w:cs="Arial"/>
          <w:b/>
          <w:szCs w:val="24"/>
        </w:rPr>
      </w:pPr>
      <w:r w:rsidRPr="0086668D">
        <w:rPr>
          <w:rFonts w:ascii="Arial" w:hAnsi="Arial" w:cs="Arial"/>
          <w:b/>
          <w:szCs w:val="24"/>
        </w:rPr>
        <w:t>Inpatient/Clinic Order Mode Indicators Table</w:t>
      </w:r>
    </w:p>
    <w:p w14:paraId="26951C45" w14:textId="77777777" w:rsidR="006F705A" w:rsidRPr="0086668D" w:rsidRDefault="000429AE" w:rsidP="00C9275A">
      <w:pPr>
        <w:pStyle w:val="Example"/>
      </w:pPr>
      <w:r>
        <w:pict w14:anchorId="62C4F63A">
          <v:shape id="_x0000_i1026" type="#_x0000_t75" style="width:423.75pt;height:434.25pt" o:bordertopcolor="this" o:borderleftcolor="this" o:borderbottomcolor="this" o:borderrightcolor="this">
            <v:imagedata r:id="rId12" o:title="OrderModeIndicator"/>
            <w10:bordertop type="single" width="4"/>
            <w10:borderleft type="single" width="4"/>
            <w10:borderbottom type="single" width="4"/>
            <w10:borderright type="single" width="4"/>
          </v:shape>
        </w:pict>
      </w:r>
    </w:p>
    <w:p w14:paraId="416A4DB2" w14:textId="77777777" w:rsidR="00806FCD" w:rsidRPr="0086668D" w:rsidRDefault="00806FCD" w:rsidP="00806FCD">
      <w:pPr>
        <w:pStyle w:val="ToStatement"/>
        <w:spacing w:before="0"/>
        <w:rPr>
          <w:rFonts w:ascii="Times New Roman" w:hAnsi="Times New Roman"/>
          <w:b w:val="0"/>
          <w:color w:val="000000"/>
          <w:sz w:val="24"/>
          <w:szCs w:val="24"/>
          <w:lang w:eastAsia="x-none"/>
        </w:rPr>
      </w:pPr>
      <w:r w:rsidRPr="0086668D">
        <w:rPr>
          <w:rFonts w:cs="Arial"/>
          <w:bCs/>
          <w:sz w:val="23"/>
        </w:rPr>
        <w:t>Note</w:t>
      </w:r>
      <w:r w:rsidRPr="0086668D">
        <w:rPr>
          <w:rFonts w:ascii="Times New Roman" w:hAnsi="Times New Roman"/>
          <w:b w:val="0"/>
          <w:bCs/>
          <w:sz w:val="24"/>
          <w:szCs w:val="24"/>
        </w:rPr>
        <w:t>:</w:t>
      </w:r>
      <w:r w:rsidRPr="0086668D">
        <w:rPr>
          <w:rFonts w:ascii="Times New Roman" w:hAnsi="Times New Roman"/>
          <w:b w:val="0"/>
          <w:sz w:val="24"/>
          <w:szCs w:val="24"/>
        </w:rPr>
        <w:t xml:space="preserve"> </w:t>
      </w:r>
      <w:r w:rsidRPr="0086668D">
        <w:rPr>
          <w:rFonts w:ascii="Times New Roman" w:hAnsi="Times New Roman"/>
          <w:b w:val="0"/>
          <w:color w:val="000000"/>
          <w:sz w:val="24"/>
          <w:szCs w:val="24"/>
        </w:rPr>
        <w:t xml:space="preserve">Orders associated with outpatient clinics, that are not technically “Clinic Orders,” will display in the Inpatient Order Mode in BCMA. </w:t>
      </w:r>
      <w:r w:rsidRPr="0086668D">
        <w:rPr>
          <w:rFonts w:ascii="Times New Roman" w:hAnsi="Times New Roman"/>
          <w:b w:val="0"/>
          <w:bCs/>
          <w:color w:val="000000"/>
          <w:sz w:val="24"/>
          <w:szCs w:val="24"/>
        </w:rPr>
        <w:t>Clinic Orders display within the Clinic Order Service in the Orders tab in CPRS.</w:t>
      </w:r>
    </w:p>
    <w:p w14:paraId="26337C35" w14:textId="77777777" w:rsidR="00806FCD" w:rsidRPr="0086668D" w:rsidRDefault="00806FCD" w:rsidP="00806FCD"/>
    <w:p w14:paraId="2030CF3A" w14:textId="77777777" w:rsidR="00B60B50" w:rsidRPr="0086668D" w:rsidRDefault="00F14F77" w:rsidP="00C93E7F">
      <w:pPr>
        <w:pStyle w:val="Heading1"/>
        <w:numPr>
          <w:ilvl w:val="0"/>
          <w:numId w:val="1"/>
        </w:numPr>
        <w:tabs>
          <w:tab w:val="clear" w:pos="630"/>
          <w:tab w:val="num" w:pos="540"/>
        </w:tabs>
        <w:ind w:left="0"/>
      </w:pPr>
      <w:r w:rsidRPr="0086668D">
        <w:br w:type="page"/>
      </w:r>
      <w:bookmarkStart w:id="8" w:name="_Toc372895780"/>
      <w:r w:rsidR="00B60B50" w:rsidRPr="0086668D">
        <w:lastRenderedPageBreak/>
        <w:t>Viewing a Patient’s Clinic Order Medications</w:t>
      </w:r>
      <w:bookmarkEnd w:id="6"/>
      <w:bookmarkEnd w:id="7"/>
      <w:bookmarkEnd w:id="8"/>
    </w:p>
    <w:p w14:paraId="0B8AB2F9" w14:textId="77777777" w:rsidR="00204C17" w:rsidRPr="0086668D" w:rsidRDefault="00204C17" w:rsidP="00C93E7F">
      <w:pPr>
        <w:pStyle w:val="Heading2"/>
        <w:tabs>
          <w:tab w:val="clear" w:pos="720"/>
          <w:tab w:val="clear" w:pos="972"/>
          <w:tab w:val="left" w:pos="990"/>
        </w:tabs>
      </w:pPr>
      <w:bookmarkStart w:id="9" w:name="_Toc372895781"/>
      <w:r w:rsidRPr="0086668D">
        <w:t>View Menu Option</w:t>
      </w:r>
      <w:bookmarkEnd w:id="9"/>
    </w:p>
    <w:p w14:paraId="6300B832" w14:textId="77777777" w:rsidR="00204C17" w:rsidRPr="0086668D" w:rsidRDefault="00204C17" w:rsidP="00A85F7C">
      <w:pPr>
        <w:ind w:left="180"/>
      </w:pPr>
      <w:r w:rsidRPr="0086668D">
        <w:t>The view menu option provides a quick way to select between Inpatient or Clinic order mode.</w:t>
      </w:r>
    </w:p>
    <w:p w14:paraId="2DA749C8" w14:textId="77777777" w:rsidR="00204C17" w:rsidRPr="0086668D" w:rsidRDefault="00204C17" w:rsidP="00C9275A">
      <w:pPr>
        <w:pStyle w:val="Example"/>
        <w:keepNext/>
      </w:pPr>
      <w:r w:rsidRPr="0086668D">
        <w:t>Example: View Menu Option</w:t>
      </w:r>
    </w:p>
    <w:p w14:paraId="05C63B8D" w14:textId="77777777" w:rsidR="00204C17" w:rsidRPr="0086668D" w:rsidRDefault="000429AE" w:rsidP="00F56798">
      <w:pPr>
        <w:ind w:left="180"/>
        <w:jc w:val="center"/>
        <w:rPr>
          <w:rFonts w:ascii="Arial" w:hAnsi="Arial" w:cs="Arial"/>
          <w:b/>
          <w:szCs w:val="24"/>
        </w:rPr>
      </w:pPr>
      <w:r>
        <w:rPr>
          <w:rFonts w:ascii="Arial" w:hAnsi="Arial" w:cs="Arial"/>
          <w:b/>
          <w:szCs w:val="24"/>
        </w:rPr>
        <w:pict w14:anchorId="3926F174">
          <v:shape id="_x0000_i1027" type="#_x0000_t75" style="width:225.75pt;height:114.75pt" o:bordertopcolor="this" o:borderleftcolor="this" o:borderbottomcolor="this" o:borderrightcolor="this">
            <v:imagedata r:id="rId13" o:title="ViewMenu"/>
            <w10:bordertop type="single" width="4"/>
            <w10:borderleft type="single" width="4"/>
            <w10:borderbottom type="single" width="4"/>
            <w10:borderright type="single" width="4"/>
          </v:shape>
        </w:pict>
      </w:r>
    </w:p>
    <w:p w14:paraId="20E7450D" w14:textId="77777777" w:rsidR="00204C17" w:rsidRPr="0086668D" w:rsidRDefault="00204C17" w:rsidP="00F56798">
      <w:pPr>
        <w:ind w:left="180"/>
        <w:jc w:val="center"/>
        <w:rPr>
          <w:rFonts w:ascii="Arial" w:hAnsi="Arial" w:cs="Arial"/>
          <w:b/>
          <w:szCs w:val="24"/>
        </w:rPr>
      </w:pPr>
    </w:p>
    <w:p w14:paraId="6350B95F" w14:textId="77777777" w:rsidR="00204C17" w:rsidRPr="0086668D" w:rsidRDefault="00AC5FE0" w:rsidP="00A85F7C">
      <w:pPr>
        <w:ind w:left="180"/>
        <w:rPr>
          <w:szCs w:val="24"/>
        </w:rPr>
      </w:pPr>
      <w:r w:rsidRPr="0086668D">
        <w:rPr>
          <w:szCs w:val="24"/>
        </w:rPr>
        <w:t>User</w:t>
      </w:r>
      <w:r w:rsidR="00204C17" w:rsidRPr="0086668D">
        <w:rPr>
          <w:szCs w:val="24"/>
        </w:rPr>
        <w:t xml:space="preserve"> may </w:t>
      </w:r>
      <w:r w:rsidR="00F14F77" w:rsidRPr="0086668D">
        <w:rPr>
          <w:szCs w:val="24"/>
        </w:rPr>
        <w:t xml:space="preserve">select </w:t>
      </w:r>
      <w:r w:rsidR="00204C17" w:rsidRPr="0086668D">
        <w:rPr>
          <w:szCs w:val="24"/>
        </w:rPr>
        <w:t>the</w:t>
      </w:r>
      <w:r w:rsidR="00F14F77" w:rsidRPr="0086668D">
        <w:rPr>
          <w:szCs w:val="24"/>
        </w:rPr>
        <w:t xml:space="preserve"> following</w:t>
      </w:r>
      <w:r w:rsidR="00204C17" w:rsidRPr="0086668D">
        <w:rPr>
          <w:szCs w:val="24"/>
        </w:rPr>
        <w:t xml:space="preserve"> new shortcut keys to switch between Inpatient or Clinic order mode</w:t>
      </w:r>
      <w:r w:rsidR="00EB7767" w:rsidRPr="0086668D">
        <w:rPr>
          <w:szCs w:val="24"/>
        </w:rPr>
        <w:t>:</w:t>
      </w:r>
    </w:p>
    <w:p w14:paraId="2AE44D73" w14:textId="77777777" w:rsidR="00EB7767" w:rsidRPr="0086668D" w:rsidRDefault="00EB7767" w:rsidP="00F56798">
      <w:pPr>
        <w:ind w:left="180"/>
        <w:rPr>
          <w:szCs w:val="24"/>
        </w:rPr>
      </w:pPr>
    </w:p>
    <w:p w14:paraId="137C09C0" w14:textId="77777777" w:rsidR="00EB7767" w:rsidRPr="0086668D" w:rsidRDefault="00EB7767" w:rsidP="00F56798">
      <w:pPr>
        <w:pStyle w:val="Bullet-Text-1"/>
        <w:numPr>
          <w:ilvl w:val="1"/>
          <w:numId w:val="8"/>
        </w:numPr>
        <w:tabs>
          <w:tab w:val="clear" w:pos="1800"/>
        </w:tabs>
        <w:spacing w:before="120" w:after="120"/>
        <w:ind w:left="630" w:hanging="450"/>
        <w:rPr>
          <w:sz w:val="24"/>
          <w:szCs w:val="24"/>
        </w:rPr>
      </w:pPr>
      <w:r w:rsidRPr="0086668D">
        <w:rPr>
          <w:sz w:val="24"/>
          <w:szCs w:val="24"/>
        </w:rPr>
        <w:t>F2</w:t>
      </w:r>
      <w:r w:rsidRPr="0086668D">
        <w:rPr>
          <w:sz w:val="24"/>
          <w:szCs w:val="24"/>
        </w:rPr>
        <w:tab/>
        <w:t>Inpatient Order Mode</w:t>
      </w:r>
    </w:p>
    <w:p w14:paraId="188EBD7B" w14:textId="77777777" w:rsidR="00EB7767" w:rsidRPr="0086668D" w:rsidRDefault="00EB7767" w:rsidP="00F56798">
      <w:pPr>
        <w:pStyle w:val="Bullet-Text-1"/>
        <w:numPr>
          <w:ilvl w:val="1"/>
          <w:numId w:val="8"/>
        </w:numPr>
        <w:tabs>
          <w:tab w:val="clear" w:pos="1800"/>
        </w:tabs>
        <w:spacing w:before="120" w:after="120"/>
        <w:ind w:left="630" w:hanging="450"/>
        <w:rPr>
          <w:sz w:val="24"/>
          <w:szCs w:val="24"/>
        </w:rPr>
      </w:pPr>
      <w:r w:rsidRPr="0086668D">
        <w:rPr>
          <w:sz w:val="24"/>
          <w:szCs w:val="24"/>
        </w:rPr>
        <w:t>F3</w:t>
      </w:r>
      <w:r w:rsidRPr="0086668D">
        <w:rPr>
          <w:sz w:val="24"/>
          <w:szCs w:val="24"/>
        </w:rPr>
        <w:tab/>
        <w:t>Clinic Order Mode</w:t>
      </w:r>
    </w:p>
    <w:p w14:paraId="3707CA09" w14:textId="77777777" w:rsidR="00AD1251" w:rsidRPr="0086668D" w:rsidRDefault="00EB7767" w:rsidP="00E57FD5">
      <w:pPr>
        <w:pStyle w:val="Heading2"/>
        <w:tabs>
          <w:tab w:val="clear" w:pos="972"/>
        </w:tabs>
      </w:pPr>
      <w:bookmarkStart w:id="10" w:name="_Toc372895782"/>
      <w:r w:rsidRPr="0086668D">
        <w:t xml:space="preserve">When </w:t>
      </w:r>
      <w:r w:rsidR="00AD1251" w:rsidRPr="0086668D">
        <w:t>Patient Status is</w:t>
      </w:r>
      <w:r w:rsidR="00452E68" w:rsidRPr="0086668D">
        <w:t>:</w:t>
      </w:r>
      <w:r w:rsidR="00AD1251" w:rsidRPr="0086668D">
        <w:t xml:space="preserve"> Admitted</w:t>
      </w:r>
      <w:bookmarkEnd w:id="10"/>
    </w:p>
    <w:p w14:paraId="40DE9782" w14:textId="77777777" w:rsidR="00035702" w:rsidRPr="0086668D" w:rsidRDefault="00035702" w:rsidP="00035702">
      <w:pPr>
        <w:ind w:left="180"/>
      </w:pPr>
      <w:r w:rsidRPr="0086668D">
        <w:t xml:space="preserve">The system selects a default order mode based on the patient admission status, when the patient record is opened. If the patient is admitted to a ward, BCMA selects the Inpatient order mode.  An indicator displays next to the </w:t>
      </w:r>
      <w:r w:rsidR="00DA0F6D" w:rsidRPr="0086668D">
        <w:t>I</w:t>
      </w:r>
      <w:r w:rsidRPr="0086668D">
        <w:t xml:space="preserve">npatient </w:t>
      </w:r>
      <w:r w:rsidR="00DA0F6D" w:rsidRPr="0086668D">
        <w:t xml:space="preserve">order </w:t>
      </w:r>
      <w:r w:rsidRPr="0086668D">
        <w:t xml:space="preserve">mode, showing green, when active inpatient orders exist for the patient and/or an action </w:t>
      </w:r>
      <w:r w:rsidR="00F14F77" w:rsidRPr="0086668D">
        <w:t xml:space="preserve">can </w:t>
      </w:r>
      <w:r w:rsidRPr="0086668D">
        <w:t>be taken on an expired or discontinued order</w:t>
      </w:r>
      <w:r w:rsidR="00F14F77" w:rsidRPr="0086668D">
        <w:t>,</w:t>
      </w:r>
      <w:r w:rsidRPr="0086668D">
        <w:t xml:space="preserve"> or white when no active </w:t>
      </w:r>
      <w:r w:rsidR="00F14F77" w:rsidRPr="0086668D">
        <w:t xml:space="preserve">Inpatient </w:t>
      </w:r>
      <w:r w:rsidRPr="0086668D">
        <w:t>orders exist</w:t>
      </w:r>
      <w:r w:rsidR="00F14F77" w:rsidRPr="0086668D">
        <w:t xml:space="preserve"> and no action can be taken on an expired or discontinued Inpatient order</w:t>
      </w:r>
      <w:r w:rsidRPr="0086668D">
        <w:t>.</w:t>
      </w:r>
    </w:p>
    <w:p w14:paraId="366720B5" w14:textId="77777777" w:rsidR="00035702" w:rsidRPr="0086668D" w:rsidRDefault="00035702" w:rsidP="00035702">
      <w:pPr>
        <w:ind w:left="180"/>
      </w:pPr>
    </w:p>
    <w:p w14:paraId="2D5E885C" w14:textId="77777777" w:rsidR="00035702" w:rsidRPr="0086668D" w:rsidRDefault="00035702" w:rsidP="00035702">
      <w:pPr>
        <w:ind w:left="180"/>
      </w:pPr>
      <w:r w:rsidRPr="0086668D">
        <w:t xml:space="preserve">When the Inpatient </w:t>
      </w:r>
      <w:r w:rsidR="00DA0F6D" w:rsidRPr="0086668D">
        <w:t xml:space="preserve">order </w:t>
      </w:r>
      <w:r w:rsidRPr="0086668D">
        <w:t>mode is selected, the Order Mode indicator shows Inpatient orders exist, and the Virtual Due List Parameters section displays.</w:t>
      </w:r>
    </w:p>
    <w:p w14:paraId="1EA20BA3" w14:textId="77777777" w:rsidR="00035702" w:rsidRPr="0086668D" w:rsidRDefault="00035702" w:rsidP="00035702">
      <w:pPr>
        <w:spacing w:before="240" w:after="120"/>
        <w:jc w:val="center"/>
        <w:rPr>
          <w:rFonts w:ascii="Arial" w:hAnsi="Arial" w:cs="Arial"/>
          <w:b/>
          <w:szCs w:val="24"/>
        </w:rPr>
      </w:pPr>
      <w:r w:rsidRPr="0086668D">
        <w:rPr>
          <w:rFonts w:ascii="Arial" w:hAnsi="Arial" w:cs="Arial"/>
          <w:b/>
          <w:szCs w:val="24"/>
        </w:rPr>
        <w:t>Example: Inpatient Mode Selected</w:t>
      </w:r>
    </w:p>
    <w:p w14:paraId="49A53A5D" w14:textId="77777777" w:rsidR="00035702" w:rsidRPr="0086668D" w:rsidRDefault="000429AE" w:rsidP="00035702">
      <w:pPr>
        <w:pStyle w:val="ScreenCapt-Ctr"/>
      </w:pPr>
      <w:r>
        <w:rPr>
          <w:noProof/>
        </w:rPr>
        <w:pict w14:anchorId="2609B593">
          <v:shape id="Picture 16" o:spid="_x0000_i1028" type="#_x0000_t75" style="width:320.25pt;height:66.75pt;visibility:visible" o:bordertopcolor="this" o:borderleftcolor="this" o:borderbottomcolor="this" o:borderrightcolor="this">
            <v:imagedata r:id="rId14" o:title=""/>
            <w10:bordertop type="single" width="4"/>
            <w10:borderleft type="single" width="4"/>
            <w10:borderbottom type="single" width="4"/>
            <w10:borderright type="single" width="4"/>
          </v:shape>
        </w:pict>
      </w:r>
    </w:p>
    <w:p w14:paraId="62BCECEE" w14:textId="77777777" w:rsidR="00035702" w:rsidRPr="0086668D" w:rsidRDefault="00DA0F6D" w:rsidP="00035702">
      <w:pPr>
        <w:ind w:left="180"/>
      </w:pPr>
      <w:r w:rsidRPr="0086668D">
        <w:t xml:space="preserve">When </w:t>
      </w:r>
      <w:r w:rsidR="00D03472" w:rsidRPr="0086668D">
        <w:t xml:space="preserve">the </w:t>
      </w:r>
      <w:r w:rsidRPr="0086668D">
        <w:t xml:space="preserve">Inpatient order mode is selected, </w:t>
      </w:r>
      <w:r w:rsidR="00035702" w:rsidRPr="0086668D">
        <w:t>Inpatient medication orders</w:t>
      </w:r>
      <w:r w:rsidR="00051E76" w:rsidRPr="0086668D">
        <w:t>, only,</w:t>
      </w:r>
      <w:r w:rsidR="00842928" w:rsidRPr="0086668D">
        <w:t xml:space="preserve"> </w:t>
      </w:r>
      <w:r w:rsidR="00035702" w:rsidRPr="0086668D">
        <w:t>display on the Cover Sheet, Unit Dose, IVP/IVPB and IV tabs.</w:t>
      </w:r>
    </w:p>
    <w:p w14:paraId="04DA5CED" w14:textId="77777777" w:rsidR="00F832FB" w:rsidRPr="0086668D" w:rsidRDefault="00F832FB" w:rsidP="00F56798">
      <w:pPr>
        <w:ind w:left="180"/>
      </w:pPr>
    </w:p>
    <w:p w14:paraId="482BAA3E" w14:textId="77777777" w:rsidR="00AD1251" w:rsidRPr="0086668D" w:rsidRDefault="00EB7767" w:rsidP="00E57FD5">
      <w:pPr>
        <w:pStyle w:val="Heading2"/>
        <w:tabs>
          <w:tab w:val="clear" w:pos="972"/>
        </w:tabs>
      </w:pPr>
      <w:bookmarkStart w:id="11" w:name="_Toc372895783"/>
      <w:r w:rsidRPr="0086668D">
        <w:lastRenderedPageBreak/>
        <w:t xml:space="preserve">When </w:t>
      </w:r>
      <w:r w:rsidR="00AD1251" w:rsidRPr="0086668D">
        <w:t>Patient Status is</w:t>
      </w:r>
      <w:r w:rsidR="00452E68" w:rsidRPr="0086668D">
        <w:t>:</w:t>
      </w:r>
      <w:r w:rsidR="00AD1251" w:rsidRPr="0086668D">
        <w:t xml:space="preserve"> </w:t>
      </w:r>
      <w:r w:rsidR="00281187" w:rsidRPr="0086668D">
        <w:t>N</w:t>
      </w:r>
      <w:r w:rsidR="00AD1251" w:rsidRPr="0086668D">
        <w:t>ot Admitted</w:t>
      </w:r>
      <w:bookmarkEnd w:id="11"/>
    </w:p>
    <w:p w14:paraId="4E2EE490" w14:textId="77777777" w:rsidR="00B60B50" w:rsidRPr="0086668D" w:rsidRDefault="008E6F3B" w:rsidP="00A85F7C">
      <w:pPr>
        <w:ind w:left="180"/>
      </w:pPr>
      <w:r w:rsidRPr="0086668D">
        <w:t xml:space="preserve">The system selects a default order mode based on the patient admission status, when the patient record is opened. </w:t>
      </w:r>
      <w:r w:rsidR="00B60B50" w:rsidRPr="0086668D">
        <w:t xml:space="preserve">If the patient status is not admitted, the system defaults to the </w:t>
      </w:r>
      <w:r w:rsidR="00EB7767" w:rsidRPr="0086668D">
        <w:t>C</w:t>
      </w:r>
      <w:r w:rsidR="00B60B50" w:rsidRPr="0086668D">
        <w:t xml:space="preserve">linic </w:t>
      </w:r>
      <w:r w:rsidR="00EB7767" w:rsidRPr="0086668D">
        <w:t xml:space="preserve">order </w:t>
      </w:r>
      <w:r w:rsidR="00B60B50" w:rsidRPr="0086668D">
        <w:t xml:space="preserve">mode. An indicator displays next to the </w:t>
      </w:r>
      <w:r w:rsidR="00EB7767" w:rsidRPr="0086668D">
        <w:t>C</w:t>
      </w:r>
      <w:r w:rsidR="00B60B50" w:rsidRPr="0086668D">
        <w:t xml:space="preserve">linic </w:t>
      </w:r>
      <w:r w:rsidR="00EB7767" w:rsidRPr="0086668D">
        <w:t xml:space="preserve">order </w:t>
      </w:r>
      <w:r w:rsidR="00B60B50" w:rsidRPr="0086668D">
        <w:t xml:space="preserve">mode, showing green when active clinic orders exist for the patient </w:t>
      </w:r>
      <w:r w:rsidR="00EB7767" w:rsidRPr="0086668D">
        <w:t xml:space="preserve">and/or action </w:t>
      </w:r>
      <w:r w:rsidR="00081A22" w:rsidRPr="0086668D">
        <w:t xml:space="preserve">can </w:t>
      </w:r>
      <w:r w:rsidR="00EB7767" w:rsidRPr="0086668D">
        <w:t xml:space="preserve">be taken on an expired or discontinued order </w:t>
      </w:r>
      <w:r w:rsidR="00B60B50" w:rsidRPr="0086668D">
        <w:t>or white when no active clinic orders exist</w:t>
      </w:r>
      <w:r w:rsidR="00081A22" w:rsidRPr="0086668D">
        <w:t xml:space="preserve"> and no action can be taken on expired/discontinued Clinic orders.</w:t>
      </w:r>
    </w:p>
    <w:p w14:paraId="7803528F" w14:textId="77777777" w:rsidR="00AD1251" w:rsidRPr="0086668D" w:rsidRDefault="00AD1251" w:rsidP="009D0C85"/>
    <w:p w14:paraId="32832785" w14:textId="77777777" w:rsidR="00B60B50" w:rsidRPr="0086668D" w:rsidRDefault="00B60B50" w:rsidP="00A85F7C">
      <w:pPr>
        <w:ind w:left="180"/>
      </w:pPr>
      <w:r w:rsidRPr="0086668D">
        <w:t xml:space="preserve">When the Clinic </w:t>
      </w:r>
      <w:r w:rsidR="00EB7767" w:rsidRPr="0086668D">
        <w:t xml:space="preserve">order </w:t>
      </w:r>
      <w:r w:rsidRPr="0086668D">
        <w:t xml:space="preserve">mode is selected, the Order Mode indicator shows </w:t>
      </w:r>
      <w:r w:rsidR="00D03472" w:rsidRPr="0086668D">
        <w:t>c</w:t>
      </w:r>
      <w:r w:rsidRPr="0086668D">
        <w:t xml:space="preserve">linic orders exist, and the Clinic Order Date </w:t>
      </w:r>
      <w:r w:rsidR="00EB7767" w:rsidRPr="0086668D">
        <w:t>area</w:t>
      </w:r>
      <w:r w:rsidRPr="0086668D">
        <w:t xml:space="preserve"> replaces the Virtual Due List Parameters </w:t>
      </w:r>
      <w:r w:rsidR="00EB7767" w:rsidRPr="0086668D">
        <w:t xml:space="preserve">area on the </w:t>
      </w:r>
      <w:r w:rsidR="003D5DAB" w:rsidRPr="0086668D">
        <w:t>screen</w:t>
      </w:r>
      <w:r w:rsidRPr="0086668D">
        <w:t>.</w:t>
      </w:r>
    </w:p>
    <w:p w14:paraId="6C8FDE9F" w14:textId="77777777" w:rsidR="003D5DAB" w:rsidRPr="0086668D" w:rsidRDefault="00D03472" w:rsidP="00AC5FE0">
      <w:pPr>
        <w:ind w:left="180"/>
      </w:pPr>
      <w:bookmarkStart w:id="12" w:name="_Toc296000823"/>
      <w:bookmarkStart w:id="13" w:name="_Toc296000824"/>
      <w:bookmarkStart w:id="14" w:name="_Toc296000825"/>
      <w:bookmarkStart w:id="15" w:name="_Toc296000826"/>
      <w:bookmarkStart w:id="16" w:name="_Toc296000828"/>
      <w:bookmarkStart w:id="17" w:name="_Toc296000830"/>
      <w:bookmarkStart w:id="18" w:name="_Toc296000831"/>
      <w:bookmarkStart w:id="19" w:name="_Toc296000832"/>
      <w:bookmarkStart w:id="20" w:name="_Toc296000833"/>
      <w:bookmarkStart w:id="21" w:name="_Toc262467458"/>
      <w:bookmarkEnd w:id="12"/>
      <w:bookmarkEnd w:id="13"/>
      <w:bookmarkEnd w:id="14"/>
      <w:bookmarkEnd w:id="15"/>
      <w:bookmarkEnd w:id="16"/>
      <w:bookmarkEnd w:id="17"/>
      <w:bookmarkEnd w:id="18"/>
      <w:bookmarkEnd w:id="19"/>
      <w:bookmarkEnd w:id="20"/>
      <w:r w:rsidRPr="0086668D">
        <w:t>Only c</w:t>
      </w:r>
      <w:r w:rsidR="00B60B50" w:rsidRPr="0086668D">
        <w:t>linic medication orders display on the Cover Sheet, Unit Dose, IVP/IVPB and IV tabs.</w:t>
      </w:r>
      <w:r w:rsidR="009573FB" w:rsidRPr="0086668D">
        <w:t xml:space="preserve"> The clinic order date defaults to Today’s date regardless of whether there are active orders to be administered today.</w:t>
      </w:r>
      <w:r w:rsidR="003D5DAB" w:rsidRPr="0086668D">
        <w:t xml:space="preserve">  </w:t>
      </w:r>
    </w:p>
    <w:p w14:paraId="665C7AA3" w14:textId="77777777" w:rsidR="00B60B50" w:rsidRPr="0086668D" w:rsidRDefault="00B60B50" w:rsidP="00A85F7C">
      <w:pPr>
        <w:ind w:left="180"/>
      </w:pPr>
    </w:p>
    <w:p w14:paraId="04D9A93E" w14:textId="77777777" w:rsidR="003D5DAB" w:rsidRPr="0086668D" w:rsidRDefault="003D5DAB" w:rsidP="00DC3363">
      <w:pPr>
        <w:spacing w:before="120"/>
        <w:jc w:val="center"/>
        <w:rPr>
          <w:rFonts w:ascii="Arial" w:hAnsi="Arial" w:cs="Arial"/>
          <w:b/>
          <w:szCs w:val="24"/>
        </w:rPr>
      </w:pPr>
      <w:r w:rsidRPr="0086668D">
        <w:rPr>
          <w:rFonts w:ascii="Arial" w:hAnsi="Arial" w:cs="Arial"/>
          <w:b/>
          <w:szCs w:val="24"/>
        </w:rPr>
        <w:t>Example: Clinic Mode Selected</w:t>
      </w:r>
    </w:p>
    <w:p w14:paraId="2D3E63D3" w14:textId="77777777" w:rsidR="003D5DAB" w:rsidRPr="0086668D" w:rsidRDefault="000429AE" w:rsidP="003D5DAB">
      <w:pPr>
        <w:spacing w:before="240" w:after="120"/>
        <w:jc w:val="center"/>
        <w:rPr>
          <w:rFonts w:ascii="Arial" w:hAnsi="Arial" w:cs="Arial"/>
          <w:b/>
          <w:szCs w:val="24"/>
        </w:rPr>
      </w:pPr>
      <w:r>
        <w:rPr>
          <w:rFonts w:ascii="Arial" w:hAnsi="Arial" w:cs="Arial"/>
          <w:b/>
          <w:szCs w:val="24"/>
        </w:rPr>
        <w:pict w14:anchorId="5D879859">
          <v:shape id="_x0000_i1029" type="#_x0000_t75" style="width:322.5pt;height:1in" o:bordertopcolor="this" o:borderleftcolor="this" o:borderbottomcolor="this" o:borderrightcolor="this">
            <v:imagedata r:id="rId15" o:title="ClinicOrderDate"/>
            <w10:bordertop type="single" width="4"/>
            <w10:borderleft type="single" width="4"/>
            <w10:borderbottom type="single" width="4"/>
            <w10:borderright type="single" width="4"/>
          </v:shape>
        </w:pict>
      </w:r>
    </w:p>
    <w:p w14:paraId="4D886740" w14:textId="77777777" w:rsidR="003D5DAB" w:rsidRPr="0086668D" w:rsidRDefault="003D5DAB" w:rsidP="00A85F7C">
      <w:pPr>
        <w:ind w:left="180"/>
      </w:pPr>
    </w:p>
    <w:p w14:paraId="04EDD4AD" w14:textId="77777777" w:rsidR="00B60B50" w:rsidRPr="0086668D" w:rsidRDefault="003D5DAB" w:rsidP="00A85F7C">
      <w:pPr>
        <w:ind w:left="180"/>
      </w:pPr>
      <w:r w:rsidRPr="0086668D">
        <w:t>In the Clinic order mode, t</w:t>
      </w:r>
      <w:r w:rsidR="00B60B50" w:rsidRPr="0086668D">
        <w:t>he column entitled “Clinic” displays the clinic name associated with the order on the Cover Sheet, Unit Dose, IVP/IVPB and IV tabs. The HSM column is removed from the Unit Dose tab.</w:t>
      </w:r>
      <w:r w:rsidR="008E6F3B" w:rsidRPr="0086668D">
        <w:t xml:space="preserve"> “Location” is blank for patients that are not admitted.</w:t>
      </w:r>
    </w:p>
    <w:p w14:paraId="33049CD5" w14:textId="77777777" w:rsidR="00B60B50" w:rsidRPr="0086668D" w:rsidRDefault="00B60B50" w:rsidP="00DC3363">
      <w:pPr>
        <w:keepNext/>
        <w:spacing w:before="120"/>
        <w:jc w:val="center"/>
        <w:rPr>
          <w:rFonts w:ascii="Arial" w:hAnsi="Arial" w:cs="Arial"/>
          <w:b/>
          <w:szCs w:val="24"/>
        </w:rPr>
      </w:pPr>
      <w:r w:rsidRPr="0086668D">
        <w:rPr>
          <w:rFonts w:ascii="Arial" w:hAnsi="Arial" w:cs="Arial"/>
          <w:b/>
          <w:szCs w:val="24"/>
        </w:rPr>
        <w:t>Example: Clinic Column</w:t>
      </w:r>
    </w:p>
    <w:p w14:paraId="530162C2" w14:textId="77777777" w:rsidR="00B60B50" w:rsidRPr="0086668D" w:rsidRDefault="000429AE" w:rsidP="00452E68">
      <w:pPr>
        <w:spacing w:before="240" w:after="120"/>
        <w:jc w:val="center"/>
        <w:rPr>
          <w:noProof/>
        </w:rPr>
      </w:pPr>
      <w:r>
        <w:rPr>
          <w:noProof/>
        </w:rPr>
        <w:pict w14:anchorId="35EC8744">
          <v:shape id="_x0000_i1030" type="#_x0000_t75" style="width:470.25pt;height:132.75pt" o:bordertopcolor="this" o:borderleftcolor="this" o:borderbottomcolor="this" o:borderrightcolor="this">
            <v:imagedata r:id="rId16" o:title="ExampleClinicColumn"/>
            <w10:bordertop type="single" width="4"/>
            <w10:borderleft type="single" width="4"/>
            <w10:borderbottom type="single" width="4"/>
            <w10:borderright type="single" width="4"/>
          </v:shape>
        </w:pict>
      </w:r>
    </w:p>
    <w:p w14:paraId="77367BF9" w14:textId="77777777" w:rsidR="00DA0F6D" w:rsidRPr="0086668D" w:rsidRDefault="00DA0F6D" w:rsidP="00E65D52">
      <w:pPr>
        <w:pStyle w:val="ListBullet"/>
        <w:numPr>
          <w:ilvl w:val="0"/>
          <w:numId w:val="0"/>
        </w:numPr>
      </w:pPr>
    </w:p>
    <w:p w14:paraId="003EF4F3" w14:textId="77777777" w:rsidR="002F362B" w:rsidRPr="0086668D" w:rsidRDefault="002F362B" w:rsidP="002F362B">
      <w:pPr>
        <w:pStyle w:val="ToStatement"/>
        <w:spacing w:before="0"/>
        <w:rPr>
          <w:rFonts w:ascii="Times New Roman" w:hAnsi="Times New Roman"/>
          <w:b w:val="0"/>
          <w:sz w:val="24"/>
          <w:szCs w:val="24"/>
        </w:rPr>
      </w:pPr>
      <w:r w:rsidRPr="0086668D">
        <w:t xml:space="preserve">Note: </w:t>
      </w:r>
      <w:r w:rsidRPr="0086668D">
        <w:rPr>
          <w:rFonts w:ascii="Times New Roman" w:hAnsi="Times New Roman"/>
          <w:b w:val="0"/>
          <w:sz w:val="24"/>
          <w:szCs w:val="24"/>
        </w:rPr>
        <w:t>If “AUTO-DC IMO ORDERS?” is set to “</w:t>
      </w:r>
      <w:r w:rsidRPr="0086668D">
        <w:rPr>
          <w:rFonts w:ascii="Times New Roman" w:hAnsi="Times New Roman"/>
          <w:sz w:val="24"/>
          <w:szCs w:val="24"/>
        </w:rPr>
        <w:t>Yes</w:t>
      </w:r>
      <w:r w:rsidRPr="0086668D">
        <w:rPr>
          <w:rFonts w:ascii="Times New Roman" w:hAnsi="Times New Roman"/>
          <w:b w:val="0"/>
          <w:sz w:val="24"/>
          <w:szCs w:val="24"/>
        </w:rPr>
        <w:t xml:space="preserve">” in the CLINIC DEFINITION (#53.46) file when a </w:t>
      </w:r>
      <w:r w:rsidR="00D03472" w:rsidRPr="0086668D">
        <w:rPr>
          <w:rFonts w:ascii="Times New Roman" w:hAnsi="Times New Roman"/>
          <w:b w:val="0"/>
          <w:sz w:val="24"/>
          <w:szCs w:val="24"/>
        </w:rPr>
        <w:t>c</w:t>
      </w:r>
      <w:r w:rsidRPr="0086668D">
        <w:rPr>
          <w:rFonts w:ascii="Times New Roman" w:hAnsi="Times New Roman"/>
          <w:b w:val="0"/>
          <w:sz w:val="24"/>
          <w:szCs w:val="24"/>
        </w:rPr>
        <w:t xml:space="preserve">linic patient is admitted, Active Unit Dose and IVP/IVPB </w:t>
      </w:r>
      <w:r w:rsidR="00D03472" w:rsidRPr="0086668D">
        <w:rPr>
          <w:rFonts w:ascii="Times New Roman" w:hAnsi="Times New Roman"/>
          <w:b w:val="0"/>
          <w:sz w:val="24"/>
          <w:szCs w:val="24"/>
        </w:rPr>
        <w:t>c</w:t>
      </w:r>
      <w:r w:rsidRPr="0086668D">
        <w:rPr>
          <w:rFonts w:ascii="Times New Roman" w:hAnsi="Times New Roman"/>
          <w:b w:val="0"/>
          <w:sz w:val="24"/>
          <w:szCs w:val="24"/>
        </w:rPr>
        <w:t>linic orders are discontinued, at which point they  will not display on the VDL, except for Expired/Discontinued Patch orders that display for the number of days defined by the “Patch Display Duration” parameter or until removed by a nurse.</w:t>
      </w:r>
    </w:p>
    <w:p w14:paraId="0A47BA90" w14:textId="77777777" w:rsidR="002F362B" w:rsidRPr="0086668D" w:rsidRDefault="002F362B" w:rsidP="002F362B">
      <w:pPr>
        <w:pStyle w:val="Style2"/>
        <w:rPr>
          <w:sz w:val="24"/>
          <w:szCs w:val="24"/>
        </w:rPr>
      </w:pPr>
      <w:r w:rsidRPr="0086668D">
        <w:rPr>
          <w:sz w:val="24"/>
          <w:szCs w:val="24"/>
        </w:rPr>
        <w:lastRenderedPageBreak/>
        <w:t>If “AUTO-DC IMO ORDERS?” is set to “</w:t>
      </w:r>
      <w:r w:rsidRPr="0086668D">
        <w:rPr>
          <w:b/>
          <w:sz w:val="24"/>
          <w:szCs w:val="24"/>
        </w:rPr>
        <w:t>No</w:t>
      </w:r>
      <w:r w:rsidRPr="0086668D">
        <w:rPr>
          <w:sz w:val="24"/>
          <w:szCs w:val="24"/>
        </w:rPr>
        <w:t xml:space="preserve">” in the CLINIC DEFINTION (#53.46) file, when a </w:t>
      </w:r>
      <w:r w:rsidR="00D03472" w:rsidRPr="0086668D">
        <w:rPr>
          <w:sz w:val="24"/>
          <w:szCs w:val="24"/>
        </w:rPr>
        <w:t>c</w:t>
      </w:r>
      <w:r w:rsidRPr="0086668D">
        <w:rPr>
          <w:sz w:val="24"/>
          <w:szCs w:val="24"/>
        </w:rPr>
        <w:t xml:space="preserve">linic patient is admitted, Unit Dose and IVP/IVPB </w:t>
      </w:r>
      <w:r w:rsidR="00D03472" w:rsidRPr="0086668D">
        <w:rPr>
          <w:sz w:val="24"/>
          <w:szCs w:val="24"/>
        </w:rPr>
        <w:t>c</w:t>
      </w:r>
      <w:r w:rsidRPr="0086668D">
        <w:rPr>
          <w:sz w:val="24"/>
          <w:szCs w:val="24"/>
        </w:rPr>
        <w:t>linic orders will remain displayed on the VDL in Clinic Order Mode.</w:t>
      </w:r>
    </w:p>
    <w:p w14:paraId="7CCCE733" w14:textId="77777777" w:rsidR="002F362B" w:rsidRPr="0086668D" w:rsidRDefault="002F362B" w:rsidP="00E65D52">
      <w:pPr>
        <w:pStyle w:val="ListBullet"/>
        <w:numPr>
          <w:ilvl w:val="0"/>
          <w:numId w:val="0"/>
        </w:numPr>
      </w:pPr>
    </w:p>
    <w:p w14:paraId="5BCE8348" w14:textId="77777777" w:rsidR="00CF7ECB" w:rsidRPr="0086668D" w:rsidRDefault="00CF7ECB" w:rsidP="00C93E7F">
      <w:pPr>
        <w:pStyle w:val="Heading1"/>
        <w:numPr>
          <w:ilvl w:val="0"/>
          <w:numId w:val="1"/>
        </w:numPr>
        <w:tabs>
          <w:tab w:val="clear" w:pos="630"/>
          <w:tab w:val="num" w:pos="540"/>
        </w:tabs>
        <w:ind w:left="0"/>
      </w:pPr>
      <w:bookmarkStart w:id="22" w:name="_Toc349555050"/>
      <w:bookmarkStart w:id="23" w:name="_Toc349555051"/>
      <w:bookmarkStart w:id="24" w:name="_Toc349555052"/>
      <w:bookmarkStart w:id="25" w:name="_Toc350861772"/>
      <w:bookmarkStart w:id="26" w:name="_Toc350863169"/>
      <w:bookmarkStart w:id="27" w:name="_Toc372895784"/>
      <w:bookmarkStart w:id="28" w:name="_Toc335062941"/>
      <w:bookmarkEnd w:id="22"/>
      <w:bookmarkEnd w:id="23"/>
      <w:bookmarkEnd w:id="24"/>
      <w:r w:rsidRPr="0086668D">
        <w:t>Displaying Clinic Orders on the Cover Sheet</w:t>
      </w:r>
      <w:bookmarkEnd w:id="25"/>
      <w:bookmarkEnd w:id="26"/>
      <w:bookmarkEnd w:id="27"/>
    </w:p>
    <w:p w14:paraId="1C8F4424" w14:textId="77777777" w:rsidR="00C97094" w:rsidRPr="0086668D" w:rsidRDefault="00CF7ECB" w:rsidP="00C97094">
      <w:r w:rsidRPr="0086668D">
        <w:t xml:space="preserve">When Clinic order mode is selected, only </w:t>
      </w:r>
      <w:r w:rsidR="00D03472" w:rsidRPr="0086668D">
        <w:t>c</w:t>
      </w:r>
      <w:r w:rsidRPr="0086668D">
        <w:t xml:space="preserve">linic </w:t>
      </w:r>
      <w:r w:rsidR="00D03472" w:rsidRPr="0086668D">
        <w:t>o</w:t>
      </w:r>
      <w:r w:rsidRPr="0086668D">
        <w:t>rders are displayed on the Medication Overview, PRN Overview, IV Overview, and Expired/DC’d/Expiring view</w:t>
      </w:r>
      <w:r w:rsidR="00081A22" w:rsidRPr="0086668D">
        <w:t>s</w:t>
      </w:r>
      <w:r w:rsidRPr="0086668D">
        <w:t xml:space="preserve"> of the Cover Sheet. </w:t>
      </w:r>
    </w:p>
    <w:p w14:paraId="3F35CA88" w14:textId="77777777" w:rsidR="00C97094" w:rsidRPr="0086668D" w:rsidRDefault="00C97094" w:rsidP="00C97094"/>
    <w:p w14:paraId="0DA798C1" w14:textId="77777777" w:rsidR="00576C08" w:rsidRPr="0086668D" w:rsidRDefault="00CF7ECB" w:rsidP="00CF7ECB">
      <w:r w:rsidRPr="0086668D">
        <w:t xml:space="preserve">When Clinic order mode and Cover Sheet are selected, the </w:t>
      </w:r>
      <w:r w:rsidR="00D03472" w:rsidRPr="0086668D">
        <w:t>c</w:t>
      </w:r>
      <w:r w:rsidRPr="0086668D">
        <w:t xml:space="preserve">linic order date, calendar, navigation arrows, and Today button are disabled. </w:t>
      </w:r>
    </w:p>
    <w:p w14:paraId="719BD351" w14:textId="77777777" w:rsidR="00576C08" w:rsidRPr="0086668D" w:rsidRDefault="00576C08" w:rsidP="00CF7ECB"/>
    <w:p w14:paraId="0206B4E7" w14:textId="77777777" w:rsidR="00CF7ECB" w:rsidRPr="0086668D" w:rsidRDefault="00CF7ECB" w:rsidP="00CF7ECB">
      <w:r w:rsidRPr="0086668D">
        <w:t>When Clinic order mode is selected and focus goes from the Cover Sheet back to a medication tab (UD, IVP/IVPB), the Clinic order date field, Today button, and navigation arrows are re-enabled, and the previous date selected is active.</w:t>
      </w:r>
    </w:p>
    <w:p w14:paraId="5656B9BD" w14:textId="77777777" w:rsidR="00CF7ECB" w:rsidRPr="0086668D" w:rsidRDefault="00CF7ECB" w:rsidP="00502053"/>
    <w:p w14:paraId="58206DDD" w14:textId="77777777" w:rsidR="00CF7ECB" w:rsidRPr="0086668D" w:rsidRDefault="00CF7ECB" w:rsidP="00502053">
      <w:r w:rsidRPr="0086668D">
        <w:t xml:space="preserve">If the user switches </w:t>
      </w:r>
      <w:r w:rsidR="00F015A4" w:rsidRPr="0086668D">
        <w:t xml:space="preserve">from </w:t>
      </w:r>
      <w:r w:rsidRPr="0086668D">
        <w:t xml:space="preserve">Inpatient </w:t>
      </w:r>
      <w:r w:rsidR="00F015A4" w:rsidRPr="0086668D">
        <w:t>to</w:t>
      </w:r>
      <w:r w:rsidRPr="0086668D">
        <w:t xml:space="preserve"> Clinic order mode while on the </w:t>
      </w:r>
      <w:r w:rsidR="00081A22" w:rsidRPr="0086668D">
        <w:t>C</w:t>
      </w:r>
      <w:r w:rsidRPr="0086668D">
        <w:t xml:space="preserve">over </w:t>
      </w:r>
      <w:r w:rsidR="00081A22" w:rsidRPr="0086668D">
        <w:t>S</w:t>
      </w:r>
      <w:r w:rsidRPr="0086668D">
        <w:t xml:space="preserve">heet tab, the Medication Overview view </w:t>
      </w:r>
      <w:r w:rsidR="00576C08" w:rsidRPr="0086668D">
        <w:t>displays as the in</w:t>
      </w:r>
      <w:r w:rsidR="008422F6" w:rsidRPr="0086668D">
        <w:t>i</w:t>
      </w:r>
      <w:r w:rsidR="00576C08" w:rsidRPr="0086668D">
        <w:t>tial default view</w:t>
      </w:r>
      <w:r w:rsidRPr="0086668D">
        <w:t>. If the user selects Medication Overview or PRN Overview, orders that have expired or have been discontinued within the last 7 days are displayed in the Expired/DC’d orders section.</w:t>
      </w:r>
    </w:p>
    <w:p w14:paraId="6F239ED5" w14:textId="77777777" w:rsidR="00CF7ECB" w:rsidRPr="0086668D" w:rsidRDefault="00CF7ECB" w:rsidP="00DC3363">
      <w:pPr>
        <w:pStyle w:val="Example"/>
        <w:spacing w:before="240" w:after="120"/>
        <w:rPr>
          <w:rFonts w:cs="Arial"/>
        </w:rPr>
      </w:pPr>
      <w:r w:rsidRPr="0086668D">
        <w:rPr>
          <w:rFonts w:cs="Arial"/>
        </w:rPr>
        <w:t xml:space="preserve">Example: Clinic Mode and Cover Sheet </w:t>
      </w:r>
      <w:r w:rsidRPr="0086668D">
        <w:rPr>
          <w:rFonts w:cs="Arial"/>
        </w:rPr>
        <w:br/>
        <w:t xml:space="preserve">(Medication Overview) </w:t>
      </w:r>
    </w:p>
    <w:p w14:paraId="449152A1" w14:textId="77777777" w:rsidR="00CF7ECB" w:rsidRPr="0086668D" w:rsidRDefault="000429AE" w:rsidP="00CF7ECB">
      <w:pPr>
        <w:pStyle w:val="ScreenCapt-Ctr"/>
      </w:pPr>
      <w:r>
        <w:rPr>
          <w:noProof/>
        </w:rPr>
        <w:pict w14:anchorId="4E0E1BFC">
          <v:shape id="Picture 1" o:spid="_x0000_i1031" type="#_x0000_t75" style="width:395.25pt;height:285.75pt;visibility:visible">
            <v:imagedata r:id="rId17" o:title=""/>
          </v:shape>
        </w:pict>
      </w:r>
    </w:p>
    <w:p w14:paraId="161BD111" w14:textId="77777777" w:rsidR="00CF7ECB" w:rsidRPr="0086668D" w:rsidRDefault="00CF7ECB" w:rsidP="00CF7ECB">
      <w:r w:rsidRPr="0086668D">
        <w:br w:type="page"/>
      </w:r>
      <w:r w:rsidRPr="0086668D">
        <w:lastRenderedPageBreak/>
        <w:t>If the user selects the Expired/DC’d/Expiring orders view, orders that have expired or have been discontinued within the last 7days are displayed in the Expired/DC’d orders section. Orders expiring within the next 7 days are displayed in the Expiring within next 7 days orders section.</w:t>
      </w:r>
    </w:p>
    <w:p w14:paraId="44304634" w14:textId="77777777" w:rsidR="00CF7ECB" w:rsidRPr="0086668D" w:rsidRDefault="00CF7ECB" w:rsidP="00502053">
      <w:pPr>
        <w:pStyle w:val="Example"/>
        <w:spacing w:before="0"/>
        <w:rPr>
          <w:rFonts w:cs="Arial"/>
        </w:rPr>
      </w:pPr>
    </w:p>
    <w:p w14:paraId="0B02083E" w14:textId="77777777" w:rsidR="00CF7ECB" w:rsidRPr="0086668D" w:rsidRDefault="00CF7ECB" w:rsidP="00502053">
      <w:pPr>
        <w:pStyle w:val="Example"/>
        <w:spacing w:before="0"/>
        <w:rPr>
          <w:rFonts w:cs="Arial"/>
        </w:rPr>
      </w:pPr>
      <w:r w:rsidRPr="0086668D">
        <w:rPr>
          <w:rFonts w:cs="Arial"/>
        </w:rPr>
        <w:t xml:space="preserve">Example: Clinic Mode and Cover Sheet </w:t>
      </w:r>
      <w:r w:rsidRPr="0086668D">
        <w:rPr>
          <w:rFonts w:cs="Arial"/>
        </w:rPr>
        <w:br/>
        <w:t>(Expired/DC’d/Expiring Orders)</w:t>
      </w:r>
    </w:p>
    <w:p w14:paraId="6802F3B5" w14:textId="77777777" w:rsidR="00AC5FE0" w:rsidRPr="0086668D" w:rsidRDefault="000429AE" w:rsidP="00502053">
      <w:pPr>
        <w:jc w:val="center"/>
        <w:rPr>
          <w:rFonts w:cs="Arial"/>
        </w:rPr>
      </w:pPr>
      <w:r>
        <w:rPr>
          <w:rFonts w:cs="Arial"/>
        </w:rPr>
        <w:pict w14:anchorId="0E547C0D">
          <v:shape id="Picture 39" o:spid="_x0000_i1032" type="#_x0000_t75" alt="EXPDCDORDERS" style="width:318pt;height:65.25pt;visibility:visible" o:bordertopcolor="black" o:borderleftcolor="black" o:borderbottomcolor="black" o:borderrightcolor="black">
            <v:imagedata r:id="rId18" o:title="EXPDCDORDERS"/>
            <w10:bordertop type="single" width="4"/>
            <w10:borderleft type="single" width="4"/>
            <w10:borderbottom type="single" width="4"/>
            <w10:borderright type="single" width="4"/>
          </v:shape>
        </w:pict>
      </w:r>
    </w:p>
    <w:p w14:paraId="544C6801" w14:textId="77777777" w:rsidR="00DA628D" w:rsidRPr="0086668D" w:rsidRDefault="00DA628D" w:rsidP="001F0596">
      <w:pPr>
        <w:pStyle w:val="NoteHeading"/>
        <w:spacing w:before="240" w:after="120"/>
      </w:pPr>
      <w:r w:rsidRPr="0086668D">
        <w:rPr>
          <w:rFonts w:ascii="Arial" w:hAnsi="Arial" w:cs="Arial"/>
          <w:b/>
          <w:bCs/>
          <w:sz w:val="23"/>
        </w:rPr>
        <w:t>Note:</w:t>
      </w:r>
      <w:r w:rsidRPr="0086668D">
        <w:t xml:space="preserve"> </w:t>
      </w:r>
      <w:r w:rsidRPr="0086668D">
        <w:rPr>
          <w:lang w:val="en-US"/>
        </w:rPr>
        <w:t>The system ignores the parameters for Allowable Time Limits (Before Scheduled Admin Time and After Scheduled Admin Time) when displaying clinic orders on the cover sheet.</w:t>
      </w:r>
    </w:p>
    <w:p w14:paraId="123ED4DE" w14:textId="77777777" w:rsidR="00592F09" w:rsidRPr="0086668D" w:rsidRDefault="00B60B50" w:rsidP="00C93E7F">
      <w:pPr>
        <w:pStyle w:val="Heading1"/>
        <w:numPr>
          <w:ilvl w:val="0"/>
          <w:numId w:val="1"/>
        </w:numPr>
        <w:tabs>
          <w:tab w:val="clear" w:pos="630"/>
          <w:tab w:val="num" w:pos="540"/>
        </w:tabs>
        <w:ind w:left="0"/>
      </w:pPr>
      <w:bookmarkStart w:id="29" w:name="_Toc372895785"/>
      <w:r w:rsidRPr="0086668D">
        <w:t>Administering Clinic Orders in BCMA</w:t>
      </w:r>
      <w:bookmarkEnd w:id="28"/>
      <w:bookmarkEnd w:id="29"/>
    </w:p>
    <w:p w14:paraId="0F790EB6" w14:textId="77777777" w:rsidR="00AD1251" w:rsidRPr="0086668D" w:rsidRDefault="00592F09" w:rsidP="00592F09">
      <w:r w:rsidRPr="0086668D">
        <w:t xml:space="preserve">The user can access the BCMA VDL to view and administer clinic medications that are due each day. This includes active clinic orders that were due prior to today so that </w:t>
      </w:r>
      <w:r w:rsidR="00AD1251" w:rsidRPr="0086668D">
        <w:t xml:space="preserve">medications may be </w:t>
      </w:r>
      <w:r w:rsidRPr="0086668D">
        <w:t>administer</w:t>
      </w:r>
      <w:r w:rsidR="00AD1251" w:rsidRPr="0086668D">
        <w:t>ed</w:t>
      </w:r>
      <w:r w:rsidRPr="0086668D">
        <w:t xml:space="preserve"> to a patient who arrives late for an appointment. The user can also see active clinic orders that are due after today, so that </w:t>
      </w:r>
      <w:r w:rsidR="00AD1251" w:rsidRPr="0086668D">
        <w:t>medications may be administered</w:t>
      </w:r>
      <w:r w:rsidRPr="0086668D">
        <w:t xml:space="preserve"> to a patient who arrives early for an appointment. </w:t>
      </w:r>
    </w:p>
    <w:p w14:paraId="3236093A" w14:textId="77777777" w:rsidR="00AD1251" w:rsidRPr="0086668D" w:rsidRDefault="00AD1251" w:rsidP="00592F09"/>
    <w:p w14:paraId="5E0CB6E2" w14:textId="77777777" w:rsidR="00592F09" w:rsidRPr="0086668D" w:rsidRDefault="00592F09" w:rsidP="00592F09">
      <w:r w:rsidRPr="0086668D">
        <w:t>The Clinic Order Date defaults to today’s date, regardless of whether there are active orders to be administered today. If no active clinic orders display on the Unit Dose or the IVP/IVPB tabs for the selected date and/or selected schedule types, the following message displays on the VDL: “There are no administrations to display, based on your current Clinic Order Date and/or Schedule Type selections.”</w:t>
      </w:r>
    </w:p>
    <w:p w14:paraId="28D0DA83" w14:textId="77777777" w:rsidR="008E6F3B" w:rsidRPr="0086668D" w:rsidRDefault="008E6F3B" w:rsidP="00C93E7F">
      <w:pPr>
        <w:pStyle w:val="Heading1"/>
        <w:numPr>
          <w:ilvl w:val="0"/>
          <w:numId w:val="1"/>
        </w:numPr>
        <w:tabs>
          <w:tab w:val="clear" w:pos="630"/>
          <w:tab w:val="num" w:pos="540"/>
        </w:tabs>
        <w:ind w:left="0"/>
        <w:rPr>
          <w:szCs w:val="36"/>
        </w:rPr>
      </w:pPr>
      <w:bookmarkStart w:id="30" w:name="_Toc372895786"/>
      <w:r w:rsidRPr="0086668D">
        <w:rPr>
          <w:szCs w:val="36"/>
        </w:rPr>
        <w:t>BCMA Clinic Order Terminology</w:t>
      </w:r>
      <w:bookmarkEnd w:id="30"/>
    </w:p>
    <w:p w14:paraId="6F5BA855" w14:textId="77777777" w:rsidR="008E6F3B" w:rsidRPr="0086668D" w:rsidRDefault="008E6F3B" w:rsidP="00E65D52"/>
    <w:p w14:paraId="2A55AF6E" w14:textId="77777777" w:rsidR="008E6F3B" w:rsidRPr="0086668D" w:rsidRDefault="008E6F3B" w:rsidP="00846A2C">
      <w:r w:rsidRPr="0086668D">
        <w:t>The following BCMA Clinic Order definitions are only applicable to the BCMA VDL, not the Cover Sheet.</w:t>
      </w:r>
    </w:p>
    <w:p w14:paraId="3437CDD4" w14:textId="77777777" w:rsidR="008E6F3B" w:rsidRPr="0086668D" w:rsidRDefault="008E6F3B" w:rsidP="001F0596">
      <w:pPr>
        <w:pStyle w:val="Bullet-Text-1"/>
        <w:numPr>
          <w:ilvl w:val="1"/>
          <w:numId w:val="8"/>
        </w:numPr>
        <w:tabs>
          <w:tab w:val="clear" w:pos="1800"/>
        </w:tabs>
        <w:spacing w:before="120" w:after="120"/>
        <w:ind w:left="630" w:hanging="630"/>
        <w:rPr>
          <w:sz w:val="24"/>
          <w:szCs w:val="24"/>
        </w:rPr>
      </w:pPr>
      <w:r w:rsidRPr="0086668D">
        <w:rPr>
          <w:sz w:val="24"/>
          <w:szCs w:val="24"/>
        </w:rPr>
        <w:t>ACTIVE ORDERS only display in BCMA Clinic order mode, if the order is active relative to TODAY, meaning the Order Start Date must be less than or equal to  TODAY, and the Order Stop Date must be greater than or equal to TODAY.</w:t>
      </w:r>
    </w:p>
    <w:p w14:paraId="5BE000B3" w14:textId="77777777" w:rsidR="008E6F3B" w:rsidRPr="0086668D" w:rsidRDefault="008E6F3B" w:rsidP="00846A2C">
      <w:pPr>
        <w:pStyle w:val="Bullet-Text-1"/>
        <w:numPr>
          <w:ilvl w:val="1"/>
          <w:numId w:val="8"/>
        </w:numPr>
        <w:tabs>
          <w:tab w:val="clear" w:pos="1800"/>
        </w:tabs>
        <w:spacing w:before="120" w:after="120"/>
        <w:ind w:left="540" w:hanging="540"/>
        <w:rPr>
          <w:sz w:val="24"/>
          <w:szCs w:val="24"/>
        </w:rPr>
      </w:pPr>
      <w:r w:rsidRPr="0086668D">
        <w:rPr>
          <w:sz w:val="24"/>
          <w:szCs w:val="24"/>
        </w:rPr>
        <w:t>FUTURE ADMINISTRATIONS only display in BCMA Clinic order mode for an ACTIVE ORDER, as defined above, for a date in the future, only if the schedule and admin time matches the selected Clinic Order Date. User can take an action on a future Administration on an ACTIVE ORDER.</w:t>
      </w:r>
    </w:p>
    <w:p w14:paraId="3B87C631" w14:textId="77777777" w:rsidR="008E6F3B" w:rsidRPr="0086668D" w:rsidRDefault="008E6F3B" w:rsidP="00846A2C">
      <w:pPr>
        <w:pStyle w:val="Bullet-Text-1"/>
        <w:numPr>
          <w:ilvl w:val="1"/>
          <w:numId w:val="8"/>
        </w:numPr>
        <w:tabs>
          <w:tab w:val="clear" w:pos="1800"/>
        </w:tabs>
        <w:spacing w:before="120" w:after="120"/>
        <w:ind w:left="540" w:hanging="540"/>
        <w:rPr>
          <w:sz w:val="24"/>
          <w:szCs w:val="24"/>
        </w:rPr>
      </w:pPr>
      <w:r w:rsidRPr="0086668D">
        <w:rPr>
          <w:sz w:val="24"/>
          <w:szCs w:val="24"/>
        </w:rPr>
        <w:t xml:space="preserve">PAST ADMINISTRATIONS only display in BCMA Clinic order mode for an ACTIVE ORDER, as define above, for a date in the past, only if the schedule and admin time matches </w:t>
      </w:r>
      <w:r w:rsidRPr="0086668D">
        <w:rPr>
          <w:sz w:val="24"/>
          <w:szCs w:val="24"/>
        </w:rPr>
        <w:lastRenderedPageBreak/>
        <w:t>the selected Clinic Order Date. User can take an action on a PAST ADMINISTRATION on an ACTIVE ORDER.</w:t>
      </w:r>
    </w:p>
    <w:p w14:paraId="62CB269B" w14:textId="77777777" w:rsidR="008E6F3B" w:rsidRPr="0086668D" w:rsidRDefault="008E6F3B" w:rsidP="00846A2C">
      <w:pPr>
        <w:pStyle w:val="Bullet-Text-1"/>
        <w:numPr>
          <w:ilvl w:val="1"/>
          <w:numId w:val="8"/>
        </w:numPr>
        <w:tabs>
          <w:tab w:val="clear" w:pos="1800"/>
        </w:tabs>
        <w:spacing w:before="120" w:after="120"/>
        <w:ind w:left="540" w:hanging="540"/>
        <w:rPr>
          <w:sz w:val="24"/>
          <w:szCs w:val="24"/>
        </w:rPr>
      </w:pPr>
      <w:r w:rsidRPr="0086668D">
        <w:rPr>
          <w:sz w:val="24"/>
          <w:szCs w:val="24"/>
        </w:rPr>
        <w:t>FUTURE ORDERS should never display in BCMA Clinic order mode, since the order start date is greater that TODAY and user cannot take an action on a FUTURE ORDER.</w:t>
      </w:r>
    </w:p>
    <w:p w14:paraId="2694FC39" w14:textId="77777777" w:rsidR="00CF7ECB" w:rsidRPr="0086668D" w:rsidRDefault="00CF7ECB" w:rsidP="00C93E7F">
      <w:pPr>
        <w:pStyle w:val="Heading1"/>
        <w:numPr>
          <w:ilvl w:val="0"/>
          <w:numId w:val="1"/>
        </w:numPr>
        <w:tabs>
          <w:tab w:val="clear" w:pos="630"/>
          <w:tab w:val="num" w:pos="540"/>
        </w:tabs>
        <w:ind w:left="0"/>
        <w:rPr>
          <w:szCs w:val="36"/>
        </w:rPr>
      </w:pPr>
      <w:bookmarkStart w:id="31" w:name="_Toc372895787"/>
      <w:r w:rsidRPr="0086668D">
        <w:rPr>
          <w:szCs w:val="36"/>
        </w:rPr>
        <w:t>Display Alerts</w:t>
      </w:r>
      <w:bookmarkEnd w:id="31"/>
    </w:p>
    <w:p w14:paraId="3C9CF079" w14:textId="77777777" w:rsidR="002F362B" w:rsidRPr="0086668D" w:rsidRDefault="002F362B" w:rsidP="00846A2C">
      <w:r w:rsidRPr="0086668D">
        <w:t xml:space="preserve">The following alerts pertain to </w:t>
      </w:r>
      <w:r w:rsidR="00D03472" w:rsidRPr="0086668D">
        <w:t>c</w:t>
      </w:r>
      <w:r w:rsidRPr="0086668D">
        <w:t>linic order administrations and display in the Medication Log dialog prior to administration:</w:t>
      </w:r>
    </w:p>
    <w:p w14:paraId="6BC21CA8" w14:textId="77777777" w:rsidR="002F362B" w:rsidRPr="0086668D" w:rsidRDefault="002F362B" w:rsidP="00846A2C">
      <w:pPr>
        <w:pStyle w:val="Bullet-Text-1"/>
        <w:numPr>
          <w:ilvl w:val="1"/>
          <w:numId w:val="8"/>
        </w:numPr>
        <w:tabs>
          <w:tab w:val="clear" w:pos="1800"/>
        </w:tabs>
        <w:spacing w:before="120" w:after="120"/>
        <w:ind w:left="540" w:hanging="540"/>
        <w:rPr>
          <w:sz w:val="24"/>
          <w:szCs w:val="24"/>
        </w:rPr>
      </w:pPr>
      <w:r w:rsidRPr="0086668D">
        <w:rPr>
          <w:sz w:val="24"/>
          <w:szCs w:val="24"/>
        </w:rPr>
        <w:t>An alert displays on the Medication Log dialog, requiring a comment, if user attempts to administer a clinic medication on a day other than the scheduled day.</w:t>
      </w:r>
    </w:p>
    <w:p w14:paraId="10D25CE9" w14:textId="77777777" w:rsidR="00CF7ECB" w:rsidRPr="0086668D" w:rsidRDefault="00CF7ECB" w:rsidP="001F0596">
      <w:pPr>
        <w:pStyle w:val="Bullet-Text-1"/>
        <w:numPr>
          <w:ilvl w:val="1"/>
          <w:numId w:val="8"/>
        </w:numPr>
        <w:tabs>
          <w:tab w:val="clear" w:pos="1800"/>
        </w:tabs>
        <w:spacing w:before="120" w:after="120"/>
        <w:ind w:left="540" w:hanging="540"/>
        <w:rPr>
          <w:sz w:val="24"/>
          <w:szCs w:val="24"/>
        </w:rPr>
      </w:pPr>
      <w:r w:rsidRPr="0086668D">
        <w:rPr>
          <w:sz w:val="24"/>
          <w:szCs w:val="24"/>
        </w:rPr>
        <w:t xml:space="preserve">An alert, “You are about to give a medication that is scheduled for &lt;Future Date&gt;” in bold text in the Medication Log dialog message box, if </w:t>
      </w:r>
      <w:r w:rsidR="009B1531" w:rsidRPr="0086668D">
        <w:rPr>
          <w:sz w:val="24"/>
          <w:szCs w:val="24"/>
        </w:rPr>
        <w:t>user</w:t>
      </w:r>
      <w:r w:rsidRPr="0086668D">
        <w:rPr>
          <w:sz w:val="24"/>
          <w:szCs w:val="24"/>
        </w:rPr>
        <w:t xml:space="preserve"> attempt</w:t>
      </w:r>
      <w:r w:rsidR="009B1531" w:rsidRPr="0086668D">
        <w:rPr>
          <w:sz w:val="24"/>
          <w:szCs w:val="24"/>
        </w:rPr>
        <w:t>s</w:t>
      </w:r>
      <w:r w:rsidRPr="0086668D">
        <w:rPr>
          <w:sz w:val="24"/>
          <w:szCs w:val="24"/>
        </w:rPr>
        <w:t xml:space="preserve"> to administer a clinic medication for a future administration of an active order. A comment is required before</w:t>
      </w:r>
      <w:r w:rsidR="009B1531" w:rsidRPr="0086668D">
        <w:rPr>
          <w:sz w:val="24"/>
          <w:szCs w:val="24"/>
        </w:rPr>
        <w:t xml:space="preserve"> user is</w:t>
      </w:r>
      <w:r w:rsidRPr="0086668D">
        <w:rPr>
          <w:sz w:val="24"/>
          <w:szCs w:val="24"/>
        </w:rPr>
        <w:t xml:space="preserve"> allowed to continue.</w:t>
      </w:r>
    </w:p>
    <w:p w14:paraId="7142FE21" w14:textId="77777777" w:rsidR="00CF7ECB" w:rsidRPr="0086668D" w:rsidRDefault="00CF7ECB" w:rsidP="001F0596">
      <w:pPr>
        <w:pStyle w:val="Bullet-Text-1"/>
        <w:numPr>
          <w:ilvl w:val="1"/>
          <w:numId w:val="8"/>
        </w:numPr>
        <w:tabs>
          <w:tab w:val="clear" w:pos="1800"/>
        </w:tabs>
        <w:spacing w:before="120" w:after="120"/>
        <w:ind w:left="540" w:hanging="540"/>
        <w:rPr>
          <w:sz w:val="24"/>
          <w:szCs w:val="24"/>
        </w:rPr>
      </w:pPr>
      <w:r w:rsidRPr="0086668D">
        <w:rPr>
          <w:sz w:val="24"/>
          <w:szCs w:val="24"/>
        </w:rPr>
        <w:t xml:space="preserve">An alert, “You are about to give a medication that was scheduled for &lt;Past Date&gt;” in bold text in the Medication Log dialog message box, if </w:t>
      </w:r>
      <w:r w:rsidR="009B1531" w:rsidRPr="0086668D">
        <w:rPr>
          <w:sz w:val="24"/>
          <w:szCs w:val="24"/>
        </w:rPr>
        <w:t>user attempts</w:t>
      </w:r>
      <w:r w:rsidRPr="0086668D">
        <w:rPr>
          <w:sz w:val="24"/>
          <w:szCs w:val="24"/>
        </w:rPr>
        <w:t xml:space="preserve"> to administer a clinic medication for a past administration of an active order. A comment is required before </w:t>
      </w:r>
      <w:r w:rsidR="009B1531" w:rsidRPr="0086668D">
        <w:rPr>
          <w:sz w:val="24"/>
          <w:szCs w:val="24"/>
        </w:rPr>
        <w:t>user is</w:t>
      </w:r>
      <w:r w:rsidRPr="0086668D">
        <w:rPr>
          <w:sz w:val="24"/>
          <w:szCs w:val="24"/>
        </w:rPr>
        <w:t xml:space="preserve"> allowed to continue.</w:t>
      </w:r>
    </w:p>
    <w:p w14:paraId="321C2DA0" w14:textId="77777777" w:rsidR="00CF7ECB" w:rsidRPr="0086668D" w:rsidRDefault="00CF7ECB" w:rsidP="00846A2C">
      <w:pPr>
        <w:pStyle w:val="Bullet-Text-1"/>
        <w:numPr>
          <w:ilvl w:val="1"/>
          <w:numId w:val="8"/>
        </w:numPr>
        <w:tabs>
          <w:tab w:val="clear" w:pos="1800"/>
        </w:tabs>
        <w:spacing w:before="120" w:after="120"/>
        <w:ind w:left="540" w:hanging="540"/>
        <w:rPr>
          <w:sz w:val="24"/>
          <w:szCs w:val="24"/>
        </w:rPr>
      </w:pPr>
      <w:r w:rsidRPr="0086668D">
        <w:rPr>
          <w:sz w:val="24"/>
          <w:szCs w:val="24"/>
        </w:rPr>
        <w:t xml:space="preserve">An alert also displays on the Medication Log dialog, if </w:t>
      </w:r>
      <w:r w:rsidR="009B1531" w:rsidRPr="0086668D">
        <w:rPr>
          <w:sz w:val="24"/>
          <w:szCs w:val="24"/>
        </w:rPr>
        <w:t>user attempts</w:t>
      </w:r>
      <w:r w:rsidRPr="0086668D">
        <w:rPr>
          <w:sz w:val="24"/>
          <w:szCs w:val="24"/>
        </w:rPr>
        <w:t xml:space="preserve"> to administer a medication (Orderable Item) that was already given within the last 120 minutes, whether the medication was given in Inpatient or Clinic order mode.</w:t>
      </w:r>
    </w:p>
    <w:p w14:paraId="7E0F33DB" w14:textId="77777777" w:rsidR="00D763AB" w:rsidRPr="0086668D" w:rsidRDefault="00D763AB" w:rsidP="00846A2C">
      <w:pPr>
        <w:rPr>
          <w:szCs w:val="24"/>
        </w:rPr>
      </w:pPr>
      <w:r w:rsidRPr="0086668D">
        <w:rPr>
          <w:rFonts w:ascii="Arial" w:hAnsi="Arial" w:cs="Arial"/>
          <w:b/>
          <w:szCs w:val="24"/>
        </w:rPr>
        <w:t>Note:</w:t>
      </w:r>
      <w:r w:rsidRPr="0086668D">
        <w:rPr>
          <w:szCs w:val="24"/>
        </w:rPr>
        <w:t xml:space="preserve"> The parameters for Allowable Time Limits (Before Scheduled Admin Time and After Scheduled Admin Time) are ignored when </w:t>
      </w:r>
      <w:r w:rsidR="00DA628D" w:rsidRPr="0086668D">
        <w:rPr>
          <w:szCs w:val="24"/>
        </w:rPr>
        <w:t xml:space="preserve">displaying and </w:t>
      </w:r>
      <w:r w:rsidRPr="0086668D">
        <w:rPr>
          <w:szCs w:val="24"/>
        </w:rPr>
        <w:t>administering clinic orders</w:t>
      </w:r>
      <w:r w:rsidR="00DA628D" w:rsidRPr="0086668D">
        <w:rPr>
          <w:szCs w:val="24"/>
        </w:rPr>
        <w:t xml:space="preserve"> on the VDL</w:t>
      </w:r>
      <w:r w:rsidRPr="0086668D">
        <w:rPr>
          <w:szCs w:val="24"/>
        </w:rPr>
        <w:t>, meaning that alerts are not displayed when clinic orders are administered early or late.</w:t>
      </w:r>
    </w:p>
    <w:p w14:paraId="28454582" w14:textId="77777777" w:rsidR="00CF7ECB" w:rsidRPr="0086668D" w:rsidRDefault="00CF7ECB" w:rsidP="00502053"/>
    <w:p w14:paraId="048843E7" w14:textId="77777777" w:rsidR="00592F09" w:rsidRPr="0086668D" w:rsidRDefault="004A701D" w:rsidP="00C93E7F">
      <w:pPr>
        <w:pStyle w:val="Heading1"/>
        <w:numPr>
          <w:ilvl w:val="0"/>
          <w:numId w:val="1"/>
        </w:numPr>
        <w:tabs>
          <w:tab w:val="clear" w:pos="630"/>
          <w:tab w:val="num" w:pos="540"/>
        </w:tabs>
        <w:ind w:left="0"/>
        <w:rPr>
          <w:szCs w:val="36"/>
        </w:rPr>
      </w:pPr>
      <w:bookmarkStart w:id="32" w:name="_Toc372895788"/>
      <w:r w:rsidRPr="0086668D">
        <w:rPr>
          <w:szCs w:val="36"/>
        </w:rPr>
        <w:t xml:space="preserve">Process for </w:t>
      </w:r>
      <w:r w:rsidR="00637A54" w:rsidRPr="0086668D">
        <w:rPr>
          <w:szCs w:val="36"/>
        </w:rPr>
        <w:t>Administering Clinic Orders in BCMA</w:t>
      </w:r>
      <w:bookmarkEnd w:id="32"/>
    </w:p>
    <w:p w14:paraId="7AA1A6D1" w14:textId="77777777" w:rsidR="00637A54" w:rsidRPr="0086668D" w:rsidRDefault="00637A54" w:rsidP="00846A2C">
      <w:pPr>
        <w:pStyle w:val="Bullet-Text-1"/>
        <w:numPr>
          <w:ilvl w:val="1"/>
          <w:numId w:val="8"/>
        </w:numPr>
        <w:tabs>
          <w:tab w:val="clear" w:pos="1800"/>
        </w:tabs>
        <w:spacing w:before="120" w:after="120"/>
        <w:ind w:left="540" w:hanging="540"/>
        <w:rPr>
          <w:sz w:val="24"/>
          <w:szCs w:val="24"/>
        </w:rPr>
      </w:pPr>
      <w:r w:rsidRPr="0086668D">
        <w:rPr>
          <w:sz w:val="24"/>
          <w:szCs w:val="24"/>
        </w:rPr>
        <w:t>In the Clinic Order Date area on the Unit Dose and IVP/IVPB tabs of the BCMA VDL, the user may select a single clinic date to display, using the left and right</w:t>
      </w:r>
      <w:r w:rsidR="00F015A4" w:rsidRPr="0086668D">
        <w:rPr>
          <w:sz w:val="24"/>
          <w:szCs w:val="24"/>
        </w:rPr>
        <w:t xml:space="preserve"> navigation</w:t>
      </w:r>
      <w:r w:rsidRPr="0086668D">
        <w:rPr>
          <w:sz w:val="24"/>
          <w:szCs w:val="24"/>
        </w:rPr>
        <w:t xml:space="preserve"> arrows</w:t>
      </w:r>
      <w:r w:rsidR="009740D3" w:rsidRPr="0086668D">
        <w:rPr>
          <w:sz w:val="24"/>
          <w:szCs w:val="24"/>
        </w:rPr>
        <w:t>, o</w:t>
      </w:r>
      <w:r w:rsidRPr="0086668D">
        <w:rPr>
          <w:sz w:val="24"/>
          <w:szCs w:val="24"/>
        </w:rPr>
        <w:t>r the user may click the drop-down arrow to the right of the date to display the calendar pop-up.</w:t>
      </w:r>
    </w:p>
    <w:p w14:paraId="26899F15" w14:textId="77777777" w:rsidR="00637A54" w:rsidRPr="0086668D" w:rsidRDefault="00637A54" w:rsidP="00846A2C">
      <w:pPr>
        <w:pStyle w:val="Bullet-Text-1"/>
        <w:numPr>
          <w:ilvl w:val="1"/>
          <w:numId w:val="8"/>
        </w:numPr>
        <w:tabs>
          <w:tab w:val="clear" w:pos="1800"/>
        </w:tabs>
        <w:spacing w:before="120" w:after="120"/>
        <w:ind w:left="540" w:hanging="540"/>
        <w:rPr>
          <w:sz w:val="24"/>
          <w:szCs w:val="24"/>
        </w:rPr>
      </w:pPr>
      <w:r w:rsidRPr="0086668D">
        <w:rPr>
          <w:sz w:val="24"/>
          <w:szCs w:val="24"/>
        </w:rPr>
        <w:t>When the patient record is opened the Clinic Order date defaults to TODAY.</w:t>
      </w:r>
    </w:p>
    <w:p w14:paraId="08A8A58D" w14:textId="77777777" w:rsidR="00637A54" w:rsidRPr="0086668D" w:rsidRDefault="00637A54" w:rsidP="008422F6">
      <w:pPr>
        <w:pStyle w:val="Example"/>
        <w:keepNext/>
        <w:spacing w:before="240"/>
      </w:pPr>
      <w:r w:rsidRPr="0086668D">
        <w:lastRenderedPageBreak/>
        <w:t>Example: Clinic Order Date Selection</w:t>
      </w:r>
    </w:p>
    <w:p w14:paraId="48E3B92F" w14:textId="77777777" w:rsidR="00592F09" w:rsidRPr="0086668D" w:rsidRDefault="000429AE" w:rsidP="00E420D2">
      <w:pPr>
        <w:pStyle w:val="Example"/>
        <w:rPr>
          <w:rFonts w:cs="Arial"/>
        </w:rPr>
      </w:pPr>
      <w:r>
        <w:rPr>
          <w:noProof/>
        </w:rPr>
        <w:pict w14:anchorId="5A27A89B">
          <v:shape id="_x0000_i1033" type="#_x0000_t75" style="width:227.25pt;height:170.25pt">
            <v:imagedata r:id="rId19" o:title="ClinicOrderCalendar"/>
          </v:shape>
        </w:pict>
      </w:r>
    </w:p>
    <w:p w14:paraId="63442B4B" w14:textId="77777777" w:rsidR="00637A54" w:rsidRPr="0086668D" w:rsidRDefault="00637A54" w:rsidP="00A85F7C">
      <w:pPr>
        <w:ind w:left="180"/>
      </w:pPr>
    </w:p>
    <w:p w14:paraId="493DD9AD" w14:textId="77777777" w:rsidR="00637A54" w:rsidRPr="0086668D" w:rsidRDefault="00637A54" w:rsidP="00846A2C">
      <w:pPr>
        <w:pStyle w:val="Bullet-Text-1"/>
        <w:numPr>
          <w:ilvl w:val="1"/>
          <w:numId w:val="8"/>
        </w:numPr>
        <w:tabs>
          <w:tab w:val="clear" w:pos="1800"/>
        </w:tabs>
        <w:spacing w:before="120" w:after="120"/>
        <w:ind w:left="540" w:hanging="540"/>
        <w:rPr>
          <w:sz w:val="24"/>
          <w:szCs w:val="24"/>
        </w:rPr>
      </w:pPr>
      <w:r w:rsidRPr="0086668D">
        <w:rPr>
          <w:sz w:val="24"/>
          <w:szCs w:val="24"/>
        </w:rPr>
        <w:t>A “Today” button allows the user to return to today’s date while in Clinic order mode. The button is enabled when the Clinic Order Date is set to a date other than today’s date, and the user has selected the Unit Dose or IVP/IVPB tab. It is disabled when the Clinic Order Date is set to today’s date.</w:t>
      </w:r>
    </w:p>
    <w:p w14:paraId="64D49E3B" w14:textId="77777777" w:rsidR="00637A54" w:rsidRPr="0086668D" w:rsidRDefault="00637A54" w:rsidP="00637A54">
      <w:pPr>
        <w:pStyle w:val="Example"/>
        <w:spacing w:before="240"/>
      </w:pPr>
      <w:r w:rsidRPr="0086668D">
        <w:t>Example: Clinic Order “Today” Button</w:t>
      </w:r>
    </w:p>
    <w:p w14:paraId="4BC73C36" w14:textId="77777777" w:rsidR="00637A54" w:rsidRPr="0086668D" w:rsidRDefault="000429AE" w:rsidP="00637A54">
      <w:pPr>
        <w:jc w:val="center"/>
      </w:pPr>
      <w:r>
        <w:rPr>
          <w:noProof/>
        </w:rPr>
        <w:pict w14:anchorId="3E7C30C1">
          <v:shape id="_x0000_i1034" type="#_x0000_t75" style="width:481.5pt;height:60.75pt" o:bordertopcolor="this" o:borderleftcolor="this" o:borderbottomcolor="this" o:borderrightcolor="this">
            <v:imagedata r:id="rId20" o:title="ClinicModeselectd"/>
            <w10:bordertop type="single" width="4"/>
            <w10:borderleft type="single" width="4"/>
            <w10:borderbottom type="single" width="4"/>
            <w10:borderright type="single" width="4"/>
          </v:shape>
        </w:pict>
      </w:r>
    </w:p>
    <w:p w14:paraId="355DCA58" w14:textId="77777777" w:rsidR="00637A54" w:rsidRPr="0086668D" w:rsidRDefault="00637A54" w:rsidP="00A85F7C">
      <w:pPr>
        <w:ind w:left="180"/>
      </w:pPr>
    </w:p>
    <w:p w14:paraId="6A286CEE" w14:textId="77777777" w:rsidR="00D763AB" w:rsidRPr="0086668D" w:rsidRDefault="00637A54" w:rsidP="00846A2C">
      <w:pPr>
        <w:pStyle w:val="Bullet-Text-1"/>
        <w:numPr>
          <w:ilvl w:val="1"/>
          <w:numId w:val="8"/>
        </w:numPr>
        <w:tabs>
          <w:tab w:val="clear" w:pos="1800"/>
        </w:tabs>
        <w:spacing w:before="120" w:after="120"/>
        <w:ind w:left="540" w:hanging="540"/>
        <w:rPr>
          <w:sz w:val="24"/>
          <w:szCs w:val="24"/>
        </w:rPr>
      </w:pPr>
      <w:r w:rsidRPr="0086668D">
        <w:rPr>
          <w:sz w:val="24"/>
          <w:szCs w:val="24"/>
        </w:rPr>
        <w:t xml:space="preserve">After a date is selected, all active Clinic Orders for the patient are displayed for a 24 hour period on the selected date (0001 to 2359), based on the </w:t>
      </w:r>
      <w:r w:rsidR="00D03472" w:rsidRPr="0086668D">
        <w:rPr>
          <w:sz w:val="24"/>
          <w:szCs w:val="24"/>
        </w:rPr>
        <w:t>c</w:t>
      </w:r>
      <w:r w:rsidRPr="0086668D">
        <w:rPr>
          <w:sz w:val="24"/>
          <w:szCs w:val="24"/>
        </w:rPr>
        <w:t xml:space="preserve">linic </w:t>
      </w:r>
      <w:r w:rsidR="00D03472" w:rsidRPr="0086668D">
        <w:rPr>
          <w:sz w:val="24"/>
          <w:szCs w:val="24"/>
        </w:rPr>
        <w:t>o</w:t>
      </w:r>
      <w:r w:rsidRPr="0086668D">
        <w:rPr>
          <w:sz w:val="24"/>
          <w:szCs w:val="24"/>
        </w:rPr>
        <w:t xml:space="preserve">rder’s start date, stop date, schedule, and admin times. </w:t>
      </w:r>
      <w:r w:rsidR="00D763AB" w:rsidRPr="0086668D">
        <w:rPr>
          <w:sz w:val="24"/>
          <w:szCs w:val="24"/>
        </w:rPr>
        <w:br/>
      </w:r>
      <w:r w:rsidR="00D763AB" w:rsidRPr="0086668D">
        <w:rPr>
          <w:sz w:val="24"/>
          <w:szCs w:val="24"/>
        </w:rPr>
        <w:br/>
        <w:t xml:space="preserve">Note: Clinic orders, for which the </w:t>
      </w:r>
      <w:r w:rsidR="00513AD4" w:rsidRPr="0086668D">
        <w:rPr>
          <w:sz w:val="24"/>
          <w:szCs w:val="24"/>
        </w:rPr>
        <w:t>o</w:t>
      </w:r>
      <w:r w:rsidR="00D763AB" w:rsidRPr="0086668D">
        <w:rPr>
          <w:sz w:val="24"/>
          <w:szCs w:val="24"/>
        </w:rPr>
        <w:t xml:space="preserve">rder </w:t>
      </w:r>
      <w:r w:rsidR="00513AD4" w:rsidRPr="0086668D">
        <w:rPr>
          <w:sz w:val="24"/>
          <w:szCs w:val="24"/>
        </w:rPr>
        <w:t>s</w:t>
      </w:r>
      <w:r w:rsidR="00D763AB" w:rsidRPr="0086668D">
        <w:rPr>
          <w:sz w:val="24"/>
          <w:szCs w:val="24"/>
        </w:rPr>
        <w:t xml:space="preserve">tart </w:t>
      </w:r>
      <w:r w:rsidR="00513AD4" w:rsidRPr="0086668D">
        <w:rPr>
          <w:sz w:val="24"/>
          <w:szCs w:val="24"/>
        </w:rPr>
        <w:t>d</w:t>
      </w:r>
      <w:r w:rsidR="00D763AB" w:rsidRPr="0086668D">
        <w:rPr>
          <w:sz w:val="24"/>
          <w:szCs w:val="24"/>
        </w:rPr>
        <w:t>ate</w:t>
      </w:r>
      <w:r w:rsidR="00513AD4" w:rsidRPr="0086668D">
        <w:rPr>
          <w:sz w:val="24"/>
          <w:szCs w:val="24"/>
        </w:rPr>
        <w:t>/t</w:t>
      </w:r>
      <w:r w:rsidR="00DA628D" w:rsidRPr="0086668D">
        <w:rPr>
          <w:sz w:val="24"/>
          <w:szCs w:val="24"/>
        </w:rPr>
        <w:t>ime</w:t>
      </w:r>
      <w:r w:rsidR="00D763AB" w:rsidRPr="0086668D">
        <w:rPr>
          <w:sz w:val="24"/>
          <w:szCs w:val="24"/>
        </w:rPr>
        <w:t xml:space="preserve"> is in the future, do not display on the VDL.</w:t>
      </w:r>
    </w:p>
    <w:p w14:paraId="2BE7D3EF" w14:textId="77777777" w:rsidR="00D763AB" w:rsidRPr="0086668D" w:rsidRDefault="00D763AB" w:rsidP="00846A2C">
      <w:pPr>
        <w:pStyle w:val="Bullet-Text-1"/>
        <w:numPr>
          <w:ilvl w:val="1"/>
          <w:numId w:val="8"/>
        </w:numPr>
        <w:tabs>
          <w:tab w:val="clear" w:pos="1800"/>
        </w:tabs>
        <w:spacing w:before="120" w:after="120"/>
        <w:ind w:left="540" w:hanging="540"/>
        <w:rPr>
          <w:sz w:val="24"/>
          <w:szCs w:val="24"/>
        </w:rPr>
      </w:pPr>
      <w:r w:rsidRPr="0086668D">
        <w:rPr>
          <w:sz w:val="24"/>
          <w:szCs w:val="24"/>
        </w:rPr>
        <w:t>Once a date is selected, and orders that are due are displayed, the administration workflow continues, such that the nurse can scan the medication to be given or use Unable to Scan functionality to administer the medication.</w:t>
      </w:r>
    </w:p>
    <w:p w14:paraId="77BA39C2" w14:textId="77777777" w:rsidR="002F362B" w:rsidRPr="0086668D" w:rsidRDefault="002F362B" w:rsidP="00846A2C">
      <w:pPr>
        <w:pStyle w:val="Bullet-Text-1"/>
        <w:numPr>
          <w:ilvl w:val="1"/>
          <w:numId w:val="8"/>
        </w:numPr>
        <w:tabs>
          <w:tab w:val="clear" w:pos="1800"/>
        </w:tabs>
        <w:spacing w:before="120" w:after="120"/>
        <w:ind w:left="540" w:hanging="540"/>
        <w:rPr>
          <w:sz w:val="24"/>
          <w:szCs w:val="24"/>
        </w:rPr>
      </w:pPr>
      <w:r w:rsidRPr="0086668D">
        <w:rPr>
          <w:sz w:val="24"/>
          <w:szCs w:val="24"/>
        </w:rPr>
        <w:t>Actions taken (Status) on non-PRN clinic order administrations on PREVIOUS or FUTURE DATES remain displayed on the VDL, as long as the order is still active, even after refresh.</w:t>
      </w:r>
    </w:p>
    <w:p w14:paraId="3E46C1AF" w14:textId="77777777" w:rsidR="002F362B" w:rsidRPr="0086668D" w:rsidRDefault="002F362B" w:rsidP="00846A2C">
      <w:pPr>
        <w:pStyle w:val="Bullet-Text-1"/>
        <w:numPr>
          <w:ilvl w:val="1"/>
          <w:numId w:val="8"/>
        </w:numPr>
        <w:tabs>
          <w:tab w:val="clear" w:pos="1800"/>
        </w:tabs>
        <w:spacing w:before="120" w:after="120"/>
        <w:ind w:left="540" w:hanging="540"/>
        <w:rPr>
          <w:sz w:val="24"/>
          <w:szCs w:val="24"/>
        </w:rPr>
      </w:pPr>
      <w:r w:rsidRPr="0086668D">
        <w:rPr>
          <w:sz w:val="24"/>
          <w:szCs w:val="24"/>
        </w:rPr>
        <w:t>After user refreshes, the “Given” status of all PRN clinic orders (administered TODAY, administered on PREVIOUS dates, or administered on FUTURE dates) is cleared.</w:t>
      </w:r>
    </w:p>
    <w:p w14:paraId="3B813A4E" w14:textId="77777777" w:rsidR="002F362B" w:rsidRPr="0086668D" w:rsidRDefault="002F362B" w:rsidP="00A85F7C">
      <w:pPr>
        <w:ind w:left="180"/>
        <w:rPr>
          <w:szCs w:val="24"/>
        </w:rPr>
      </w:pPr>
    </w:p>
    <w:p w14:paraId="67A6931B" w14:textId="77777777" w:rsidR="00F11012" w:rsidRPr="0086668D" w:rsidRDefault="003D1B3D" w:rsidP="00C93E7F">
      <w:pPr>
        <w:pStyle w:val="Heading1"/>
        <w:numPr>
          <w:ilvl w:val="0"/>
          <w:numId w:val="1"/>
        </w:numPr>
        <w:tabs>
          <w:tab w:val="clear" w:pos="630"/>
          <w:tab w:val="num" w:pos="540"/>
        </w:tabs>
        <w:ind w:left="0"/>
        <w:rPr>
          <w:szCs w:val="36"/>
        </w:rPr>
      </w:pPr>
      <w:r w:rsidRPr="0086668D">
        <w:br w:type="page"/>
      </w:r>
      <w:bookmarkStart w:id="33" w:name="_Toc372895789"/>
      <w:r w:rsidR="00AC5FE0" w:rsidRPr="0086668D">
        <w:rPr>
          <w:szCs w:val="36"/>
        </w:rPr>
        <w:lastRenderedPageBreak/>
        <w:t>Working with Large Volume IV Clinic Orders</w:t>
      </w:r>
      <w:bookmarkStart w:id="34" w:name="_Toc349555059"/>
      <w:bookmarkEnd w:id="33"/>
      <w:bookmarkEnd w:id="34"/>
    </w:p>
    <w:p w14:paraId="7C666BAA" w14:textId="77777777" w:rsidR="005F3A70" w:rsidRPr="0086668D" w:rsidRDefault="005F3A70" w:rsidP="00835B4F">
      <w:r w:rsidRPr="0086668D">
        <w:t xml:space="preserve">The nurse can see all </w:t>
      </w:r>
      <w:r w:rsidR="004129B7" w:rsidRPr="0086668D">
        <w:t xml:space="preserve">available IV bags on </w:t>
      </w:r>
      <w:r w:rsidRPr="0086668D">
        <w:t xml:space="preserve">active IV orders </w:t>
      </w:r>
      <w:r w:rsidR="004129B7" w:rsidRPr="0086668D">
        <w:t xml:space="preserve">for both Inpatient and Clinic orders </w:t>
      </w:r>
      <w:r w:rsidR="003D1B3D" w:rsidRPr="0086668D">
        <w:t xml:space="preserve">to </w:t>
      </w:r>
      <w:r w:rsidR="00C05086" w:rsidRPr="0086668D">
        <w:t>infuse, monitor or take action on the bags as needed.</w:t>
      </w:r>
    </w:p>
    <w:p w14:paraId="003D5871" w14:textId="77777777" w:rsidR="005F3A70" w:rsidRPr="0086668D" w:rsidRDefault="005F3A70" w:rsidP="00835B4F"/>
    <w:p w14:paraId="4C7687F2" w14:textId="77777777" w:rsidR="003D1B3D" w:rsidRPr="0086668D" w:rsidRDefault="004129B7" w:rsidP="00D677D1">
      <w:r w:rsidRPr="0086668D">
        <w:t xml:space="preserve">IV bags on active </w:t>
      </w:r>
      <w:r w:rsidR="00D03472" w:rsidRPr="0086668D">
        <w:t>C</w:t>
      </w:r>
      <w:r w:rsidRPr="0086668D">
        <w:t>linic orders for</w:t>
      </w:r>
      <w:r w:rsidR="005F3A70" w:rsidRPr="0086668D">
        <w:t xml:space="preserve"> bags that have not been completed </w:t>
      </w:r>
      <w:r w:rsidR="003D1B3D" w:rsidRPr="0086668D">
        <w:t xml:space="preserve">will </w:t>
      </w:r>
      <w:r w:rsidR="005F3A70" w:rsidRPr="0086668D">
        <w:t>display on the VDL until they are marked as completed.</w:t>
      </w:r>
      <w:r w:rsidR="00D677D1" w:rsidRPr="0086668D">
        <w:t xml:space="preserve">  </w:t>
      </w:r>
    </w:p>
    <w:p w14:paraId="7A4A1EC9" w14:textId="77777777" w:rsidR="003D1B3D" w:rsidRPr="0086668D" w:rsidRDefault="003D1B3D" w:rsidP="00D677D1"/>
    <w:p w14:paraId="088C0560" w14:textId="77777777" w:rsidR="00D677D1" w:rsidRPr="0086668D" w:rsidRDefault="00D677D1" w:rsidP="00D677D1">
      <w:r w:rsidRPr="0086668D">
        <w:t>IV bags on Expired/Discontinued Clinic orders that have not been completed</w:t>
      </w:r>
      <w:r w:rsidR="003D1B3D" w:rsidRPr="0086668D">
        <w:t xml:space="preserve"> will </w:t>
      </w:r>
      <w:r w:rsidRPr="0086668D">
        <w:t>display on the VDL for a maximum of 7 days or until they are marked as completed.</w:t>
      </w:r>
    </w:p>
    <w:p w14:paraId="7EB6ED31" w14:textId="77777777" w:rsidR="005F3A70" w:rsidRPr="0086668D" w:rsidRDefault="005F3A70" w:rsidP="00835B4F"/>
    <w:p w14:paraId="4AB66F48" w14:textId="77777777" w:rsidR="00F11012" w:rsidRPr="0086668D" w:rsidRDefault="00F11012" w:rsidP="00F11012">
      <w:pPr>
        <w:rPr>
          <w:szCs w:val="24"/>
        </w:rPr>
      </w:pPr>
      <w:r w:rsidRPr="0086668D">
        <w:rPr>
          <w:szCs w:val="24"/>
        </w:rPr>
        <w:t>When</w:t>
      </w:r>
      <w:r w:rsidR="0046137A" w:rsidRPr="0086668D">
        <w:rPr>
          <w:szCs w:val="24"/>
        </w:rPr>
        <w:t xml:space="preserve"> the user is</w:t>
      </w:r>
      <w:r w:rsidRPr="0086668D">
        <w:rPr>
          <w:szCs w:val="24"/>
        </w:rPr>
        <w:t xml:space="preserve"> in the Clinic </w:t>
      </w:r>
      <w:r w:rsidR="00D677D1" w:rsidRPr="0086668D">
        <w:rPr>
          <w:szCs w:val="24"/>
        </w:rPr>
        <w:t xml:space="preserve">order </w:t>
      </w:r>
      <w:r w:rsidRPr="0086668D">
        <w:rPr>
          <w:szCs w:val="24"/>
        </w:rPr>
        <w:t>mode and</w:t>
      </w:r>
      <w:r w:rsidR="0046137A" w:rsidRPr="0086668D">
        <w:rPr>
          <w:szCs w:val="24"/>
        </w:rPr>
        <w:t xml:space="preserve"> selects</w:t>
      </w:r>
      <w:r w:rsidRPr="0086668D">
        <w:rPr>
          <w:szCs w:val="24"/>
        </w:rPr>
        <w:t xml:space="preserve"> the IV tab:</w:t>
      </w:r>
    </w:p>
    <w:p w14:paraId="53D7E802"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The Clinic Order Date Selection field, navigation arrows, and Today button are disabled, as date selection and navigation are not applicable to large volume IV orders.</w:t>
      </w:r>
    </w:p>
    <w:p w14:paraId="1CEC802D"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 xml:space="preserve">Active IV Clinic orders display based on the order’s start </w:t>
      </w:r>
      <w:r w:rsidR="00DA628D" w:rsidRPr="0086668D">
        <w:rPr>
          <w:sz w:val="24"/>
          <w:szCs w:val="24"/>
        </w:rPr>
        <w:t xml:space="preserve">date/time </w:t>
      </w:r>
      <w:r w:rsidRPr="0086668D">
        <w:rPr>
          <w:sz w:val="24"/>
          <w:szCs w:val="24"/>
        </w:rPr>
        <w:t>and stop date</w:t>
      </w:r>
      <w:r w:rsidR="00DA628D" w:rsidRPr="0086668D">
        <w:rPr>
          <w:sz w:val="24"/>
          <w:szCs w:val="24"/>
        </w:rPr>
        <w:t>/time</w:t>
      </w:r>
      <w:r w:rsidRPr="0086668D">
        <w:rPr>
          <w:sz w:val="24"/>
          <w:szCs w:val="24"/>
        </w:rPr>
        <w:t>.</w:t>
      </w:r>
    </w:p>
    <w:p w14:paraId="37FE03F5"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Expired IV Clinic orders no longer display, unless the bag is still infusing or stopped.</w:t>
      </w:r>
    </w:p>
    <w:p w14:paraId="26EA9E07"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You may complete infusing IV bags on expired orders, regardless of whether they were infused in a Clinic or an Inpatient location.</w:t>
      </w:r>
    </w:p>
    <w:p w14:paraId="11BD4C16"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Clinic order IV bags only display on Expired/Discontinued IV Clinic orders if an IV bag on the order is Stopped or Infusing for a maximum of 7 days, or until you complete them.</w:t>
      </w:r>
    </w:p>
    <w:p w14:paraId="261C9DCB"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You may infuse or take action on bags on active IV orders and on Expired/Discontinued IV orders in both Clinic and Inpatient order modes.</w:t>
      </w:r>
    </w:p>
    <w:p w14:paraId="32DE3842"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If “AUTO-DC IMO ORDERS?” is set to “Yes” in the CLINIC DEFINITION (#53.46) file, when a Clinic patient is admitted:</w:t>
      </w:r>
    </w:p>
    <w:p w14:paraId="122108B5" w14:textId="77777777" w:rsidR="00D677D1" w:rsidRPr="0086668D" w:rsidRDefault="00D677D1" w:rsidP="00BE2D6B">
      <w:pPr>
        <w:pStyle w:val="Bullet-Text-1"/>
        <w:numPr>
          <w:ilvl w:val="2"/>
          <w:numId w:val="8"/>
        </w:numPr>
        <w:tabs>
          <w:tab w:val="clear" w:pos="2520"/>
          <w:tab w:val="num" w:pos="1080"/>
        </w:tabs>
        <w:spacing w:before="120" w:after="120"/>
        <w:ind w:left="1440"/>
        <w:rPr>
          <w:sz w:val="24"/>
          <w:szCs w:val="24"/>
        </w:rPr>
      </w:pPr>
      <w:r w:rsidRPr="0086668D">
        <w:rPr>
          <w:sz w:val="24"/>
          <w:szCs w:val="24"/>
        </w:rPr>
        <w:t>Active IV Clinic orders are discontinued.</w:t>
      </w:r>
    </w:p>
    <w:p w14:paraId="1857BB3B" w14:textId="77777777" w:rsidR="00D677D1" w:rsidRPr="0086668D" w:rsidRDefault="00D677D1" w:rsidP="00BE2D6B">
      <w:pPr>
        <w:pStyle w:val="Bullet-Text-1"/>
        <w:numPr>
          <w:ilvl w:val="2"/>
          <w:numId w:val="8"/>
        </w:numPr>
        <w:tabs>
          <w:tab w:val="clear" w:pos="2520"/>
          <w:tab w:val="num" w:pos="1080"/>
        </w:tabs>
        <w:spacing w:before="120" w:after="120"/>
        <w:ind w:left="1440"/>
        <w:rPr>
          <w:sz w:val="24"/>
          <w:szCs w:val="24"/>
        </w:rPr>
      </w:pPr>
      <w:r w:rsidRPr="0086668D">
        <w:rPr>
          <w:sz w:val="24"/>
          <w:szCs w:val="24"/>
        </w:rPr>
        <w:t>Infusing and Stopped IV bags on Expired/Discontinued orders remain displayed in the clinic order mode for a maximum of 7 days, or until you complete them.</w:t>
      </w:r>
    </w:p>
    <w:p w14:paraId="78B6981A" w14:textId="77777777" w:rsidR="00D677D1" w:rsidRPr="0086668D" w:rsidRDefault="00D677D1" w:rsidP="00D677D1">
      <w:pPr>
        <w:pStyle w:val="Bullet-Text-1"/>
        <w:numPr>
          <w:ilvl w:val="1"/>
          <w:numId w:val="8"/>
        </w:numPr>
        <w:tabs>
          <w:tab w:val="clear" w:pos="1800"/>
        </w:tabs>
        <w:ind w:left="720"/>
        <w:rPr>
          <w:sz w:val="24"/>
          <w:szCs w:val="24"/>
        </w:rPr>
      </w:pPr>
      <w:r w:rsidRPr="0086668D">
        <w:rPr>
          <w:sz w:val="24"/>
          <w:szCs w:val="24"/>
        </w:rPr>
        <w:t>If “AUTO-DC IMO ORDERS?” is set to “No” in the CLINIC DEFINITION (#53.46) file, any existing active IV Clinic orders display in the Clinic order mode.</w:t>
      </w:r>
    </w:p>
    <w:p w14:paraId="0FF61D34" w14:textId="77777777" w:rsidR="00F11012" w:rsidRPr="0086668D" w:rsidRDefault="00D677D1" w:rsidP="00502053">
      <w:pPr>
        <w:pStyle w:val="Bullet-Text-1"/>
        <w:numPr>
          <w:ilvl w:val="1"/>
          <w:numId w:val="8"/>
        </w:numPr>
        <w:tabs>
          <w:tab w:val="clear" w:pos="1800"/>
        </w:tabs>
        <w:ind w:left="720"/>
        <w:rPr>
          <w:sz w:val="24"/>
          <w:szCs w:val="24"/>
        </w:rPr>
      </w:pPr>
      <w:r w:rsidRPr="0086668D">
        <w:rPr>
          <w:sz w:val="24"/>
          <w:szCs w:val="24"/>
        </w:rPr>
        <w:t>If there are no active IV clinic orders, and no action to be taken on Expired/Discontinued IV Clinic orders, the following message displays on the VDL: “There are no administrations to display.”</w:t>
      </w:r>
    </w:p>
    <w:p w14:paraId="6FCAFBD3" w14:textId="77777777" w:rsidR="005F3A70" w:rsidRPr="0086668D" w:rsidRDefault="0037721C" w:rsidP="00CF63BF">
      <w:pPr>
        <w:pStyle w:val="Heading1"/>
        <w:numPr>
          <w:ilvl w:val="0"/>
          <w:numId w:val="1"/>
        </w:numPr>
        <w:tabs>
          <w:tab w:val="clear" w:pos="630"/>
          <w:tab w:val="num" w:pos="360"/>
        </w:tabs>
        <w:ind w:left="0"/>
      </w:pPr>
      <w:bookmarkStart w:id="35" w:name="_Toc372895790"/>
      <w:r w:rsidRPr="0086668D">
        <w:t>Last Action and PRN/Effectiveness for Clinic Orders</w:t>
      </w:r>
      <w:bookmarkEnd w:id="35"/>
      <w:r w:rsidRPr="0086668D">
        <w:t xml:space="preserve"> </w:t>
      </w:r>
    </w:p>
    <w:p w14:paraId="592BC6BC" w14:textId="77777777" w:rsidR="008D3650" w:rsidRPr="0086668D" w:rsidRDefault="00255FBD" w:rsidP="00DC3363">
      <w:r w:rsidRPr="0086668D">
        <w:t>The user can verify that the last action taken on a particular administration reflects the status and date acted on that medication, whether the action was taken in an inpatient ward or in a clinic.</w:t>
      </w:r>
    </w:p>
    <w:p w14:paraId="7F740883" w14:textId="77777777" w:rsidR="008D3650" w:rsidRPr="0086668D" w:rsidRDefault="008D3650" w:rsidP="00320C90">
      <w:pPr>
        <w:ind w:left="180"/>
      </w:pPr>
    </w:p>
    <w:p w14:paraId="21779136"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The Last Action column on the Unit Dose and IVP/IVPB tabs is updated to reflect the action taken and date/time of the action on that orderable item, whether the action was taken in an inpatient ward or in a clinic.</w:t>
      </w:r>
    </w:p>
    <w:p w14:paraId="030A95C5" w14:textId="77777777" w:rsidR="00D677D1" w:rsidRPr="0086668D" w:rsidRDefault="00D677D1" w:rsidP="00D677D1">
      <w:pPr>
        <w:pStyle w:val="Example"/>
        <w:spacing w:before="240"/>
        <w:rPr>
          <w:rFonts w:cs="Arial"/>
        </w:rPr>
      </w:pPr>
      <w:r w:rsidRPr="0086668D">
        <w:rPr>
          <w:rFonts w:cs="Arial"/>
        </w:rPr>
        <w:lastRenderedPageBreak/>
        <w:t>Example: Last Action Column on VDL</w:t>
      </w:r>
    </w:p>
    <w:p w14:paraId="48204F2D" w14:textId="77777777" w:rsidR="009D0C85" w:rsidRPr="0086668D" w:rsidRDefault="000429AE" w:rsidP="00D46A8E">
      <w:pPr>
        <w:pStyle w:val="ScreenCapt-Ctr"/>
      </w:pPr>
      <w:r>
        <w:rPr>
          <w:noProof/>
        </w:rPr>
        <w:pict w14:anchorId="3D672BEA">
          <v:shape id="Picture 38" o:spid="_x0000_i1035" type="#_x0000_t75" style="width:370.5pt;height:65.25pt;visibility:visible" o:bordertopcolor="black" o:borderleftcolor="black" o:borderbottomcolor="black" o:borderrightcolor="black">
            <v:imagedata r:id="rId21" o:title=""/>
            <w10:bordertop type="single" width="4"/>
            <w10:borderleft type="single" width="4"/>
            <w10:borderbottom type="single" width="4"/>
            <w10:borderright type="single" width="4"/>
          </v:shape>
        </w:pict>
      </w:r>
    </w:p>
    <w:p w14:paraId="1A8A5C6D"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The Last Given calculation and date are updated on the PRN Medication Log dialog to reflect the last date/time the orderable item was given and the elapsed time since it was last given, whether last given in an inpatient ward or in a clinic.</w:t>
      </w:r>
    </w:p>
    <w:p w14:paraId="49087B5E" w14:textId="77777777" w:rsidR="00D677D1" w:rsidRPr="0086668D" w:rsidRDefault="00D677D1" w:rsidP="00D677D1">
      <w:pPr>
        <w:pStyle w:val="Example"/>
        <w:spacing w:after="120"/>
        <w:rPr>
          <w:rFonts w:cs="Arial"/>
        </w:rPr>
      </w:pPr>
      <w:r w:rsidRPr="0086668D">
        <w:rPr>
          <w:rFonts w:cs="Arial"/>
        </w:rPr>
        <w:t>Example: Last Given Calculation and Date/time Given on PRN Med Log</w:t>
      </w:r>
    </w:p>
    <w:p w14:paraId="6571A0B5" w14:textId="77777777" w:rsidR="00D677D1" w:rsidRPr="0086668D" w:rsidRDefault="000429AE" w:rsidP="00D677D1">
      <w:pPr>
        <w:pStyle w:val="Example"/>
      </w:pPr>
      <w:r>
        <w:rPr>
          <w:noProof/>
        </w:rPr>
        <w:pict w14:anchorId="3A0C74A5">
          <v:shape id="Picture 37" o:spid="_x0000_i1036" type="#_x0000_t75" style="width:3in;height:86.25pt;visibility:visible" o:bordertopcolor="black" o:borderleftcolor="black" o:borderbottomcolor="black" o:borderrightcolor="black">
            <v:imagedata r:id="rId22" o:title=""/>
            <w10:bordertop type="single" width="4"/>
            <w10:borderleft type="single" width="4"/>
            <w10:borderbottom type="single" width="4"/>
            <w10:borderright type="single" width="4"/>
          </v:shape>
        </w:pict>
      </w:r>
    </w:p>
    <w:p w14:paraId="532F3E9B"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The user will see the date and time a PRN medication was last given, including the calculation of time elapsed, whether the medication was given in an inpatient ward or in a clinic.</w:t>
      </w:r>
    </w:p>
    <w:p w14:paraId="5681AE01"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All pending PRN administrations that need effectiveness documentation, whether given in an inpatient ward or in a clinic, are displayed on the PRN Med Log.</w:t>
      </w:r>
    </w:p>
    <w:p w14:paraId="47FD3334" w14:textId="77777777" w:rsidR="008D3650"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All pending PRN Effectiveness entries, along with the Location given, are displayed in the PRN Medication Log dialog, whether the PRN med was originally given in an inpatient ward or in a clinic. Ward names and clinic names display in the Location column.</w:t>
      </w:r>
    </w:p>
    <w:p w14:paraId="57A23FBC" w14:textId="77777777" w:rsidR="00D677D1" w:rsidRPr="0086668D" w:rsidRDefault="00D677D1" w:rsidP="004231C6">
      <w:pPr>
        <w:pStyle w:val="Example"/>
        <w:keepNext/>
        <w:spacing w:before="0"/>
        <w:rPr>
          <w:rFonts w:cs="Arial"/>
        </w:rPr>
      </w:pPr>
      <w:r w:rsidRPr="0086668D">
        <w:rPr>
          <w:rFonts w:cs="Arial"/>
        </w:rPr>
        <w:t>Example: PRN Effectiveness Entries on the PRN</w:t>
      </w:r>
      <w:r w:rsidRPr="0086668D">
        <w:rPr>
          <w:rFonts w:cs="Arial"/>
        </w:rPr>
        <w:br/>
        <w:t>Medication Log Dialog</w:t>
      </w:r>
    </w:p>
    <w:p w14:paraId="0673F414" w14:textId="77777777" w:rsidR="00D677D1" w:rsidRPr="0086668D" w:rsidRDefault="000429AE" w:rsidP="00D677D1">
      <w:pPr>
        <w:pStyle w:val="Example"/>
      </w:pPr>
      <w:r>
        <w:rPr>
          <w:noProof/>
        </w:rPr>
        <w:pict w14:anchorId="0AE3A01B">
          <v:shape id="_x0000_i1037" type="#_x0000_t75" style="width:468pt;height:97.5pt;visibility:visible">
            <v:imagedata r:id="rId23" o:title=""/>
          </v:shape>
        </w:pict>
      </w:r>
    </w:p>
    <w:p w14:paraId="29676282"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The Location column, on the PRN Effectiveness Log dialog, is updated to include the Clinic Name that is associated with the orderable item, when administered in a clinic.</w:t>
      </w:r>
    </w:p>
    <w:p w14:paraId="7E3AD463"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lastRenderedPageBreak/>
        <w:t xml:space="preserve">For non-admitted patients with Clinic Orders, </w:t>
      </w:r>
      <w:r w:rsidR="00DB358F" w:rsidRPr="0086668D">
        <w:rPr>
          <w:sz w:val="24"/>
          <w:szCs w:val="24"/>
        </w:rPr>
        <w:t>the BCMA Clinical Reminders marquee includes up to the last four administrations requiring PRN Effectiveness documentation, and the PRN Effectiveness Log dialog displays PRN administrations requiring effectiveness documentation</w:t>
      </w:r>
      <w:r w:rsidRPr="0086668D">
        <w:rPr>
          <w:sz w:val="24"/>
          <w:szCs w:val="24"/>
        </w:rPr>
        <w:t xml:space="preserve"> for a period of 24 hours.</w:t>
      </w:r>
    </w:p>
    <w:p w14:paraId="31F2DEE4"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For admitted patients with Clinic Orders, the BCMA Clinical Reminders marquee includes up to the last four administrations requiring PRN Effectiveness documentation, and the PRN Effectiveness Log dialog displays PRN administrations requiring effectiveness documentation based on the BCMA Site Parameter, PRN Documentation (in hours).</w:t>
      </w:r>
    </w:p>
    <w:p w14:paraId="4D5D8D4B" w14:textId="77777777" w:rsidR="00D677D1" w:rsidRPr="0086668D" w:rsidRDefault="00D677D1" w:rsidP="00846A2C">
      <w:pPr>
        <w:pStyle w:val="Bullet-Text-1"/>
        <w:numPr>
          <w:ilvl w:val="1"/>
          <w:numId w:val="8"/>
        </w:numPr>
        <w:tabs>
          <w:tab w:val="clear" w:pos="1800"/>
        </w:tabs>
        <w:spacing w:before="120" w:after="120"/>
        <w:ind w:left="540" w:hanging="540"/>
        <w:rPr>
          <w:sz w:val="24"/>
          <w:szCs w:val="24"/>
        </w:rPr>
      </w:pPr>
      <w:r w:rsidRPr="0086668D">
        <w:rPr>
          <w:sz w:val="24"/>
          <w:szCs w:val="24"/>
        </w:rPr>
        <w:t>The Last four PRN Effectiveness entries, under the BCMA Clinic Reminders marquee are updated, whether the PRN medication was originally given in an inpatient ward or in a clinic.</w:t>
      </w:r>
    </w:p>
    <w:p w14:paraId="1902667E" w14:textId="77777777" w:rsidR="00D677D1" w:rsidRPr="0086668D" w:rsidRDefault="00D677D1" w:rsidP="00C9275A">
      <w:pPr>
        <w:pStyle w:val="Example"/>
      </w:pPr>
      <w:r w:rsidRPr="0086668D">
        <w:t>Example: Last Four PRN Effectiveness Entries under</w:t>
      </w:r>
      <w:r w:rsidRPr="0086668D">
        <w:br/>
        <w:t>BCMA Clinical Reminders</w:t>
      </w:r>
    </w:p>
    <w:p w14:paraId="0C22A700" w14:textId="77777777" w:rsidR="00AC5FE0" w:rsidRPr="0086668D" w:rsidRDefault="000429AE" w:rsidP="00C9275A">
      <w:pPr>
        <w:pStyle w:val="Example"/>
        <w:rPr>
          <w:noProof/>
        </w:rPr>
      </w:pPr>
      <w:r>
        <w:rPr>
          <w:noProof/>
        </w:rPr>
        <w:pict w14:anchorId="5981EE32">
          <v:shape id="_x0000_i1038" type="#_x0000_t75" style="width:405pt;height:97.5pt;visibility:visible" o:bordertopcolor="this" o:borderleftcolor="this" o:borderbottomcolor="this" o:borderrightcolor="this">
            <v:imagedata r:id="rId24" o:title=""/>
            <w10:bordertop type="single" width="4"/>
            <w10:borderleft type="single" width="4"/>
            <w10:borderbottom type="single" width="4"/>
            <w10:borderright type="single" width="4"/>
          </v:shape>
        </w:pict>
      </w:r>
    </w:p>
    <w:p w14:paraId="286D5975" w14:textId="77777777" w:rsidR="00F92117" w:rsidRPr="0086668D" w:rsidRDefault="00AC5FE0" w:rsidP="00CF63BF">
      <w:pPr>
        <w:pStyle w:val="Heading1"/>
        <w:numPr>
          <w:ilvl w:val="0"/>
          <w:numId w:val="1"/>
        </w:numPr>
        <w:tabs>
          <w:tab w:val="clear" w:pos="630"/>
          <w:tab w:val="num" w:pos="360"/>
        </w:tabs>
        <w:ind w:left="0"/>
      </w:pPr>
      <w:bookmarkStart w:id="36" w:name="_Toc372895791"/>
      <w:r w:rsidRPr="0086668D">
        <w:t>Meds on Patien</w:t>
      </w:r>
      <w:r w:rsidR="00BF183E" w:rsidRPr="0086668D">
        <w:t>t</w:t>
      </w:r>
      <w:r w:rsidRPr="0086668D">
        <w:t xml:space="preserve"> Indicators</w:t>
      </w:r>
      <w:bookmarkEnd w:id="36"/>
    </w:p>
    <w:p w14:paraId="060DA8A9" w14:textId="77777777" w:rsidR="002B0FD1" w:rsidRPr="0086668D" w:rsidRDefault="002B0FD1" w:rsidP="002B0FD1">
      <w:r w:rsidRPr="0086668D">
        <w:t>Three separate indicators display on the VDL to the left of BCMA Clinical Reminders, in a group entitled “Meds on Patient</w:t>
      </w:r>
      <w:r w:rsidR="00C70338" w:rsidRPr="0086668D">
        <w:t>,</w:t>
      </w:r>
      <w:r w:rsidRPr="0086668D">
        <w:t>” when the patient has currently Infusing IV’s, Stopped IV’s, or Patches that are not removed. The indicators are applicable to active Inpatient or Clinic orders of if there is action that can be taken on an active, Expired, and/or Discontinued order.</w:t>
      </w:r>
    </w:p>
    <w:p w14:paraId="550C15FD" w14:textId="77777777" w:rsidR="00E16F08" w:rsidRPr="0086668D" w:rsidRDefault="00E16F08" w:rsidP="00F92117"/>
    <w:p w14:paraId="4BB46666" w14:textId="77777777" w:rsidR="00F92117" w:rsidRPr="0086668D" w:rsidRDefault="00E16F08" w:rsidP="00F92117">
      <w:r w:rsidRPr="0086668D">
        <w:rPr>
          <w:rFonts w:ascii="Arial" w:hAnsi="Arial" w:cs="Arial"/>
          <w:b/>
        </w:rPr>
        <w:t>Note:</w:t>
      </w:r>
      <w:r w:rsidRPr="0086668D">
        <w:t xml:space="preserve"> When Meds on Patient Indicators display, the user may need to switch tabs or orde</w:t>
      </w:r>
      <w:r w:rsidR="00FC306F" w:rsidRPr="0086668D">
        <w:t>r</w:t>
      </w:r>
      <w:r w:rsidRPr="0086668D">
        <w:t xml:space="preserve"> modes to find Infusing IVs, Stopped IVs or Patches on which action can be taken.</w:t>
      </w:r>
    </w:p>
    <w:p w14:paraId="62C92893" w14:textId="77777777" w:rsidR="00E57FD5" w:rsidRPr="0086668D" w:rsidRDefault="00E57FD5" w:rsidP="00F92117"/>
    <w:p w14:paraId="5A268138" w14:textId="77777777" w:rsidR="00FB5993" w:rsidRPr="0086668D" w:rsidRDefault="00FB5993" w:rsidP="00E57FD5">
      <w:pPr>
        <w:pStyle w:val="Heading2"/>
        <w:tabs>
          <w:tab w:val="clear" w:pos="972"/>
        </w:tabs>
      </w:pPr>
      <w:bookmarkStart w:id="37" w:name="_Toc372895792"/>
      <w:r w:rsidRPr="0086668D">
        <w:t>Infusing IV Indicator</w:t>
      </w:r>
      <w:bookmarkEnd w:id="37"/>
    </w:p>
    <w:p w14:paraId="123817D0" w14:textId="77777777" w:rsidR="00F92117" w:rsidRPr="0086668D" w:rsidRDefault="00F92117" w:rsidP="00BA109D">
      <w:pPr>
        <w:ind w:left="180"/>
      </w:pPr>
      <w:r w:rsidRPr="0086668D">
        <w:t xml:space="preserve">The Infusing IV indicator displays the words “Infusing IV’s” in red bold text, only when there is one or more </w:t>
      </w:r>
      <w:r w:rsidR="0011374A" w:rsidRPr="0086668D">
        <w:t>active, expired, and /or discontinued</w:t>
      </w:r>
      <w:r w:rsidR="00E16F08" w:rsidRPr="0086668D">
        <w:t xml:space="preserve"> </w:t>
      </w:r>
      <w:r w:rsidRPr="0086668D">
        <w:t>Infusing IV’s on the patient, in either Clinic</w:t>
      </w:r>
      <w:r w:rsidR="002B0FD1" w:rsidRPr="0086668D">
        <w:t xml:space="preserve"> </w:t>
      </w:r>
      <w:r w:rsidRPr="0086668D">
        <w:t xml:space="preserve">or Inpatient </w:t>
      </w:r>
      <w:r w:rsidR="002B0FD1" w:rsidRPr="0086668D">
        <w:t xml:space="preserve">order </w:t>
      </w:r>
      <w:r w:rsidRPr="0086668D">
        <w:t>mode.</w:t>
      </w:r>
    </w:p>
    <w:p w14:paraId="0CF65192" w14:textId="77777777" w:rsidR="00F92117" w:rsidRPr="0086668D" w:rsidRDefault="00F92117" w:rsidP="00846A2C">
      <w:pPr>
        <w:pStyle w:val="Example"/>
        <w:keepNext/>
        <w:spacing w:before="240" w:after="120"/>
        <w:rPr>
          <w:rFonts w:cs="Arial"/>
        </w:rPr>
      </w:pPr>
      <w:r w:rsidRPr="0086668D">
        <w:rPr>
          <w:rFonts w:cs="Arial"/>
        </w:rPr>
        <w:lastRenderedPageBreak/>
        <w:t>Example: Infusing IV Indicator</w:t>
      </w:r>
    </w:p>
    <w:p w14:paraId="60A3FAB2" w14:textId="77777777" w:rsidR="00F92117" w:rsidRPr="0086668D" w:rsidRDefault="000429AE" w:rsidP="009E7CB0">
      <w:pPr>
        <w:jc w:val="center"/>
      </w:pPr>
      <w:r>
        <w:rPr>
          <w:noProof/>
        </w:rPr>
        <w:pict w14:anchorId="689BCB74">
          <v:shape id="_x0000_i1039" type="#_x0000_t75" style="width:372.75pt;height:83.25pt;visibility:visible" o:bordertopcolor="this" o:borderleftcolor="this" o:borderbottomcolor="this" o:borderrightcolor="this">
            <v:imagedata r:id="rId25" o:title=""/>
            <w10:bordertop type="single" width="4"/>
            <w10:borderleft type="single" width="4"/>
            <w10:borderbottom type="single" width="4"/>
            <w10:borderright type="single" width="4"/>
          </v:shape>
        </w:pict>
      </w:r>
    </w:p>
    <w:p w14:paraId="0DD56266" w14:textId="77777777" w:rsidR="00FB5993" w:rsidRPr="0086668D" w:rsidRDefault="00FB5993" w:rsidP="00E57FD5">
      <w:pPr>
        <w:pStyle w:val="Heading2"/>
        <w:tabs>
          <w:tab w:val="clear" w:pos="972"/>
        </w:tabs>
      </w:pPr>
      <w:bookmarkStart w:id="38" w:name="_Toc372895793"/>
      <w:r w:rsidRPr="0086668D">
        <w:t>Stopped Indicator</w:t>
      </w:r>
      <w:bookmarkEnd w:id="38"/>
    </w:p>
    <w:p w14:paraId="4E2C8D77" w14:textId="77777777" w:rsidR="00F92117" w:rsidRPr="0086668D" w:rsidRDefault="00F92117" w:rsidP="00BA109D">
      <w:pPr>
        <w:ind w:left="180"/>
      </w:pPr>
      <w:r w:rsidRPr="0086668D">
        <w:t xml:space="preserve">The Stopped IV indicator displays the words “Stopped IV’s” in red bold text, only when there is one or more </w:t>
      </w:r>
      <w:r w:rsidR="00E16F08" w:rsidRPr="0086668D">
        <w:t xml:space="preserve">active, expired, and/or discontinued </w:t>
      </w:r>
      <w:r w:rsidRPr="0086668D">
        <w:t xml:space="preserve">Stopped IV’s on the patient, in either Clinic or Inpatient </w:t>
      </w:r>
      <w:r w:rsidR="002B0FD1" w:rsidRPr="0086668D">
        <w:t xml:space="preserve">order </w:t>
      </w:r>
      <w:r w:rsidRPr="0086668D">
        <w:t>mode.</w:t>
      </w:r>
    </w:p>
    <w:p w14:paraId="1E3BE0BB" w14:textId="77777777" w:rsidR="00F92117" w:rsidRPr="0086668D" w:rsidRDefault="00F92117" w:rsidP="00452E68">
      <w:pPr>
        <w:pStyle w:val="Example"/>
        <w:spacing w:before="240" w:after="120"/>
        <w:rPr>
          <w:rFonts w:cs="Arial"/>
        </w:rPr>
      </w:pPr>
      <w:r w:rsidRPr="0086668D">
        <w:rPr>
          <w:rFonts w:cs="Arial"/>
        </w:rPr>
        <w:t>Example: Stopped IV Indicator</w:t>
      </w:r>
    </w:p>
    <w:p w14:paraId="7A2918E2" w14:textId="77777777" w:rsidR="00F92117" w:rsidRPr="0086668D" w:rsidRDefault="000429AE" w:rsidP="009E7CB0">
      <w:pPr>
        <w:jc w:val="center"/>
      </w:pPr>
      <w:r>
        <w:rPr>
          <w:noProof/>
        </w:rPr>
        <w:pict w14:anchorId="3BD9126F">
          <v:shape id="_x0000_i1040" type="#_x0000_t75" style="width:387.75pt;height:87.75pt;visibility:visible">
            <v:imagedata r:id="rId26" o:title=""/>
          </v:shape>
        </w:pict>
      </w:r>
    </w:p>
    <w:p w14:paraId="15AC83B9" w14:textId="77777777" w:rsidR="00FB5993" w:rsidRPr="0086668D" w:rsidRDefault="000F6EC6" w:rsidP="00E57FD5">
      <w:pPr>
        <w:pStyle w:val="Heading2"/>
        <w:tabs>
          <w:tab w:val="clear" w:pos="972"/>
        </w:tabs>
      </w:pPr>
      <w:bookmarkStart w:id="39" w:name="_Toc372895794"/>
      <w:r w:rsidRPr="0086668D">
        <w:t>Patches Indicator</w:t>
      </w:r>
      <w:bookmarkEnd w:id="39"/>
    </w:p>
    <w:p w14:paraId="16462029" w14:textId="77777777" w:rsidR="00F92117" w:rsidRPr="0086668D" w:rsidRDefault="00F92117" w:rsidP="00BA109D">
      <w:pPr>
        <w:ind w:left="180"/>
      </w:pPr>
      <w:r w:rsidRPr="0086668D">
        <w:t xml:space="preserve">The Patches indicator displays the word “Patches” in red bold text, only when there is one or more </w:t>
      </w:r>
      <w:r w:rsidR="00E16F08" w:rsidRPr="0086668D">
        <w:t xml:space="preserve">active, </w:t>
      </w:r>
      <w:r w:rsidR="00051E76" w:rsidRPr="0086668D">
        <w:t>e</w:t>
      </w:r>
      <w:r w:rsidR="00E16F08" w:rsidRPr="0086668D">
        <w:t xml:space="preserve">xpired, and/or </w:t>
      </w:r>
      <w:r w:rsidR="00051E76" w:rsidRPr="0086668D">
        <w:t>d</w:t>
      </w:r>
      <w:r w:rsidR="00E16F08" w:rsidRPr="0086668D">
        <w:t xml:space="preserve">iscontinued </w:t>
      </w:r>
      <w:r w:rsidRPr="0086668D">
        <w:t xml:space="preserve">patches that are not removed from the patient, in either Clinic or Inpatient </w:t>
      </w:r>
      <w:r w:rsidR="002B0FD1" w:rsidRPr="0086668D">
        <w:t xml:space="preserve">order </w:t>
      </w:r>
      <w:r w:rsidRPr="0086668D">
        <w:t>mode.</w:t>
      </w:r>
    </w:p>
    <w:p w14:paraId="1B4C711B" w14:textId="77777777" w:rsidR="00F92117" w:rsidRPr="0086668D" w:rsidRDefault="00F92117" w:rsidP="00452E68">
      <w:pPr>
        <w:pStyle w:val="Example"/>
        <w:spacing w:before="240" w:after="120"/>
        <w:rPr>
          <w:rFonts w:cs="Arial"/>
        </w:rPr>
      </w:pPr>
      <w:r w:rsidRPr="0086668D">
        <w:rPr>
          <w:rFonts w:cs="Arial"/>
        </w:rPr>
        <w:t>Example: Patch Indicator</w:t>
      </w:r>
    </w:p>
    <w:p w14:paraId="5E9BD2BA" w14:textId="77777777" w:rsidR="00F92117" w:rsidRPr="0086668D" w:rsidRDefault="000429AE" w:rsidP="009E7CB0">
      <w:pPr>
        <w:jc w:val="center"/>
        <w:rPr>
          <w:noProof/>
        </w:rPr>
      </w:pPr>
      <w:r>
        <w:rPr>
          <w:noProof/>
        </w:rPr>
        <w:pict w14:anchorId="11A4F861">
          <v:shape id="_x0000_i1041" type="#_x0000_t75" style="width:380.25pt;height:72.75pt;visibility:visible" o:bordertopcolor="this" o:borderleftcolor="this" o:borderbottomcolor="this" o:borderrightcolor="this">
            <v:imagedata r:id="rId27" o:title=""/>
            <w10:bordertop type="single" width="4"/>
            <w10:borderleft type="single" width="4"/>
            <w10:borderbottom type="single" width="4"/>
            <w10:borderright type="single" width="4"/>
          </v:shape>
        </w:pict>
      </w:r>
    </w:p>
    <w:p w14:paraId="1AF01312" w14:textId="77777777" w:rsidR="00FB5993" w:rsidRPr="0086668D" w:rsidRDefault="00FB5993" w:rsidP="00E57FD5">
      <w:pPr>
        <w:pStyle w:val="Heading2"/>
        <w:tabs>
          <w:tab w:val="clear" w:pos="972"/>
        </w:tabs>
      </w:pPr>
      <w:bookmarkStart w:id="40" w:name="_Toc372895795"/>
      <w:r w:rsidRPr="0086668D">
        <w:t>No Indicators</w:t>
      </w:r>
      <w:r w:rsidR="004811F7" w:rsidRPr="0086668D">
        <w:t>/Multiple Indicators</w:t>
      </w:r>
      <w:bookmarkEnd w:id="40"/>
    </w:p>
    <w:p w14:paraId="071869CB" w14:textId="77777777" w:rsidR="00F92117" w:rsidRPr="0086668D" w:rsidRDefault="00F92117" w:rsidP="00BA109D">
      <w:pPr>
        <w:ind w:left="180"/>
      </w:pPr>
      <w:r w:rsidRPr="0086668D">
        <w:t>If any of the indicators are applicable, the system displays the “Meds on Patient” group box with a light colored background; otherwise, the box displays no indicators with a gray background.</w:t>
      </w:r>
    </w:p>
    <w:p w14:paraId="4E9F3277" w14:textId="77777777" w:rsidR="00F92117" w:rsidRPr="0086668D" w:rsidRDefault="00F92117" w:rsidP="004231C6">
      <w:pPr>
        <w:pStyle w:val="Example"/>
        <w:keepNext/>
        <w:spacing w:before="240" w:after="120"/>
        <w:rPr>
          <w:rFonts w:cs="Arial"/>
        </w:rPr>
      </w:pPr>
      <w:r w:rsidRPr="0086668D">
        <w:rPr>
          <w:rFonts w:cs="Arial"/>
        </w:rPr>
        <w:lastRenderedPageBreak/>
        <w:t>Example: No Indicators</w:t>
      </w:r>
    </w:p>
    <w:p w14:paraId="4C5FCF07" w14:textId="77777777" w:rsidR="00F92117" w:rsidRPr="0086668D" w:rsidRDefault="000429AE" w:rsidP="009E7CB0">
      <w:pPr>
        <w:jc w:val="center"/>
      </w:pPr>
      <w:r>
        <w:rPr>
          <w:noProof/>
        </w:rPr>
        <w:pict w14:anchorId="00D962BB">
          <v:shape id="_x0000_i1042" type="#_x0000_t75" style="width:403.5pt;height:80.25pt" o:bordertopcolor="this" o:borderleftcolor="this" o:borderbottomcolor="this" o:borderrightcolor="this">
            <v:imagedata r:id="rId28" o:title="No Indicators"/>
            <w10:bordertop type="single" width="4"/>
            <w10:borderleft type="single" width="4"/>
            <w10:borderbottom type="single" width="4"/>
            <w10:borderright type="single" width="4"/>
          </v:shape>
        </w:pict>
      </w:r>
    </w:p>
    <w:p w14:paraId="12962A8B" w14:textId="77777777" w:rsidR="00F92117" w:rsidRPr="0086668D" w:rsidRDefault="00F92117" w:rsidP="00835B4F"/>
    <w:p w14:paraId="25EAD8A9" w14:textId="77777777" w:rsidR="00F92117" w:rsidRPr="0086668D" w:rsidRDefault="00F92117" w:rsidP="00BA109D">
      <w:pPr>
        <w:ind w:left="180"/>
      </w:pPr>
      <w:r w:rsidRPr="0086668D">
        <w:t>The “Meds on Patients” group box can be blank, or display up to a total of three indicators, when all three conditions are met.</w:t>
      </w:r>
    </w:p>
    <w:p w14:paraId="3D868DC8" w14:textId="77777777" w:rsidR="00395074" w:rsidRPr="0086668D" w:rsidRDefault="00395074" w:rsidP="00C9275A">
      <w:pPr>
        <w:pStyle w:val="Example"/>
        <w:keepNext/>
        <w:spacing w:before="240" w:after="120"/>
        <w:rPr>
          <w:rFonts w:cs="Arial"/>
        </w:rPr>
      </w:pPr>
      <w:bookmarkStart w:id="41" w:name="_Toc290476299"/>
      <w:bookmarkStart w:id="42" w:name="_Toc290476428"/>
      <w:bookmarkStart w:id="43" w:name="_Toc290476301"/>
      <w:bookmarkStart w:id="44" w:name="_Toc290476430"/>
      <w:bookmarkStart w:id="45" w:name="_Toc290476302"/>
      <w:bookmarkStart w:id="46" w:name="_Toc290476431"/>
      <w:bookmarkStart w:id="47" w:name="_Toc290476303"/>
      <w:bookmarkStart w:id="48" w:name="_Toc290476432"/>
      <w:bookmarkStart w:id="49" w:name="_Toc290476304"/>
      <w:bookmarkStart w:id="50" w:name="_Toc290476433"/>
      <w:bookmarkStart w:id="51" w:name="_Toc290476305"/>
      <w:bookmarkStart w:id="52" w:name="_Toc290476434"/>
      <w:bookmarkStart w:id="53" w:name="_Toc290476306"/>
      <w:bookmarkStart w:id="54" w:name="_Toc290476435"/>
      <w:bookmarkStart w:id="55" w:name="_Toc290476307"/>
      <w:bookmarkStart w:id="56" w:name="_Toc290476436"/>
      <w:bookmarkStart w:id="57" w:name="_Toc290476310"/>
      <w:bookmarkStart w:id="58" w:name="_Toc290476439"/>
      <w:bookmarkStart w:id="59" w:name="_Toc290476311"/>
      <w:bookmarkStart w:id="60" w:name="_Toc290476440"/>
      <w:bookmarkStart w:id="61" w:name="_Toc290476316"/>
      <w:bookmarkStart w:id="62" w:name="_Toc290476445"/>
      <w:bookmarkStart w:id="63" w:name="_Toc290476319"/>
      <w:bookmarkStart w:id="64" w:name="_Toc290476448"/>
      <w:bookmarkStart w:id="65" w:name="_Toc290476326"/>
      <w:bookmarkStart w:id="66" w:name="_Toc290476455"/>
      <w:bookmarkStart w:id="67" w:name="_Toc290476339"/>
      <w:bookmarkStart w:id="68" w:name="_Toc290476468"/>
      <w:bookmarkStart w:id="69" w:name="_Toc290476342"/>
      <w:bookmarkStart w:id="70" w:name="_Toc290476471"/>
      <w:bookmarkStart w:id="71" w:name="_Toc290476345"/>
      <w:bookmarkStart w:id="72" w:name="_Toc290476474"/>
      <w:bookmarkStart w:id="73" w:name="_Toc290476347"/>
      <w:bookmarkStart w:id="74" w:name="_Toc290476476"/>
      <w:bookmarkStart w:id="75" w:name="_Toc290476348"/>
      <w:bookmarkStart w:id="76" w:name="_Toc290476477"/>
      <w:bookmarkStart w:id="77" w:name="_Toc290476349"/>
      <w:bookmarkStart w:id="78" w:name="_Toc290476478"/>
      <w:bookmarkStart w:id="79" w:name="_Toc290476350"/>
      <w:bookmarkStart w:id="80" w:name="_Toc290476479"/>
      <w:bookmarkStart w:id="81" w:name="_Toc290476353"/>
      <w:bookmarkStart w:id="82" w:name="_Toc290476482"/>
      <w:bookmarkStart w:id="83" w:name="_Toc290476354"/>
      <w:bookmarkStart w:id="84" w:name="_Toc290476483"/>
      <w:bookmarkStart w:id="85" w:name="_Toc290476355"/>
      <w:bookmarkStart w:id="86" w:name="_Toc290476484"/>
      <w:bookmarkStart w:id="87" w:name="_Toc290476356"/>
      <w:bookmarkStart w:id="88" w:name="_Toc290476485"/>
      <w:bookmarkStart w:id="89" w:name="_Toc290476358"/>
      <w:bookmarkStart w:id="90" w:name="_Toc290476487"/>
      <w:bookmarkStart w:id="91" w:name="_Toc266375017"/>
      <w:bookmarkStart w:id="92" w:name="_Toc266375018"/>
      <w:bookmarkStart w:id="93" w:name="_Toc266375019"/>
      <w:bookmarkStart w:id="94" w:name="_Toc266375020"/>
      <w:bookmarkStart w:id="95" w:name="_Toc266375021"/>
      <w:bookmarkStart w:id="96" w:name="_Toc266375022"/>
      <w:bookmarkStart w:id="97" w:name="_Toc266375023"/>
      <w:bookmarkStart w:id="98" w:name="_Toc266375024"/>
      <w:bookmarkStart w:id="99" w:name="_Toc266375025"/>
      <w:bookmarkStart w:id="100" w:name="_Toc266375026"/>
      <w:bookmarkStart w:id="101" w:name="_Toc266375027"/>
      <w:bookmarkStart w:id="102" w:name="_Toc266375029"/>
      <w:bookmarkStart w:id="103" w:name="_Toc266375031"/>
      <w:bookmarkStart w:id="104" w:name="_Toc266375033"/>
      <w:bookmarkStart w:id="105" w:name="_Toc266375034"/>
      <w:bookmarkStart w:id="106" w:name="_Toc266375035"/>
      <w:bookmarkStart w:id="107" w:name="_Toc266375036"/>
      <w:bookmarkStart w:id="108" w:name="_Toc266375037"/>
      <w:bookmarkStart w:id="109" w:name="_Toc290476366"/>
      <w:bookmarkStart w:id="110" w:name="_Toc290476495"/>
      <w:bookmarkStart w:id="111" w:name="_Toc290476369"/>
      <w:bookmarkStart w:id="112" w:name="_Toc290476498"/>
      <w:bookmarkStart w:id="113" w:name="_Toc290476372"/>
      <w:bookmarkStart w:id="114" w:name="_Toc290476501"/>
      <w:bookmarkStart w:id="115" w:name="_Toc290476373"/>
      <w:bookmarkStart w:id="116" w:name="_Toc290476502"/>
      <w:bookmarkStart w:id="117" w:name="_Toc290476375"/>
      <w:bookmarkStart w:id="118" w:name="_Toc290476504"/>
      <w:bookmarkStart w:id="119" w:name="_Toc290476376"/>
      <w:bookmarkStart w:id="120" w:name="_Toc290476505"/>
      <w:bookmarkStart w:id="121" w:name="_Toc290476378"/>
      <w:bookmarkStart w:id="122" w:name="_Toc290476507"/>
      <w:bookmarkStart w:id="123" w:name="_Toc290476380"/>
      <w:bookmarkStart w:id="124" w:name="_Toc290476509"/>
      <w:bookmarkStart w:id="125" w:name="_Toc290476382"/>
      <w:bookmarkStart w:id="126" w:name="_Toc290476511"/>
      <w:bookmarkStart w:id="127" w:name="_Toc290476383"/>
      <w:bookmarkStart w:id="128" w:name="_Toc290476512"/>
      <w:bookmarkStart w:id="129" w:name="_Toc290476384"/>
      <w:bookmarkStart w:id="130" w:name="_Toc290476513"/>
      <w:bookmarkStart w:id="131" w:name="_Toc290476385"/>
      <w:bookmarkStart w:id="132" w:name="_Toc290476514"/>
      <w:bookmarkStart w:id="133" w:name="_Toc290476387"/>
      <w:bookmarkStart w:id="134" w:name="_Toc290476516"/>
      <w:bookmarkStart w:id="135" w:name="_Toc290476388"/>
      <w:bookmarkStart w:id="136" w:name="_Toc290476517"/>
      <w:bookmarkStart w:id="137" w:name="_Toc290476390"/>
      <w:bookmarkStart w:id="138" w:name="_Toc290476519"/>
      <w:bookmarkStart w:id="139" w:name="_Toc290476391"/>
      <w:bookmarkStart w:id="140" w:name="_Toc290476520"/>
      <w:bookmarkStart w:id="141" w:name="_Toc290476392"/>
      <w:bookmarkStart w:id="142" w:name="_Toc290476521"/>
      <w:bookmarkStart w:id="143" w:name="_Toc290476395"/>
      <w:bookmarkStart w:id="144" w:name="_Toc290476524"/>
      <w:bookmarkStart w:id="145" w:name="_Toc290476397"/>
      <w:bookmarkStart w:id="146" w:name="_Toc290476526"/>
      <w:bookmarkStart w:id="147" w:name="_Toc290476398"/>
      <w:bookmarkStart w:id="148" w:name="_Toc290476527"/>
      <w:bookmarkStart w:id="149" w:name="_Toc290476399"/>
      <w:bookmarkStart w:id="150" w:name="_Toc290476528"/>
      <w:bookmarkStart w:id="151" w:name="_Toc290476400"/>
      <w:bookmarkStart w:id="152" w:name="_Toc290476529"/>
      <w:bookmarkStart w:id="153" w:name="_Toc290476401"/>
      <w:bookmarkStart w:id="154" w:name="_Toc290476530"/>
      <w:bookmarkStart w:id="155" w:name="_Toc296000835"/>
      <w:bookmarkEnd w:id="2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6668D">
        <w:rPr>
          <w:rFonts w:cs="Arial"/>
        </w:rPr>
        <w:t xml:space="preserve">Example: </w:t>
      </w:r>
      <w:r w:rsidR="009E3719" w:rsidRPr="0086668D">
        <w:rPr>
          <w:rFonts w:cs="Arial"/>
        </w:rPr>
        <w:t>Multiple</w:t>
      </w:r>
      <w:r w:rsidRPr="0086668D">
        <w:rPr>
          <w:rFonts w:cs="Arial"/>
        </w:rPr>
        <w:t xml:space="preserve"> Indicators</w:t>
      </w:r>
    </w:p>
    <w:p w14:paraId="6DFA08F2" w14:textId="77777777" w:rsidR="00395074" w:rsidRPr="0086668D" w:rsidRDefault="000429AE" w:rsidP="00395074">
      <w:pPr>
        <w:jc w:val="center"/>
      </w:pPr>
      <w:r>
        <w:rPr>
          <w:noProof/>
        </w:rPr>
        <w:pict w14:anchorId="2EAD49F8">
          <v:shape id="_x0000_i1043" type="#_x0000_t75" style="width:414pt;height:93pt;visibility:visible" o:bordertopcolor="this" o:borderleftcolor="this" o:borderbottomcolor="this" o:borderrightcolor="this">
            <v:imagedata r:id="rId29" o:title=""/>
            <w10:bordertop type="single" width="4"/>
            <w10:borderleft type="single" width="4"/>
            <w10:borderbottom type="single" width="4"/>
            <w10:borderright type="single" width="4"/>
          </v:shape>
        </w:pict>
      </w:r>
    </w:p>
    <w:p w14:paraId="2C361D35" w14:textId="77777777" w:rsidR="009E3719" w:rsidRPr="0086668D" w:rsidRDefault="009E3719" w:rsidP="00BF4C9D"/>
    <w:p w14:paraId="330B464F" w14:textId="77777777" w:rsidR="00FA26F0" w:rsidRPr="0086668D" w:rsidRDefault="000F6EC6" w:rsidP="00E57FD5">
      <w:pPr>
        <w:pStyle w:val="Heading1"/>
        <w:numPr>
          <w:ilvl w:val="0"/>
          <w:numId w:val="1"/>
        </w:numPr>
        <w:tabs>
          <w:tab w:val="clear" w:pos="630"/>
          <w:tab w:val="num" w:pos="360"/>
        </w:tabs>
        <w:ind w:left="0"/>
      </w:pPr>
      <w:bookmarkStart w:id="156" w:name="_Toc372895796"/>
      <w:r w:rsidRPr="0086668D">
        <w:t>Patch Administrations Expired or Discontinued</w:t>
      </w:r>
      <w:bookmarkEnd w:id="156"/>
    </w:p>
    <w:p w14:paraId="52950630" w14:textId="77777777" w:rsidR="00FA26F0" w:rsidRPr="0086668D" w:rsidRDefault="00FA26F0" w:rsidP="00FA26F0">
      <w:r w:rsidRPr="0086668D">
        <w:t>The user can view Clinic patch administrations as well as Inpatient patch administrations that are expired or discontinued</w:t>
      </w:r>
      <w:r w:rsidR="002B0FD1" w:rsidRPr="0086668D">
        <w:t xml:space="preserve"> on the VDL.</w:t>
      </w:r>
    </w:p>
    <w:p w14:paraId="3A1B2FD6" w14:textId="77777777" w:rsidR="00FA26F0" w:rsidRPr="0086668D" w:rsidRDefault="00FA26F0" w:rsidP="00395074">
      <w:pPr>
        <w:pStyle w:val="Bullet-Text-1"/>
        <w:numPr>
          <w:ilvl w:val="1"/>
          <w:numId w:val="8"/>
        </w:numPr>
        <w:tabs>
          <w:tab w:val="clear" w:pos="1800"/>
        </w:tabs>
        <w:spacing w:before="120" w:after="120"/>
        <w:ind w:left="540" w:hanging="540"/>
        <w:rPr>
          <w:sz w:val="24"/>
          <w:szCs w:val="24"/>
        </w:rPr>
      </w:pPr>
      <w:r w:rsidRPr="0086668D">
        <w:rPr>
          <w:sz w:val="24"/>
          <w:szCs w:val="24"/>
        </w:rPr>
        <w:t>The system displays both Clinic and Inpatient patch administrations in the “Given Patches that are Expired or Discontinued” popup</w:t>
      </w:r>
      <w:r w:rsidR="00E16F08" w:rsidRPr="0086668D">
        <w:rPr>
          <w:sz w:val="24"/>
          <w:szCs w:val="24"/>
        </w:rPr>
        <w:t xml:space="preserve"> on the VDL</w:t>
      </w:r>
      <w:r w:rsidRPr="0086668D">
        <w:rPr>
          <w:sz w:val="24"/>
          <w:szCs w:val="24"/>
        </w:rPr>
        <w:t>.</w:t>
      </w:r>
    </w:p>
    <w:p w14:paraId="4006FAC3" w14:textId="77777777" w:rsidR="00FA26F0" w:rsidRPr="0086668D" w:rsidRDefault="002B0FD1" w:rsidP="002B0FD1">
      <w:pPr>
        <w:pStyle w:val="Bullet-Text-1"/>
        <w:numPr>
          <w:ilvl w:val="1"/>
          <w:numId w:val="8"/>
        </w:numPr>
        <w:tabs>
          <w:tab w:val="clear" w:pos="1800"/>
        </w:tabs>
        <w:spacing w:before="120" w:after="120"/>
        <w:ind w:left="540" w:hanging="540"/>
        <w:rPr>
          <w:sz w:val="24"/>
          <w:szCs w:val="24"/>
        </w:rPr>
      </w:pPr>
      <w:r w:rsidRPr="0086668D">
        <w:rPr>
          <w:sz w:val="24"/>
          <w:szCs w:val="24"/>
        </w:rPr>
        <w:t xml:space="preserve">The count (Patch # of #) is updated to include the total number of patch administrations in the “Given Patches that are Expired or Discontinued” popup and whether they are </w:t>
      </w:r>
      <w:r w:rsidR="00D03472" w:rsidRPr="0086668D">
        <w:rPr>
          <w:sz w:val="24"/>
          <w:szCs w:val="24"/>
        </w:rPr>
        <w:t>C</w:t>
      </w:r>
      <w:r w:rsidRPr="0086668D">
        <w:rPr>
          <w:sz w:val="24"/>
          <w:szCs w:val="24"/>
        </w:rPr>
        <w:t xml:space="preserve">linic or </w:t>
      </w:r>
      <w:r w:rsidR="00D03472" w:rsidRPr="0086668D">
        <w:rPr>
          <w:sz w:val="24"/>
          <w:szCs w:val="24"/>
        </w:rPr>
        <w:t>I</w:t>
      </w:r>
      <w:r w:rsidRPr="0086668D">
        <w:rPr>
          <w:sz w:val="24"/>
          <w:szCs w:val="24"/>
        </w:rPr>
        <w:t>npatient.</w:t>
      </w:r>
    </w:p>
    <w:p w14:paraId="66CED265" w14:textId="77777777" w:rsidR="00FA26F0" w:rsidRPr="0086668D" w:rsidRDefault="002B0FD1" w:rsidP="00395074">
      <w:pPr>
        <w:pStyle w:val="Bullet-Text-1"/>
        <w:numPr>
          <w:ilvl w:val="1"/>
          <w:numId w:val="8"/>
        </w:numPr>
        <w:tabs>
          <w:tab w:val="clear" w:pos="1800"/>
        </w:tabs>
        <w:spacing w:before="120" w:after="120"/>
        <w:ind w:left="540" w:hanging="540"/>
        <w:rPr>
          <w:sz w:val="24"/>
          <w:szCs w:val="24"/>
        </w:rPr>
      </w:pPr>
      <w:r w:rsidRPr="0086668D">
        <w:rPr>
          <w:sz w:val="24"/>
          <w:szCs w:val="24"/>
        </w:rPr>
        <w:t xml:space="preserve">The Location (Ward name or Clinic name) where the patch was administered in the facility is displayed above the medication in the popup. The word “INPATIENT” is displayed for ward based administrations, and the </w:t>
      </w:r>
      <w:r w:rsidR="00D03472" w:rsidRPr="0086668D">
        <w:rPr>
          <w:sz w:val="24"/>
          <w:szCs w:val="24"/>
        </w:rPr>
        <w:t>C</w:t>
      </w:r>
      <w:r w:rsidRPr="0086668D">
        <w:rPr>
          <w:sz w:val="24"/>
          <w:szCs w:val="24"/>
        </w:rPr>
        <w:t>linic name is displayed for clinic based administrations in bold uppercase</w:t>
      </w:r>
      <w:r w:rsidR="00C70338" w:rsidRPr="0086668D">
        <w:rPr>
          <w:sz w:val="24"/>
          <w:szCs w:val="24"/>
        </w:rPr>
        <w:t>.</w:t>
      </w:r>
    </w:p>
    <w:p w14:paraId="276A5871" w14:textId="77777777" w:rsidR="00FA26F0" w:rsidRPr="0086668D" w:rsidRDefault="00FA26F0" w:rsidP="00395074">
      <w:pPr>
        <w:pStyle w:val="Bullet-Text-1"/>
        <w:numPr>
          <w:ilvl w:val="1"/>
          <w:numId w:val="8"/>
        </w:numPr>
        <w:tabs>
          <w:tab w:val="clear" w:pos="1800"/>
        </w:tabs>
        <w:spacing w:before="120" w:after="120"/>
        <w:ind w:left="540" w:hanging="540"/>
        <w:rPr>
          <w:sz w:val="24"/>
          <w:szCs w:val="24"/>
        </w:rPr>
      </w:pPr>
      <w:r w:rsidRPr="0086668D">
        <w:rPr>
          <w:sz w:val="24"/>
          <w:szCs w:val="24"/>
        </w:rPr>
        <w:t>When</w:t>
      </w:r>
      <w:r w:rsidR="004811F7" w:rsidRPr="0086668D">
        <w:rPr>
          <w:sz w:val="24"/>
          <w:szCs w:val="24"/>
        </w:rPr>
        <w:t xml:space="preserve"> the user selects</w:t>
      </w:r>
      <w:r w:rsidRPr="0086668D">
        <w:rPr>
          <w:sz w:val="24"/>
          <w:szCs w:val="24"/>
        </w:rPr>
        <w:t xml:space="preserve"> “Mark Removed</w:t>
      </w:r>
      <w:r w:rsidR="004811F7" w:rsidRPr="0086668D">
        <w:rPr>
          <w:sz w:val="24"/>
          <w:szCs w:val="24"/>
        </w:rPr>
        <w:t>,</w:t>
      </w:r>
      <w:r w:rsidRPr="0086668D">
        <w:rPr>
          <w:sz w:val="24"/>
          <w:szCs w:val="24"/>
        </w:rPr>
        <w:t>” the system marks the patch administration “Removed” from the appropriate mode (Clinic or Inpatient).</w:t>
      </w:r>
    </w:p>
    <w:p w14:paraId="35CFA22C" w14:textId="77777777" w:rsidR="002B0FD1" w:rsidRPr="0086668D" w:rsidRDefault="00B57894" w:rsidP="002B0FD1">
      <w:pPr>
        <w:spacing w:before="240"/>
      </w:pPr>
      <w:r w:rsidRPr="0086668D">
        <w:rPr>
          <w:rFonts w:ascii="Arial" w:hAnsi="Arial" w:cs="Arial"/>
          <w:b/>
        </w:rPr>
        <w:t>Note:</w:t>
      </w:r>
      <w:r w:rsidRPr="0086668D">
        <w:t xml:space="preserve"> </w:t>
      </w:r>
      <w:r w:rsidR="002B0FD1" w:rsidRPr="0086668D">
        <w:t xml:space="preserve">The BCMA site parameter “Patch Display Duration” applies to patches administered in both Inpatient and Clinic order modes. If “AUTO-DC IMO ORDERS?” is set to “Yes” in the CLINIC DEFINITION (#53.46) file, when a Clinic patient is admitted, Expired/Discontinued orders remain displayed in Clinic order mode for the number of days defined by the “Patch Display Duration” parameter, or until removed by a nurse. If “AUTO-DC IMO ORDERS?” is </w:t>
      </w:r>
      <w:r w:rsidR="002B0FD1" w:rsidRPr="0086668D">
        <w:lastRenderedPageBreak/>
        <w:t>set to “No” in the CLINIC DEFINTION (#53.46) file, when a Clinic patient is admitted, any existing patch orders display in Clinic order mode.</w:t>
      </w:r>
    </w:p>
    <w:p w14:paraId="798D3185" w14:textId="77777777" w:rsidR="0004329A" w:rsidRPr="0086668D" w:rsidRDefault="0004329A" w:rsidP="002B0FD1"/>
    <w:p w14:paraId="38B1BCB8" w14:textId="77777777" w:rsidR="002B0FD1" w:rsidRPr="0086668D" w:rsidRDefault="002B0FD1" w:rsidP="004231C6">
      <w:pPr>
        <w:pStyle w:val="Example"/>
        <w:keepNext/>
        <w:spacing w:after="0"/>
      </w:pPr>
      <w:r w:rsidRPr="0086668D">
        <w:t>Example: Given Patches Expired</w:t>
      </w:r>
      <w:r w:rsidR="000F6EC6" w:rsidRPr="0086668D">
        <w:br/>
      </w:r>
      <w:r w:rsidRPr="0086668D">
        <w:t xml:space="preserve"> or Discontinued Popup</w:t>
      </w:r>
    </w:p>
    <w:p w14:paraId="15A1ACFF" w14:textId="77777777" w:rsidR="0004329A" w:rsidRPr="0086668D" w:rsidRDefault="000429AE" w:rsidP="00F56798">
      <w:pPr>
        <w:pStyle w:val="Example"/>
        <w:spacing w:before="240" w:after="120"/>
      </w:pPr>
      <w:r>
        <w:pict w14:anchorId="48FB851D">
          <v:shape id="Picture 29" o:spid="_x0000_i1044" type="#_x0000_t75" alt="GivnPatcheExpDis" style="width:410.25pt;height:506.25pt;visibility:visible" o:bordertopcolor="black" o:borderleftcolor="black" o:borderbottomcolor="black" o:borderrightcolor="black">
            <v:imagedata r:id="rId30" o:title="GivnPatcheExpDis"/>
            <w10:bordertop type="single" width="4"/>
            <w10:borderleft type="single" width="4"/>
            <w10:borderbottom type="single" width="4"/>
            <w10:borderright type="single" width="4"/>
          </v:shape>
        </w:pict>
      </w:r>
    </w:p>
    <w:p w14:paraId="7676776B" w14:textId="77777777" w:rsidR="00FA26F0" w:rsidRPr="0086668D" w:rsidRDefault="00FA26F0" w:rsidP="0004329A"/>
    <w:p w14:paraId="39D03A55" w14:textId="77777777" w:rsidR="00800CB1" w:rsidRPr="0086668D" w:rsidRDefault="00FA26F0" w:rsidP="00E57FD5">
      <w:pPr>
        <w:pStyle w:val="Heading1"/>
        <w:numPr>
          <w:ilvl w:val="0"/>
          <w:numId w:val="1"/>
        </w:numPr>
        <w:tabs>
          <w:tab w:val="clear" w:pos="630"/>
          <w:tab w:val="num" w:pos="360"/>
        </w:tabs>
        <w:ind w:left="0"/>
      </w:pPr>
      <w:r w:rsidRPr="0086668D">
        <w:br w:type="page"/>
      </w:r>
      <w:bookmarkStart w:id="157" w:name="_Toc372895797"/>
      <w:r w:rsidR="00F92117" w:rsidRPr="0086668D">
        <w:lastRenderedPageBreak/>
        <w:t>Viewing and Printing Clinic Order Reports</w:t>
      </w:r>
      <w:bookmarkEnd w:id="157"/>
    </w:p>
    <w:p w14:paraId="045AAF77" w14:textId="77777777" w:rsidR="00AF10D2" w:rsidRPr="0086668D" w:rsidRDefault="00F92117" w:rsidP="00835B4F">
      <w:r w:rsidRPr="0086668D">
        <w:t xml:space="preserve">A variety of reports displaying Clinic Order data are available. </w:t>
      </w:r>
    </w:p>
    <w:p w14:paraId="260A20E1" w14:textId="77777777" w:rsidR="008A5D4A" w:rsidRPr="0086668D" w:rsidRDefault="008A5D4A" w:rsidP="00835B4F"/>
    <w:p w14:paraId="6D9C1780" w14:textId="77777777" w:rsidR="00AF10D2" w:rsidRPr="0086668D" w:rsidRDefault="00AF10D2" w:rsidP="00835B4F">
      <w:r w:rsidRPr="0086668D">
        <w:t>Some reports separate Inpatient data from Clinic order data. These reports are referred to as “Mutually Exclusive” reports. Other reports always include both Inpatient data and Clinic order data. These reports are referred to as “Combined” reports.</w:t>
      </w:r>
    </w:p>
    <w:p w14:paraId="183E7972" w14:textId="77777777" w:rsidR="00AF10D2" w:rsidRPr="0086668D" w:rsidRDefault="00AF10D2" w:rsidP="00E57FD5">
      <w:pPr>
        <w:pStyle w:val="Heading2"/>
        <w:tabs>
          <w:tab w:val="clear" w:pos="972"/>
        </w:tabs>
      </w:pPr>
      <w:bookmarkStart w:id="158" w:name="_Toc333329053"/>
      <w:bookmarkStart w:id="159" w:name="_Toc335062946"/>
      <w:bookmarkStart w:id="160" w:name="_Toc372895798"/>
      <w:r w:rsidRPr="0086668D">
        <w:t>Mutually Exclusive Reports</w:t>
      </w:r>
      <w:bookmarkEnd w:id="158"/>
      <w:bookmarkEnd w:id="159"/>
      <w:bookmarkEnd w:id="160"/>
    </w:p>
    <w:p w14:paraId="2FC5CC47" w14:textId="77777777" w:rsidR="00AF10D2" w:rsidRPr="0086668D" w:rsidRDefault="00AF10D2" w:rsidP="00BA109D">
      <w:pPr>
        <w:ind w:left="180"/>
        <w:rPr>
          <w:szCs w:val="24"/>
        </w:rPr>
      </w:pPr>
      <w:r w:rsidRPr="0086668D">
        <w:rPr>
          <w:szCs w:val="24"/>
        </w:rPr>
        <w:t>Mutually Exclusive reports include the following:</w:t>
      </w:r>
    </w:p>
    <w:p w14:paraId="523A8CAB" w14:textId="77777777" w:rsidR="00AF10D2" w:rsidRPr="0086668D" w:rsidRDefault="00AF10D2" w:rsidP="002D59DC">
      <w:pPr>
        <w:pStyle w:val="Bullet-Text-1"/>
        <w:numPr>
          <w:ilvl w:val="1"/>
          <w:numId w:val="8"/>
        </w:numPr>
        <w:tabs>
          <w:tab w:val="clear" w:pos="1800"/>
        </w:tabs>
        <w:spacing w:before="120"/>
        <w:ind w:left="630" w:hanging="450"/>
        <w:rPr>
          <w:rFonts w:cs="Arial"/>
          <w:b/>
          <w:sz w:val="24"/>
          <w:szCs w:val="24"/>
        </w:rPr>
      </w:pPr>
      <w:r w:rsidRPr="0086668D">
        <w:rPr>
          <w:b/>
          <w:sz w:val="24"/>
          <w:szCs w:val="24"/>
        </w:rPr>
        <w:t>Admin Times Report</w:t>
      </w:r>
    </w:p>
    <w:p w14:paraId="2B3363E6" w14:textId="77777777" w:rsidR="00AF10D2" w:rsidRPr="0086668D" w:rsidRDefault="00AF10D2" w:rsidP="00395074">
      <w:pPr>
        <w:pStyle w:val="Bullet-Text-1"/>
        <w:numPr>
          <w:ilvl w:val="1"/>
          <w:numId w:val="8"/>
        </w:numPr>
        <w:tabs>
          <w:tab w:val="clear" w:pos="1800"/>
        </w:tabs>
        <w:ind w:left="630" w:hanging="450"/>
        <w:rPr>
          <w:rFonts w:cs="Arial"/>
          <w:b/>
          <w:sz w:val="24"/>
          <w:szCs w:val="24"/>
        </w:rPr>
      </w:pPr>
      <w:r w:rsidRPr="0086668D">
        <w:rPr>
          <w:b/>
          <w:sz w:val="24"/>
          <w:szCs w:val="24"/>
        </w:rPr>
        <w:t>Due List Report</w:t>
      </w:r>
    </w:p>
    <w:p w14:paraId="6D8C37FB" w14:textId="77777777" w:rsidR="00AF10D2" w:rsidRPr="0086668D" w:rsidRDefault="00AF10D2" w:rsidP="00395074">
      <w:pPr>
        <w:pStyle w:val="Bullet-Text-1"/>
        <w:numPr>
          <w:ilvl w:val="1"/>
          <w:numId w:val="8"/>
        </w:numPr>
        <w:tabs>
          <w:tab w:val="clear" w:pos="1800"/>
        </w:tabs>
        <w:ind w:left="630" w:hanging="450"/>
        <w:rPr>
          <w:rFonts w:cs="Arial"/>
          <w:b/>
          <w:sz w:val="24"/>
          <w:szCs w:val="24"/>
        </w:rPr>
      </w:pPr>
      <w:r w:rsidRPr="0086668D">
        <w:rPr>
          <w:b/>
          <w:sz w:val="24"/>
          <w:szCs w:val="24"/>
        </w:rPr>
        <w:t>Missed Meds Report</w:t>
      </w:r>
    </w:p>
    <w:p w14:paraId="374C98B0" w14:textId="77777777" w:rsidR="00AF10D2" w:rsidRPr="0086668D" w:rsidRDefault="00AF10D2" w:rsidP="00395074">
      <w:pPr>
        <w:pStyle w:val="Bullet-Text-1"/>
        <w:numPr>
          <w:ilvl w:val="1"/>
          <w:numId w:val="8"/>
        </w:numPr>
        <w:tabs>
          <w:tab w:val="clear" w:pos="1800"/>
        </w:tabs>
        <w:ind w:left="630" w:hanging="450"/>
        <w:rPr>
          <w:rFonts w:cs="Arial"/>
          <w:b/>
          <w:sz w:val="24"/>
          <w:szCs w:val="24"/>
        </w:rPr>
      </w:pPr>
      <w:r w:rsidRPr="0086668D">
        <w:rPr>
          <w:b/>
          <w:sz w:val="24"/>
          <w:szCs w:val="24"/>
        </w:rPr>
        <w:t xml:space="preserve">Cover Sheet Reports </w:t>
      </w:r>
    </w:p>
    <w:p w14:paraId="108A5F33" w14:textId="77777777" w:rsidR="008A5D4A" w:rsidRPr="0086668D" w:rsidRDefault="00FB5993" w:rsidP="00BA109D">
      <w:pPr>
        <w:ind w:left="180"/>
        <w:rPr>
          <w:szCs w:val="24"/>
        </w:rPr>
      </w:pPr>
      <w:r w:rsidRPr="0086668D">
        <w:rPr>
          <w:szCs w:val="24"/>
        </w:rPr>
        <w:t>T</w:t>
      </w:r>
      <w:r w:rsidR="00AF10D2" w:rsidRPr="0086668D">
        <w:rPr>
          <w:szCs w:val="24"/>
        </w:rPr>
        <w:t xml:space="preserve">hese reports </w:t>
      </w:r>
      <w:r w:rsidRPr="0086668D">
        <w:rPr>
          <w:szCs w:val="24"/>
        </w:rPr>
        <w:t xml:space="preserve">may be run </w:t>
      </w:r>
      <w:r w:rsidR="00AF10D2" w:rsidRPr="0086668D">
        <w:rPr>
          <w:szCs w:val="24"/>
        </w:rPr>
        <w:t xml:space="preserve">for either Inpatient or Clinic orders for a single patient. </w:t>
      </w:r>
      <w:r w:rsidR="00BE1B15" w:rsidRPr="0086668D">
        <w:rPr>
          <w:szCs w:val="24"/>
        </w:rPr>
        <w:t>Reports may also be run</w:t>
      </w:r>
      <w:r w:rsidR="00AF10D2" w:rsidRPr="0086668D">
        <w:rPr>
          <w:szCs w:val="24"/>
        </w:rPr>
        <w:t xml:space="preserve"> for Clinic orders, only,</w:t>
      </w:r>
      <w:r w:rsidR="00BE1B15" w:rsidRPr="0086668D">
        <w:rPr>
          <w:szCs w:val="24"/>
        </w:rPr>
        <w:t xml:space="preserve"> </w:t>
      </w:r>
      <w:r w:rsidR="00AF10D2" w:rsidRPr="0086668D">
        <w:rPr>
          <w:szCs w:val="24"/>
        </w:rPr>
        <w:t xml:space="preserve">for all patients in one or more selected Clinics. </w:t>
      </w:r>
      <w:r w:rsidR="008A5D4A" w:rsidRPr="0086668D">
        <w:rPr>
          <w:szCs w:val="24"/>
        </w:rPr>
        <w:t>BCMA remembers the last mode the user was in, Inpatient or Clinic, so that when the user runs reports, without a patient selected, the correct mode defaults.</w:t>
      </w:r>
    </w:p>
    <w:p w14:paraId="2772D10A" w14:textId="77777777" w:rsidR="00320C90" w:rsidRPr="0086668D" w:rsidRDefault="00320C90" w:rsidP="00320C90">
      <w:pPr>
        <w:ind w:left="180"/>
        <w:rPr>
          <w:sz w:val="22"/>
          <w:szCs w:val="22"/>
        </w:rPr>
      </w:pPr>
    </w:p>
    <w:p w14:paraId="7ACA383B" w14:textId="77777777" w:rsidR="00AF10D2" w:rsidRPr="0086668D" w:rsidRDefault="00BE1B15" w:rsidP="00BA109D">
      <w:pPr>
        <w:ind w:left="180"/>
        <w:rPr>
          <w:szCs w:val="24"/>
        </w:rPr>
      </w:pPr>
      <w:r w:rsidRPr="0086668D">
        <w:rPr>
          <w:szCs w:val="24"/>
        </w:rPr>
        <w:t>When the</w:t>
      </w:r>
      <w:r w:rsidR="00AF10D2" w:rsidRPr="0086668D">
        <w:rPr>
          <w:szCs w:val="24"/>
        </w:rPr>
        <w:t xml:space="preserve"> Print by “Clinic” option</w:t>
      </w:r>
      <w:r w:rsidRPr="0086668D">
        <w:rPr>
          <w:szCs w:val="24"/>
        </w:rPr>
        <w:t xml:space="preserve"> is selected, the user</w:t>
      </w:r>
      <w:r w:rsidR="00AF10D2" w:rsidRPr="0086668D">
        <w:rPr>
          <w:szCs w:val="24"/>
        </w:rPr>
        <w:t xml:space="preserve"> may select one or more clinics to include in the reports. See the “</w:t>
      </w:r>
      <w:hyperlink w:anchor="p70_195" w:history="1">
        <w:r w:rsidR="00AF10D2" w:rsidRPr="0086668D">
          <w:rPr>
            <w:szCs w:val="24"/>
          </w:rPr>
          <w:t>Mutually Exclusive Reports – Select Clinics Functionality</w:t>
        </w:r>
      </w:hyperlink>
      <w:r w:rsidR="00AF10D2" w:rsidRPr="0086668D">
        <w:rPr>
          <w:szCs w:val="24"/>
        </w:rPr>
        <w:t>” section.</w:t>
      </w:r>
    </w:p>
    <w:p w14:paraId="3ADC3A34" w14:textId="77777777" w:rsidR="005323CD" w:rsidRPr="0086668D" w:rsidRDefault="005323CD" w:rsidP="001F0596">
      <w:pPr>
        <w:spacing w:before="240"/>
      </w:pPr>
      <w:r w:rsidRPr="0086668D">
        <w:rPr>
          <w:rFonts w:ascii="Arial" w:hAnsi="Arial" w:cs="Arial"/>
          <w:b/>
          <w:szCs w:val="24"/>
        </w:rPr>
        <w:t xml:space="preserve">Note: </w:t>
      </w:r>
      <w:r w:rsidRPr="0086668D">
        <w:rPr>
          <w:szCs w:val="24"/>
        </w:rPr>
        <w:t>When including Clinic Orders in the Due List Report and the four Cover Sheet Reports, parameters for Allowable Time Limits (Before Scheduled Admin Time and After Scheduled Admin Time) are ignored.</w:t>
      </w:r>
    </w:p>
    <w:p w14:paraId="2DB19FA7" w14:textId="77777777" w:rsidR="00AF10D2" w:rsidRPr="0086668D" w:rsidRDefault="00AF10D2" w:rsidP="005B1C71">
      <w:pPr>
        <w:pStyle w:val="Bullet-Text-Arrow-1"/>
        <w:numPr>
          <w:ilvl w:val="0"/>
          <w:numId w:val="10"/>
        </w:numPr>
        <w:spacing w:before="240"/>
        <w:ind w:left="630" w:hanging="450"/>
        <w:rPr>
          <w:rFonts w:cs="Arial"/>
          <w:b/>
          <w:sz w:val="24"/>
          <w:szCs w:val="24"/>
        </w:rPr>
      </w:pPr>
      <w:r w:rsidRPr="0086668D">
        <w:rPr>
          <w:b/>
          <w:sz w:val="24"/>
          <w:szCs w:val="24"/>
        </w:rPr>
        <w:t>If a patient record is open:</w:t>
      </w:r>
    </w:p>
    <w:p w14:paraId="12469D71" w14:textId="77777777" w:rsidR="00AF10D2" w:rsidRPr="0086668D" w:rsidRDefault="00AF10D2" w:rsidP="00474548">
      <w:pPr>
        <w:pStyle w:val="BulletList-Normal1"/>
        <w:rPr>
          <w:rFonts w:cs="Arial"/>
        </w:rPr>
      </w:pPr>
      <w:r w:rsidRPr="0086668D">
        <w:t>The report dialog Print by selection always defaults to “Patient.”</w:t>
      </w:r>
    </w:p>
    <w:p w14:paraId="3A12AE60" w14:textId="77777777" w:rsidR="00AF10D2" w:rsidRPr="0086668D" w:rsidRDefault="00AF10D2" w:rsidP="00474548">
      <w:pPr>
        <w:pStyle w:val="BulletList-Normal1"/>
      </w:pPr>
      <w:r w:rsidRPr="0086668D">
        <w:t>If</w:t>
      </w:r>
      <w:r w:rsidR="00BE1B15" w:rsidRPr="0086668D">
        <w:t xml:space="preserve"> the user</w:t>
      </w:r>
      <w:r w:rsidRPr="0086668D">
        <w:t xml:space="preserve"> select</w:t>
      </w:r>
      <w:r w:rsidR="00BE1B15" w:rsidRPr="0086668D">
        <w:t>s</w:t>
      </w:r>
      <w:r w:rsidRPr="0086668D">
        <w:t xml:space="preserve"> the “Inpatient” Order Mode on the VDL, the report dialog Include Orders selection defaults to “Inpatient Orders.” The Print by selection defaults to “Patient,” Print by “Ward” is enabled, and Print by “Clinic” is disabled. </w:t>
      </w:r>
    </w:p>
    <w:p w14:paraId="79B866CC" w14:textId="77777777" w:rsidR="00AF10D2" w:rsidRPr="0086668D" w:rsidRDefault="001F0596" w:rsidP="00452E68">
      <w:pPr>
        <w:pStyle w:val="Example"/>
        <w:spacing w:before="240" w:after="120"/>
        <w:rPr>
          <w:rFonts w:cs="Arial"/>
        </w:rPr>
      </w:pPr>
      <w:r w:rsidRPr="0086668D">
        <w:rPr>
          <w:rFonts w:cs="Arial"/>
        </w:rPr>
        <w:br w:type="page"/>
      </w:r>
      <w:r w:rsidR="00AF10D2" w:rsidRPr="0086668D">
        <w:rPr>
          <w:rFonts w:cs="Arial"/>
        </w:rPr>
        <w:lastRenderedPageBreak/>
        <w:t>Example: Inpatient Orders/Default to Print by Patient</w:t>
      </w:r>
    </w:p>
    <w:p w14:paraId="324C9CB7" w14:textId="77777777" w:rsidR="00AF10D2" w:rsidRPr="0086668D" w:rsidRDefault="000429AE" w:rsidP="00D46A8E">
      <w:pPr>
        <w:pStyle w:val="ScreenCapt-Ctr"/>
        <w:rPr>
          <w:rFonts w:cs="Arial"/>
        </w:rPr>
      </w:pPr>
      <w:r>
        <w:rPr>
          <w:noProof/>
        </w:rPr>
        <w:pict w14:anchorId="742E7C97">
          <v:shape id="_x0000_i1045" type="#_x0000_t75" style="width:319.5pt;height:178.5pt;visibility:visible" o:bordertopcolor="this" o:borderleftcolor="this" o:borderbottomcolor="this" o:borderrightcolor="this">
            <v:imagedata r:id="rId31" o:title=""/>
            <w10:bordertop type="single" width="4"/>
            <w10:borderleft type="single" width="4"/>
            <w10:borderbottom type="single" width="4"/>
            <w10:borderright type="single" width="4"/>
          </v:shape>
        </w:pict>
      </w:r>
    </w:p>
    <w:p w14:paraId="4024F504" w14:textId="77777777" w:rsidR="00AF10D2" w:rsidRPr="0086668D" w:rsidRDefault="00AF10D2" w:rsidP="00474548">
      <w:pPr>
        <w:pStyle w:val="BulletList-Normal1"/>
      </w:pPr>
      <w:r w:rsidRPr="0086668D">
        <w:t>If</w:t>
      </w:r>
      <w:r w:rsidR="00BE1B15" w:rsidRPr="0086668D">
        <w:t xml:space="preserve"> the user</w:t>
      </w:r>
      <w:r w:rsidRPr="0086668D">
        <w:t xml:space="preserve"> select</w:t>
      </w:r>
      <w:r w:rsidR="00BE1B15" w:rsidRPr="0086668D">
        <w:t>s</w:t>
      </w:r>
      <w:r w:rsidRPr="0086668D">
        <w:t xml:space="preserve"> the “Clinic” Order Mode on the VDL, the report dialog Include Orders selection defaults to “Clinic Orders.”</w:t>
      </w:r>
      <w:r w:rsidRPr="0086668D">
        <w:rPr>
          <w:b/>
        </w:rPr>
        <w:t xml:space="preserve"> </w:t>
      </w:r>
      <w:r w:rsidRPr="0086668D">
        <w:t>Th</w:t>
      </w:r>
      <w:r w:rsidRPr="0086668D">
        <w:rPr>
          <w:b/>
        </w:rPr>
        <w:t xml:space="preserve">e </w:t>
      </w:r>
      <w:r w:rsidRPr="0086668D">
        <w:t>Print by selection defaults to “Patient,” Print by “Ward” is disabled, and Print by “Clinic” is enabled.</w:t>
      </w:r>
    </w:p>
    <w:p w14:paraId="64D880CE" w14:textId="77777777" w:rsidR="00AF10D2" w:rsidRPr="0086668D" w:rsidRDefault="00AF10D2" w:rsidP="00452E68">
      <w:pPr>
        <w:pStyle w:val="Example"/>
        <w:spacing w:before="240" w:after="120"/>
        <w:rPr>
          <w:rFonts w:cs="Arial"/>
        </w:rPr>
      </w:pPr>
      <w:r w:rsidRPr="0086668D">
        <w:rPr>
          <w:rFonts w:cs="Arial"/>
        </w:rPr>
        <w:t>Example: Clinic Orders/Default to Print by Patient</w:t>
      </w:r>
    </w:p>
    <w:p w14:paraId="60D23D52" w14:textId="77777777" w:rsidR="00AF10D2" w:rsidRPr="0086668D" w:rsidRDefault="000429AE" w:rsidP="00D46A8E">
      <w:pPr>
        <w:pStyle w:val="ScreenCapt-Ctr"/>
      </w:pPr>
      <w:r>
        <w:pict w14:anchorId="366EA74A">
          <v:shape id="Picture 232" o:spid="_x0000_i1046" type="#_x0000_t75" style="width:312.75pt;height:172.5pt;visibility:visible" o:bordertopcolor="this" o:borderleftcolor="this" o:borderbottomcolor="this" o:borderrightcolor="this">
            <v:imagedata r:id="rId32" o:title=""/>
            <w10:bordertop type="single" width="4"/>
            <w10:borderleft type="single" width="4"/>
            <w10:borderbottom type="single" width="4"/>
            <w10:borderright type="single" width="4"/>
          </v:shape>
        </w:pict>
      </w:r>
    </w:p>
    <w:p w14:paraId="7C874E7F" w14:textId="77777777" w:rsidR="00AF10D2" w:rsidRPr="0086668D" w:rsidRDefault="00AF10D2" w:rsidP="00474548">
      <w:pPr>
        <w:pStyle w:val="BulletList-Normal1"/>
      </w:pPr>
      <w:r w:rsidRPr="0086668D">
        <w:t xml:space="preserve">If </w:t>
      </w:r>
      <w:r w:rsidR="00BE1B15" w:rsidRPr="0086668D">
        <w:t>the user</w:t>
      </w:r>
      <w:r w:rsidRPr="0086668D">
        <w:t xml:space="preserve"> change</w:t>
      </w:r>
      <w:r w:rsidR="00BE1B15" w:rsidRPr="0086668D">
        <w:t>s</w:t>
      </w:r>
      <w:r w:rsidRPr="0086668D">
        <w:t xml:space="preserve"> the report dialog Include Orders selection from “Inpatient Orders” to “Clinic Orders” (or vice versa), the dependent corresponding Print by option must also change.</w:t>
      </w:r>
    </w:p>
    <w:p w14:paraId="6DDB6AED" w14:textId="77777777" w:rsidR="00AF10D2" w:rsidRPr="0086668D" w:rsidRDefault="001F0596" w:rsidP="005B1C71">
      <w:pPr>
        <w:pStyle w:val="Bullet-Text-Arrow-1"/>
        <w:numPr>
          <w:ilvl w:val="0"/>
          <w:numId w:val="10"/>
        </w:numPr>
        <w:spacing w:before="240"/>
        <w:ind w:left="630" w:hanging="450"/>
        <w:rPr>
          <w:b/>
          <w:sz w:val="24"/>
          <w:szCs w:val="24"/>
        </w:rPr>
      </w:pPr>
      <w:r w:rsidRPr="0086668D">
        <w:rPr>
          <w:b/>
          <w:sz w:val="24"/>
          <w:szCs w:val="24"/>
        </w:rPr>
        <w:br w:type="page"/>
      </w:r>
      <w:r w:rsidR="00AF10D2" w:rsidRPr="0086668D">
        <w:rPr>
          <w:b/>
          <w:sz w:val="24"/>
          <w:szCs w:val="24"/>
        </w:rPr>
        <w:lastRenderedPageBreak/>
        <w:t>If no patient record is open:</w:t>
      </w:r>
    </w:p>
    <w:p w14:paraId="15A1EBA1" w14:textId="77777777" w:rsidR="00957B9C" w:rsidRPr="0086668D" w:rsidRDefault="00AF10D2" w:rsidP="00474548">
      <w:pPr>
        <w:pStyle w:val="BulletList-Normal1"/>
      </w:pPr>
      <w:r w:rsidRPr="0086668D">
        <w:t xml:space="preserve">The report dialog Print by selection defaults to “Ward” or “Clinic,” based on user parameter that indicates the last mode that </w:t>
      </w:r>
      <w:r w:rsidR="00BE1B15" w:rsidRPr="0086668D">
        <w:t>the user</w:t>
      </w:r>
      <w:r w:rsidRPr="0086668D">
        <w:t xml:space="preserve"> selected, and Print by “Patient” is disabled.</w:t>
      </w:r>
    </w:p>
    <w:p w14:paraId="7FD937C2" w14:textId="77777777" w:rsidR="00AF10D2" w:rsidRPr="0086668D" w:rsidRDefault="00AF10D2" w:rsidP="00474548">
      <w:pPr>
        <w:pStyle w:val="BulletList-Normal1"/>
      </w:pPr>
      <w:r w:rsidRPr="0086668D">
        <w:t xml:space="preserve">If </w:t>
      </w:r>
      <w:r w:rsidR="00BE1B15" w:rsidRPr="0086668D">
        <w:t>the user</w:t>
      </w:r>
      <w:r w:rsidRPr="0086668D">
        <w:t xml:space="preserve"> choose</w:t>
      </w:r>
      <w:r w:rsidR="00BE1B15" w:rsidRPr="0086668D">
        <w:t>s</w:t>
      </w:r>
      <w:r w:rsidRPr="0086668D">
        <w:t xml:space="preserve"> “Inpatient Orders” for the Include Orders selection, the report dialog Print by selection defaults to “Ward.”</w:t>
      </w:r>
    </w:p>
    <w:p w14:paraId="4B3CF720" w14:textId="77777777" w:rsidR="00AF10D2" w:rsidRPr="0086668D" w:rsidRDefault="00AF10D2" w:rsidP="00452E68">
      <w:pPr>
        <w:pStyle w:val="Example"/>
        <w:spacing w:before="240" w:after="120"/>
      </w:pPr>
      <w:r w:rsidRPr="0086668D">
        <w:t>Example: Include Inpatient Orders/Default to Print by Ward</w:t>
      </w:r>
    </w:p>
    <w:p w14:paraId="7CE164F5" w14:textId="77777777" w:rsidR="00AF10D2" w:rsidRPr="0086668D" w:rsidRDefault="000429AE" w:rsidP="00D46A8E">
      <w:pPr>
        <w:pStyle w:val="ScreenCapt-Ctr"/>
      </w:pPr>
      <w:r>
        <w:pict w14:anchorId="4E14943A">
          <v:shape id="Picture 48" o:spid="_x0000_i1047" type="#_x0000_t75" style="width:313.5pt;height:2in;visibility:visible" o:bordertopcolor="this" o:borderleftcolor="this" o:borderbottomcolor="this" o:borderrightcolor="this">
            <v:imagedata r:id="rId33" o:title=""/>
            <w10:bordertop type="single" width="4"/>
            <w10:borderleft type="single" width="4"/>
            <w10:borderbottom type="single" width="4"/>
            <w10:borderright type="single" width="4"/>
          </v:shape>
        </w:pict>
      </w:r>
    </w:p>
    <w:p w14:paraId="6DEAFF24" w14:textId="77777777" w:rsidR="00AF10D2" w:rsidRPr="0086668D" w:rsidRDefault="00AF10D2" w:rsidP="001F0596">
      <w:pPr>
        <w:pStyle w:val="BulletList-Normal1"/>
        <w:spacing w:after="240"/>
      </w:pPr>
      <w:r w:rsidRPr="0086668D">
        <w:t xml:space="preserve">If </w:t>
      </w:r>
      <w:r w:rsidR="00BE1B15" w:rsidRPr="0086668D">
        <w:t>the user</w:t>
      </w:r>
      <w:r w:rsidRPr="0086668D">
        <w:t xml:space="preserve"> choose</w:t>
      </w:r>
      <w:r w:rsidR="00BE1B15" w:rsidRPr="0086668D">
        <w:t>s</w:t>
      </w:r>
      <w:r w:rsidRPr="0086668D">
        <w:t xml:space="preserve"> “Clinic Orders” for the Include Orders selection, the report dialog Print by selection defaults to “Clinic.”</w:t>
      </w:r>
    </w:p>
    <w:p w14:paraId="6B4AF6E5" w14:textId="77777777" w:rsidR="00AF10D2" w:rsidRPr="0086668D" w:rsidRDefault="00AF10D2" w:rsidP="00452E68">
      <w:pPr>
        <w:pStyle w:val="Example"/>
        <w:spacing w:before="240" w:after="120"/>
      </w:pPr>
      <w:r w:rsidRPr="0086668D">
        <w:t>Example: Include Clinic Orders/Default to Print by Clinic</w:t>
      </w:r>
    </w:p>
    <w:p w14:paraId="35EEA1E8" w14:textId="77777777" w:rsidR="00AF10D2" w:rsidRPr="0086668D" w:rsidRDefault="000429AE" w:rsidP="00D46A8E">
      <w:pPr>
        <w:pStyle w:val="ScreenCapt-Ctr"/>
      </w:pPr>
      <w:r>
        <w:rPr>
          <w:noProof/>
        </w:rPr>
        <w:pict w14:anchorId="068766D1">
          <v:shape id="Picture 233" o:spid="_x0000_i1048" type="#_x0000_t75" style="width:308.25pt;height:146.25pt;visibility:visible" o:bordertopcolor="this" o:borderleftcolor="this" o:borderbottomcolor="this" o:borderrightcolor="this">
            <v:imagedata r:id="rId34" o:title=""/>
            <w10:bordertop type="single" width="4"/>
            <w10:borderleft type="single" width="4"/>
            <w10:borderbottom type="single" width="4"/>
            <w10:borderright type="single" width="4"/>
          </v:shape>
        </w:pict>
      </w:r>
    </w:p>
    <w:p w14:paraId="1EC61EB8" w14:textId="77777777" w:rsidR="00DB165A" w:rsidRPr="0086668D" w:rsidRDefault="003677BD" w:rsidP="00474548">
      <w:bookmarkStart w:id="161" w:name="_Toc333329054"/>
      <w:bookmarkStart w:id="162" w:name="_Toc335062947"/>
      <w:r w:rsidRPr="0086668D">
        <w:t>The report header will display “Include Clinic Orders Only” for reports that include only Clinic Order data. The report header will display “Include Inpatient Orders Only” for reports that include only Inpatient order data.</w:t>
      </w:r>
    </w:p>
    <w:p w14:paraId="31953FBA" w14:textId="77777777" w:rsidR="00DB165A" w:rsidRPr="0086668D" w:rsidRDefault="00DB165A" w:rsidP="00D46A8E"/>
    <w:p w14:paraId="45BA95F7" w14:textId="77777777" w:rsidR="00D46A8E" w:rsidRPr="0086668D" w:rsidRDefault="00D46A8E" w:rsidP="00474548">
      <w:r w:rsidRPr="0086668D">
        <w:t>When printing mutually exclusive reports for Clinic orders only, the system include</w:t>
      </w:r>
      <w:r w:rsidR="00A34C88" w:rsidRPr="0086668D">
        <w:t>s</w:t>
      </w:r>
      <w:r w:rsidRPr="0086668D">
        <w:t xml:space="preserve"> the Clinic Name associated with each clinic administration and display</w:t>
      </w:r>
      <w:r w:rsidR="00A34C88" w:rsidRPr="0086668D">
        <w:t>s</w:t>
      </w:r>
      <w:r w:rsidRPr="0086668D">
        <w:t xml:space="preserve"> the word “Location” in the header, where appropriate, to indicate where the administration took place.</w:t>
      </w:r>
    </w:p>
    <w:p w14:paraId="221804F1" w14:textId="77777777" w:rsidR="003A2BEE" w:rsidRPr="0086668D" w:rsidRDefault="001F0596" w:rsidP="003A2BEE">
      <w:pPr>
        <w:pStyle w:val="Example"/>
      </w:pPr>
      <w:r w:rsidRPr="0086668D">
        <w:br w:type="page"/>
      </w:r>
      <w:r w:rsidR="003A2BEE" w:rsidRPr="0086668D">
        <w:lastRenderedPageBreak/>
        <w:t>Example: Administration Times Report</w:t>
      </w:r>
    </w:p>
    <w:p w14:paraId="0E824DB9" w14:textId="77777777" w:rsidR="00EF500C" w:rsidRPr="0086668D" w:rsidRDefault="000429AE" w:rsidP="001F0596">
      <w:pPr>
        <w:pStyle w:val="Example"/>
      </w:pPr>
      <w:r>
        <w:pict w14:anchorId="13800911">
          <v:shape id="Picture 24" o:spid="_x0000_i1049" type="#_x0000_t75" alt="AdminTimesRptAll Clin" style="width:363.75pt;height:258pt;visibility:visible" o:bordertopcolor="black" o:borderleftcolor="black" o:borderbottomcolor="black" o:borderrightcolor="black">
            <v:imagedata r:id="rId35" o:title="AdminTimesRptAll Clin"/>
            <w10:bordertop type="single" width="4"/>
            <w10:borderleft type="single" width="4"/>
            <w10:borderbottom type="single" width="4"/>
            <w10:borderright type="single" width="4"/>
          </v:shape>
        </w:pict>
      </w:r>
    </w:p>
    <w:p w14:paraId="37EC6037" w14:textId="77777777" w:rsidR="00AF10D2" w:rsidRPr="0086668D" w:rsidRDefault="00AF10D2" w:rsidP="00C93E7F">
      <w:pPr>
        <w:pStyle w:val="Heading2"/>
        <w:tabs>
          <w:tab w:val="clear" w:pos="972"/>
        </w:tabs>
      </w:pPr>
      <w:bookmarkStart w:id="163" w:name="_Toc372895799"/>
      <w:r w:rsidRPr="0086668D">
        <w:t>Combined Reports</w:t>
      </w:r>
      <w:bookmarkEnd w:id="161"/>
      <w:bookmarkEnd w:id="162"/>
      <w:bookmarkEnd w:id="163"/>
    </w:p>
    <w:p w14:paraId="0233E5B1" w14:textId="77777777" w:rsidR="00AF10D2" w:rsidRPr="0086668D" w:rsidRDefault="00AF10D2" w:rsidP="00BA109D">
      <w:pPr>
        <w:ind w:left="180"/>
      </w:pPr>
      <w:r w:rsidRPr="0086668D">
        <w:t>Combined reports include the following:</w:t>
      </w:r>
    </w:p>
    <w:p w14:paraId="1BFF6443" w14:textId="77777777" w:rsidR="00D70EFC" w:rsidRPr="0086668D" w:rsidRDefault="00D70EFC" w:rsidP="00320C90">
      <w:pPr>
        <w:ind w:left="180"/>
      </w:pPr>
    </w:p>
    <w:p w14:paraId="2FB61138"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MAH</w:t>
      </w:r>
      <w:r w:rsidRPr="0086668D">
        <w:rPr>
          <w:sz w:val="24"/>
          <w:szCs w:val="24"/>
        </w:rPr>
        <w:t xml:space="preserve"> </w:t>
      </w:r>
      <w:r w:rsidRPr="0086668D">
        <w:rPr>
          <w:b/>
          <w:sz w:val="24"/>
          <w:szCs w:val="24"/>
        </w:rPr>
        <w:t>Report</w:t>
      </w:r>
    </w:p>
    <w:p w14:paraId="76BF68A2"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Med Log Report</w:t>
      </w:r>
    </w:p>
    <w:p w14:paraId="281E0025"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Med History Report</w:t>
      </w:r>
    </w:p>
    <w:p w14:paraId="21F8577F"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IV Bag Status Report</w:t>
      </w:r>
    </w:p>
    <w:p w14:paraId="4F4164A0"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Med Therapy Report</w:t>
      </w:r>
    </w:p>
    <w:p w14:paraId="1ABE1E87" w14:textId="77777777" w:rsidR="00AF10D2" w:rsidRPr="0086668D" w:rsidRDefault="00AF10D2" w:rsidP="00610063">
      <w:pPr>
        <w:pStyle w:val="Bullet-Text-1"/>
        <w:numPr>
          <w:ilvl w:val="1"/>
          <w:numId w:val="8"/>
        </w:numPr>
        <w:tabs>
          <w:tab w:val="clear" w:pos="1800"/>
        </w:tabs>
        <w:ind w:left="630" w:hanging="450"/>
        <w:rPr>
          <w:b/>
          <w:sz w:val="24"/>
          <w:szCs w:val="24"/>
        </w:rPr>
      </w:pPr>
      <w:r w:rsidRPr="0086668D">
        <w:rPr>
          <w:b/>
          <w:sz w:val="24"/>
          <w:szCs w:val="24"/>
        </w:rPr>
        <w:t>PRN Effectiveness Report</w:t>
      </w:r>
    </w:p>
    <w:p w14:paraId="0AA5D0B3" w14:textId="77777777" w:rsidR="00AF10D2" w:rsidRPr="0086668D" w:rsidRDefault="00AF10D2" w:rsidP="00835B4F"/>
    <w:p w14:paraId="16442A96" w14:textId="77777777" w:rsidR="00AF10D2" w:rsidRPr="0086668D" w:rsidRDefault="00AF10D2" w:rsidP="00BA109D">
      <w:pPr>
        <w:ind w:left="180"/>
      </w:pPr>
      <w:r w:rsidRPr="0086668D">
        <w:t xml:space="preserve">Both Inpatient and Clinic Order data </w:t>
      </w:r>
      <w:r w:rsidR="00596FC3" w:rsidRPr="0086668D">
        <w:t xml:space="preserve">for the selected patient </w:t>
      </w:r>
      <w:r w:rsidRPr="0086668D">
        <w:t xml:space="preserve">are included in these reports. The inpatient nurse can see any IVs that were infused in </w:t>
      </w:r>
      <w:r w:rsidR="003A2BEE" w:rsidRPr="0086668D">
        <w:t>C</w:t>
      </w:r>
      <w:r w:rsidRPr="0086668D">
        <w:t xml:space="preserve">linic that must be marked as completed. The clinic nurse can see any IVs that were infused in Inpatient that must be marked as completed. </w:t>
      </w:r>
    </w:p>
    <w:p w14:paraId="502281E0" w14:textId="77777777" w:rsidR="00835B4F" w:rsidRPr="0086668D" w:rsidRDefault="00835B4F" w:rsidP="006F705A">
      <w:pPr>
        <w:ind w:left="180"/>
      </w:pPr>
    </w:p>
    <w:p w14:paraId="56DD4FDB" w14:textId="77777777" w:rsidR="00AF10D2" w:rsidRPr="0086668D" w:rsidRDefault="00AF10D2" w:rsidP="00BA109D">
      <w:pPr>
        <w:ind w:left="180"/>
      </w:pPr>
      <w:r w:rsidRPr="0086668D">
        <w:t>The inpatient nurse can run a PRN Effectiveness report that combines both inpatient and clinic data for a single patient to help document PRN effectiveness for medications administered in Clinic. The clinic nurse, likewise, can document PRN effectiveness for medications administered in Inpatient.</w:t>
      </w:r>
    </w:p>
    <w:p w14:paraId="034D6A77" w14:textId="77777777" w:rsidR="00AF10D2" w:rsidRPr="0086668D" w:rsidRDefault="00AF10D2" w:rsidP="006F705A">
      <w:pPr>
        <w:ind w:left="180"/>
      </w:pPr>
    </w:p>
    <w:p w14:paraId="4BFA0BE8" w14:textId="77777777" w:rsidR="00EF29B9" w:rsidRPr="0086668D" w:rsidRDefault="00AF10D2" w:rsidP="00BA109D">
      <w:pPr>
        <w:ind w:left="180"/>
      </w:pPr>
      <w:r w:rsidRPr="0086668D">
        <w:t>Each report dialog contains the following message: “This report includes both Inpatient and Clinic Order data.”</w:t>
      </w:r>
      <w:r w:rsidR="00EF29B9" w:rsidRPr="0086668D">
        <w:t xml:space="preserve"> </w:t>
      </w:r>
    </w:p>
    <w:p w14:paraId="52A7915C" w14:textId="77777777" w:rsidR="00AF10D2" w:rsidRPr="0086668D" w:rsidRDefault="00AF10D2" w:rsidP="006F705A">
      <w:pPr>
        <w:ind w:left="180"/>
      </w:pPr>
    </w:p>
    <w:p w14:paraId="01804B3F" w14:textId="77777777" w:rsidR="00AF10D2" w:rsidRPr="0086668D" w:rsidRDefault="00AF10D2" w:rsidP="00320C90">
      <w:pPr>
        <w:ind w:left="180"/>
      </w:pPr>
      <w:r w:rsidRPr="0086668D">
        <w:t>The Print by “Clinic” option is disabled since selecting clinics is not allowed when printing these combined reports.</w:t>
      </w:r>
    </w:p>
    <w:p w14:paraId="31D354AD" w14:textId="77777777" w:rsidR="00AF10D2" w:rsidRPr="0086668D" w:rsidRDefault="006B0E66" w:rsidP="005B1C71">
      <w:pPr>
        <w:pStyle w:val="Bullet-Text-Arrow-1"/>
        <w:numPr>
          <w:ilvl w:val="0"/>
          <w:numId w:val="10"/>
        </w:numPr>
        <w:spacing w:before="240"/>
        <w:ind w:left="630" w:hanging="450"/>
        <w:rPr>
          <w:b/>
          <w:sz w:val="24"/>
          <w:szCs w:val="24"/>
        </w:rPr>
      </w:pPr>
      <w:r w:rsidRPr="0086668D">
        <w:rPr>
          <w:b/>
          <w:sz w:val="24"/>
          <w:szCs w:val="24"/>
        </w:rPr>
        <w:t>If a patient record is open:</w:t>
      </w:r>
    </w:p>
    <w:p w14:paraId="136451CF" w14:textId="77777777" w:rsidR="00AF10D2" w:rsidRPr="0086668D" w:rsidRDefault="00AF10D2" w:rsidP="00474548">
      <w:pPr>
        <w:pStyle w:val="BulletList-Normal1"/>
      </w:pPr>
      <w:r w:rsidRPr="0086668D">
        <w:t>The Print by “Patient” option is enabled, and the report dialog Print by selection defaults to “Patient.”</w:t>
      </w:r>
    </w:p>
    <w:p w14:paraId="0AA332D4" w14:textId="77777777" w:rsidR="00AF10D2" w:rsidRPr="0086668D" w:rsidRDefault="00AF10D2" w:rsidP="00452E68">
      <w:pPr>
        <w:pStyle w:val="Example"/>
        <w:spacing w:before="240" w:after="120"/>
      </w:pPr>
      <w:r w:rsidRPr="0086668D">
        <w:t>Example: Default to Print by Patient</w:t>
      </w:r>
    </w:p>
    <w:p w14:paraId="31E1A8D3" w14:textId="77777777" w:rsidR="00AF10D2" w:rsidRPr="0086668D" w:rsidRDefault="000429AE" w:rsidP="00AF10D2">
      <w:pPr>
        <w:pStyle w:val="BodyTextIndent2"/>
        <w:spacing w:after="120"/>
        <w:ind w:left="1080"/>
        <w:rPr>
          <w:noProof/>
          <w:lang w:val="en-US"/>
        </w:rPr>
      </w:pPr>
      <w:r>
        <w:rPr>
          <w:noProof/>
        </w:rPr>
        <w:pict w14:anchorId="31E879F0">
          <v:shape id="_x0000_i1050" type="#_x0000_t75" style="width:362.25pt;height:156.75pt;visibility:visible" o:bordertopcolor="this" o:borderleftcolor="this" o:borderbottomcolor="this" o:borderrightcolor="this">
            <v:imagedata r:id="rId36" o:title=""/>
            <w10:bordertop type="single" width="4"/>
            <w10:borderleft type="single" width="4"/>
            <w10:borderbottom type="single" width="4"/>
            <w10:borderright type="single" width="4"/>
          </v:shape>
        </w:pict>
      </w:r>
    </w:p>
    <w:p w14:paraId="39167285" w14:textId="77777777" w:rsidR="001F0596" w:rsidRPr="0086668D" w:rsidRDefault="001F0596" w:rsidP="001F0596">
      <w:pPr>
        <w:pStyle w:val="Bullet-Text-Arrow-1"/>
        <w:numPr>
          <w:ilvl w:val="0"/>
          <w:numId w:val="10"/>
        </w:numPr>
        <w:spacing w:before="240"/>
        <w:ind w:left="630" w:hanging="450"/>
        <w:rPr>
          <w:b/>
          <w:sz w:val="24"/>
          <w:szCs w:val="24"/>
        </w:rPr>
      </w:pPr>
      <w:r w:rsidRPr="0086668D">
        <w:rPr>
          <w:b/>
          <w:sz w:val="24"/>
          <w:szCs w:val="24"/>
        </w:rPr>
        <w:t>If no patient record is open:</w:t>
      </w:r>
    </w:p>
    <w:p w14:paraId="2D341B91" w14:textId="77777777" w:rsidR="001F0596" w:rsidRPr="0086668D" w:rsidRDefault="001F0596" w:rsidP="001F0596">
      <w:pPr>
        <w:pStyle w:val="BulletList-Normal1"/>
      </w:pPr>
      <w:r w:rsidRPr="0086668D">
        <w:t>The Print by “Patient” option is disabled, and the report dialog Print by selection defaults to “Ward.”</w:t>
      </w:r>
    </w:p>
    <w:p w14:paraId="43125128" w14:textId="77777777" w:rsidR="001F0596" w:rsidRPr="0086668D" w:rsidRDefault="001F0596" w:rsidP="00EC76BA">
      <w:pPr>
        <w:pStyle w:val="Example"/>
        <w:spacing w:before="240" w:after="0"/>
      </w:pPr>
      <w:r w:rsidRPr="0086668D">
        <w:t>Example: Default to Print by Ward</w:t>
      </w:r>
    </w:p>
    <w:p w14:paraId="30C05050" w14:textId="77777777" w:rsidR="00AF10D2" w:rsidRPr="0086668D" w:rsidRDefault="000429AE" w:rsidP="001F0596">
      <w:pPr>
        <w:pStyle w:val="Example"/>
        <w:spacing w:before="240" w:after="120"/>
      </w:pPr>
      <w:r>
        <w:pict w14:anchorId="3E9ABED5">
          <v:shape id="Picture 49" o:spid="_x0000_i1051" type="#_x0000_t75" style="width:340.5pt;height:2in;visibility:visible" o:bordertopcolor="this" o:borderleftcolor="this" o:borderbottomcolor="this" o:borderrightcolor="this">
            <v:imagedata r:id="rId37" o:title=""/>
            <w10:bordertop type="single" width="4"/>
            <w10:borderleft type="single" width="4"/>
            <w10:borderbottom type="single" width="4"/>
            <w10:borderright type="single" width="4"/>
          </v:shape>
        </w:pict>
      </w:r>
    </w:p>
    <w:p w14:paraId="5CD5CC4D" w14:textId="77777777" w:rsidR="001F0596" w:rsidRPr="0086668D" w:rsidRDefault="001F0596" w:rsidP="00EC76BA">
      <w:pPr>
        <w:ind w:left="180"/>
      </w:pPr>
      <w:r w:rsidRPr="0086668D">
        <w:t>The header of all reports displays the wording “Include Inpatient and Clinic Orders.”</w:t>
      </w:r>
    </w:p>
    <w:p w14:paraId="110B8B81" w14:textId="77777777" w:rsidR="00AF10D2" w:rsidRPr="0086668D" w:rsidRDefault="006B0E66" w:rsidP="001F0596">
      <w:r w:rsidRPr="0086668D">
        <w:br w:type="page"/>
      </w:r>
    </w:p>
    <w:p w14:paraId="02F38C10" w14:textId="77777777" w:rsidR="00BC3947" w:rsidRPr="0086668D" w:rsidRDefault="00BC3947" w:rsidP="009A479D">
      <w:pPr>
        <w:pStyle w:val="Heading3"/>
        <w:numPr>
          <w:ilvl w:val="2"/>
          <w:numId w:val="1"/>
        </w:numPr>
        <w:rPr>
          <w:i w:val="0"/>
        </w:rPr>
      </w:pPr>
      <w:bookmarkStart w:id="164" w:name="p70_195"/>
      <w:bookmarkStart w:id="165" w:name="_Toc351734014"/>
      <w:bookmarkStart w:id="166" w:name="_Toc372895800"/>
      <w:bookmarkStart w:id="167" w:name="_Toc333329055"/>
      <w:bookmarkStart w:id="168" w:name="_Toc335062948"/>
      <w:bookmarkEnd w:id="164"/>
      <w:r w:rsidRPr="0086668D">
        <w:rPr>
          <w:i w:val="0"/>
        </w:rPr>
        <w:t>MAH Report</w:t>
      </w:r>
      <w:bookmarkEnd w:id="165"/>
      <w:bookmarkEnd w:id="166"/>
    </w:p>
    <w:p w14:paraId="5450FE21" w14:textId="77777777" w:rsidR="00BC3947" w:rsidRPr="0086668D" w:rsidRDefault="00BC3947" w:rsidP="00DC3363">
      <w:pPr>
        <w:ind w:left="450"/>
      </w:pPr>
      <w:r w:rsidRPr="0086668D">
        <w:t>The Inpatient nurse may print this report by ward or by patient.  The Clinic nurse will print this report by patient.</w:t>
      </w:r>
    </w:p>
    <w:p w14:paraId="42321A4C" w14:textId="77777777" w:rsidR="00BC3947" w:rsidRPr="0086668D" w:rsidRDefault="00BC3947" w:rsidP="003E6196"/>
    <w:p w14:paraId="1727AC14" w14:textId="77777777" w:rsidR="00BC3947" w:rsidRPr="0086668D" w:rsidRDefault="00BC3947" w:rsidP="00DC3363">
      <w:pPr>
        <w:ind w:firstLine="450"/>
        <w:rPr>
          <w:b/>
        </w:rPr>
      </w:pPr>
      <w:r w:rsidRPr="0086668D">
        <w:rPr>
          <w:b/>
        </w:rPr>
        <w:t>MAH Report for a Single Patient</w:t>
      </w:r>
    </w:p>
    <w:p w14:paraId="68014644" w14:textId="77777777" w:rsidR="00BC3947" w:rsidRPr="0086668D" w:rsidRDefault="00BC3947" w:rsidP="00CD20CF">
      <w:pPr>
        <w:ind w:firstLine="720"/>
      </w:pPr>
    </w:p>
    <w:p w14:paraId="13F19817" w14:textId="77777777" w:rsidR="00BC3947" w:rsidRPr="0086668D" w:rsidRDefault="00BC3947" w:rsidP="00DC3363">
      <w:pPr>
        <w:pStyle w:val="Style3"/>
      </w:pPr>
      <w:r w:rsidRPr="0086668D">
        <w:t>If a patient has Inpatient orders, the header “**INPATIENT ORDERS**”</w:t>
      </w:r>
      <w:r w:rsidR="00A34C88" w:rsidRPr="0086668D">
        <w:t xml:space="preserve"> is</w:t>
      </w:r>
      <w:r w:rsidRPr="0086668D">
        <w:t xml:space="preserve"> printed, followed by a list of all of the patient’s Inpatient orders in two groups:</w:t>
      </w:r>
    </w:p>
    <w:p w14:paraId="366467B9" w14:textId="77777777" w:rsidR="00BC3947" w:rsidRPr="0086668D" w:rsidRDefault="00BC3947" w:rsidP="00CD20CF">
      <w:pPr>
        <w:ind w:firstLine="720"/>
      </w:pPr>
    </w:p>
    <w:p w14:paraId="44EBF4FB" w14:textId="77777777" w:rsidR="00BC3947" w:rsidRPr="0086668D" w:rsidRDefault="00BC3947" w:rsidP="00DC3363">
      <w:pPr>
        <w:ind w:firstLine="810"/>
      </w:pPr>
      <w:r w:rsidRPr="0086668D">
        <w:t>Continuous Unit Dose and IV orders</w:t>
      </w:r>
    </w:p>
    <w:p w14:paraId="2B2213AE" w14:textId="77777777" w:rsidR="00BC3947" w:rsidRPr="0086668D" w:rsidRDefault="00BC3947" w:rsidP="00DC3363">
      <w:pPr>
        <w:ind w:firstLine="810"/>
      </w:pPr>
      <w:r w:rsidRPr="0086668D">
        <w:t>PRN, STAT, and One-Time orders</w:t>
      </w:r>
    </w:p>
    <w:p w14:paraId="5559D386" w14:textId="77777777" w:rsidR="00BC3947" w:rsidRPr="0086668D" w:rsidRDefault="00BC3947" w:rsidP="00CD20CF">
      <w:pPr>
        <w:ind w:firstLine="1080"/>
      </w:pPr>
    </w:p>
    <w:p w14:paraId="7214A94C" w14:textId="77777777" w:rsidR="00BC3947" w:rsidRPr="0086668D" w:rsidRDefault="00BC3947" w:rsidP="00DC3363">
      <w:pPr>
        <w:ind w:left="810"/>
      </w:pPr>
      <w:r w:rsidRPr="0086668D">
        <w:t>The word “INPATIENT”</w:t>
      </w:r>
      <w:r w:rsidR="00A34C88" w:rsidRPr="0086668D">
        <w:t xml:space="preserve"> is</w:t>
      </w:r>
      <w:r w:rsidRPr="0086668D">
        <w:t xml:space="preserve"> displayed above the Order Start Date for each medication administered in an inpatient ward.</w:t>
      </w:r>
    </w:p>
    <w:p w14:paraId="1DAFBED9" w14:textId="77777777" w:rsidR="00BC3947" w:rsidRPr="0086668D" w:rsidRDefault="00BC3947" w:rsidP="00CD20CF">
      <w:pPr>
        <w:ind w:firstLine="720"/>
      </w:pPr>
    </w:p>
    <w:p w14:paraId="7A395695" w14:textId="77777777" w:rsidR="00BC3947" w:rsidRPr="0086668D" w:rsidRDefault="00BC3947" w:rsidP="00DC3363">
      <w:pPr>
        <w:pStyle w:val="Style3"/>
      </w:pPr>
      <w:r w:rsidRPr="0086668D">
        <w:t xml:space="preserve">If a patient has Clinic Orders, the header “**CLINIC ORDERS**” </w:t>
      </w:r>
      <w:r w:rsidR="00A34C88" w:rsidRPr="0086668D">
        <w:t>is</w:t>
      </w:r>
      <w:r w:rsidRPr="0086668D">
        <w:t xml:space="preserve"> printed, followed by a list of all of the patient’s Clinic orders in two groups:</w:t>
      </w:r>
    </w:p>
    <w:p w14:paraId="04BB8479" w14:textId="77777777" w:rsidR="00BC3947" w:rsidRPr="0086668D" w:rsidRDefault="00BC3947" w:rsidP="00CD20CF">
      <w:pPr>
        <w:ind w:firstLine="720"/>
      </w:pPr>
    </w:p>
    <w:p w14:paraId="28D5D0A1" w14:textId="77777777" w:rsidR="00BC3947" w:rsidRPr="0086668D" w:rsidRDefault="00BC3947" w:rsidP="00DC3363">
      <w:pPr>
        <w:ind w:firstLine="810"/>
      </w:pPr>
      <w:r w:rsidRPr="0086668D">
        <w:t>Continuous Unit Dose and IV orders</w:t>
      </w:r>
    </w:p>
    <w:p w14:paraId="2DB16C95" w14:textId="77777777" w:rsidR="00BC3947" w:rsidRPr="0086668D" w:rsidRDefault="00BC3947" w:rsidP="00DC3363">
      <w:pPr>
        <w:ind w:firstLine="810"/>
      </w:pPr>
      <w:r w:rsidRPr="0086668D">
        <w:t>PRN, STAT, and One-Time orders</w:t>
      </w:r>
    </w:p>
    <w:p w14:paraId="0A9F5D89" w14:textId="77777777" w:rsidR="00BC3947" w:rsidRPr="0086668D" w:rsidRDefault="00BC3947" w:rsidP="00CD20CF">
      <w:pPr>
        <w:ind w:firstLine="720"/>
      </w:pPr>
    </w:p>
    <w:p w14:paraId="1ED3F63C" w14:textId="77777777" w:rsidR="00BC3947" w:rsidRPr="0086668D" w:rsidRDefault="00BC3947" w:rsidP="00DC3363">
      <w:pPr>
        <w:ind w:left="810"/>
      </w:pPr>
      <w:r w:rsidRPr="0086668D">
        <w:t xml:space="preserve">The Clinic name </w:t>
      </w:r>
      <w:r w:rsidR="00A34C88" w:rsidRPr="0086668D">
        <w:t>is</w:t>
      </w:r>
      <w:r w:rsidRPr="0086668D">
        <w:t xml:space="preserve"> displayed above the Order Start Date for each medication administered in a clinic.</w:t>
      </w:r>
    </w:p>
    <w:p w14:paraId="449A2EBE" w14:textId="77777777" w:rsidR="00BC3947" w:rsidRPr="0086668D" w:rsidRDefault="00BC3947" w:rsidP="00CD20CF">
      <w:pPr>
        <w:ind w:firstLine="720"/>
      </w:pPr>
    </w:p>
    <w:p w14:paraId="6A000BC8" w14:textId="77777777" w:rsidR="00BC3947" w:rsidRPr="0086668D" w:rsidRDefault="00BC3947" w:rsidP="00DC3363">
      <w:pPr>
        <w:ind w:left="630" w:hanging="180"/>
      </w:pPr>
      <w:r w:rsidRPr="0086668D">
        <w:t xml:space="preserve">Within each group, the orders </w:t>
      </w:r>
      <w:r w:rsidR="00A34C88" w:rsidRPr="0086668D">
        <w:t>are</w:t>
      </w:r>
      <w:r w:rsidRPr="0086668D">
        <w:t xml:space="preserve"> sorted alphabetically by medication name</w:t>
      </w:r>
      <w:r w:rsidR="00226719" w:rsidRPr="0086668D">
        <w:t>.</w:t>
      </w:r>
    </w:p>
    <w:p w14:paraId="1ED0F2EA" w14:textId="77777777" w:rsidR="00AF3BDC" w:rsidRPr="0086668D" w:rsidRDefault="00BC3947" w:rsidP="00DC3363">
      <w:pPr>
        <w:ind w:left="450"/>
      </w:pPr>
      <w:r w:rsidRPr="0086668D">
        <w:t>A combined legend print</w:t>
      </w:r>
      <w:r w:rsidR="00A34C88" w:rsidRPr="0086668D">
        <w:t>s</w:t>
      </w:r>
      <w:r w:rsidRPr="0086668D">
        <w:t xml:space="preserve"> at the end of the report, containing nurse initials for both Inpatient and Clinic administrations, if applicable.</w:t>
      </w:r>
      <w:r w:rsidR="00AF3BDC" w:rsidRPr="0086668D">
        <w:t xml:space="preserve"> </w:t>
      </w:r>
    </w:p>
    <w:p w14:paraId="5103CD21" w14:textId="77777777" w:rsidR="00AF3BDC" w:rsidRPr="0086668D" w:rsidRDefault="00AF3BDC" w:rsidP="00CD20CF">
      <w:pPr>
        <w:ind w:left="720"/>
      </w:pPr>
    </w:p>
    <w:p w14:paraId="19E147D4" w14:textId="77777777" w:rsidR="00BC3947" w:rsidRPr="0086668D" w:rsidRDefault="00AF3BDC" w:rsidP="00DC3363">
      <w:pPr>
        <w:ind w:left="630" w:hanging="180"/>
      </w:pPr>
      <w:r w:rsidRPr="0086668D">
        <w:t>The word “Location” displays above the “Start Date” in the left hand column header.</w:t>
      </w:r>
    </w:p>
    <w:p w14:paraId="728D4583" w14:textId="77777777" w:rsidR="00B65A50" w:rsidRPr="0086668D" w:rsidRDefault="001F0596" w:rsidP="00B65A50">
      <w:pPr>
        <w:pStyle w:val="Example"/>
        <w:spacing w:before="240" w:after="0"/>
      </w:pPr>
      <w:r w:rsidRPr="0086668D">
        <w:br w:type="page"/>
      </w:r>
      <w:r w:rsidR="00B65A50" w:rsidRPr="0086668D">
        <w:lastRenderedPageBreak/>
        <w:t>Example: MAH Report for Single Patient</w:t>
      </w:r>
    </w:p>
    <w:p w14:paraId="30B0A6F4" w14:textId="77777777" w:rsidR="00B65A50" w:rsidRPr="0086668D" w:rsidRDefault="000429AE" w:rsidP="00B65A50">
      <w:pPr>
        <w:pStyle w:val="Example"/>
        <w:spacing w:before="240" w:after="120"/>
      </w:pPr>
      <w:r>
        <w:pict w14:anchorId="5197D8A1">
          <v:shape id="Picture 21" o:spid="_x0000_i1052" type="#_x0000_t75" alt="MAHRPTBYPAT" style="width:377.25pt;height:354.75pt;visibility:visible" o:bordertopcolor="black" o:borderleftcolor="black" o:borderbottomcolor="black" o:borderrightcolor="black">
            <v:imagedata r:id="rId38" o:title="MAHRPTBYPAT"/>
            <w10:bordertop type="single" width="4"/>
            <w10:borderleft type="single" width="4"/>
            <w10:borderbottom type="single" width="4"/>
            <w10:borderright type="single" width="4"/>
          </v:shape>
        </w:pict>
      </w:r>
    </w:p>
    <w:p w14:paraId="0401BBEE" w14:textId="77777777" w:rsidR="00BC3947" w:rsidRPr="0086668D" w:rsidRDefault="00BC3947" w:rsidP="00CD20CF">
      <w:pPr>
        <w:ind w:left="720"/>
      </w:pPr>
    </w:p>
    <w:p w14:paraId="51935268" w14:textId="77777777" w:rsidR="00BC3947" w:rsidRPr="0086668D" w:rsidRDefault="00BC3947" w:rsidP="00DC3363">
      <w:pPr>
        <w:ind w:firstLine="450"/>
        <w:rPr>
          <w:b/>
          <w:bCs/>
        </w:rPr>
      </w:pPr>
      <w:r w:rsidRPr="0086668D">
        <w:rPr>
          <w:b/>
          <w:bCs/>
        </w:rPr>
        <w:t>MAH Report for a Selected Ward of Nurse Unit</w:t>
      </w:r>
    </w:p>
    <w:p w14:paraId="1BCD3B6C" w14:textId="77777777" w:rsidR="00BC3947" w:rsidRPr="0086668D" w:rsidRDefault="00BC3947" w:rsidP="006F705A">
      <w:pPr>
        <w:ind w:left="630"/>
        <w:rPr>
          <w:b/>
        </w:rPr>
      </w:pPr>
    </w:p>
    <w:p w14:paraId="2B6D5755" w14:textId="77777777" w:rsidR="00BC3947" w:rsidRPr="0086668D" w:rsidRDefault="00BC3947" w:rsidP="00DC3363">
      <w:pPr>
        <w:ind w:left="450"/>
      </w:pPr>
      <w:r w:rsidRPr="0086668D">
        <w:t xml:space="preserve">All patients assigned to the selected ward or nurse unit </w:t>
      </w:r>
      <w:r w:rsidR="00A34C88" w:rsidRPr="0086668D">
        <w:t>are</w:t>
      </w:r>
      <w:r w:rsidRPr="0086668D">
        <w:t xml:space="preserve"> printed as a series of single patient repo</w:t>
      </w:r>
      <w:r w:rsidR="00A34C88" w:rsidRPr="0086668D">
        <w:t>r</w:t>
      </w:r>
      <w:r w:rsidRPr="0086668D">
        <w:t>ts as described above for a single patient.</w:t>
      </w:r>
    </w:p>
    <w:p w14:paraId="1CBC1B18" w14:textId="77777777" w:rsidR="00DE61E2" w:rsidRPr="0086668D" w:rsidRDefault="00DE61E2" w:rsidP="00CD20CF">
      <w:pPr>
        <w:ind w:left="720"/>
      </w:pPr>
    </w:p>
    <w:p w14:paraId="77681892" w14:textId="77777777" w:rsidR="00DE61E2" w:rsidRPr="0086668D" w:rsidRDefault="00B65A50" w:rsidP="00DE61E2">
      <w:pPr>
        <w:pStyle w:val="Example"/>
        <w:spacing w:before="240" w:after="0"/>
      </w:pPr>
      <w:r w:rsidRPr="0086668D">
        <w:br w:type="page"/>
      </w:r>
      <w:r w:rsidR="00DE61E2" w:rsidRPr="0086668D">
        <w:lastRenderedPageBreak/>
        <w:t>Example: MAH Report</w:t>
      </w:r>
      <w:r w:rsidR="00563401" w:rsidRPr="0086668D">
        <w:t xml:space="preserve"> by Selected Ward</w:t>
      </w:r>
    </w:p>
    <w:p w14:paraId="6F83835C" w14:textId="77777777" w:rsidR="00DE61E2" w:rsidRPr="0086668D" w:rsidRDefault="000429AE" w:rsidP="00DE61E2">
      <w:pPr>
        <w:pStyle w:val="Example"/>
        <w:spacing w:before="240" w:after="120"/>
      </w:pPr>
      <w:r>
        <w:pict w14:anchorId="495E7DDE">
          <v:shape id="Picture 20" o:spid="_x0000_i1053" type="#_x0000_t75" alt="MAHRptbyWardCO" style="width:4in;height:249.75pt;visibility:visible" o:bordertopcolor="black" o:borderleftcolor="black" o:borderbottomcolor="black" o:borderrightcolor="black">
            <v:imagedata r:id="rId39" o:title="MAHRptbyWardCO"/>
            <w10:bordertop type="single" width="4"/>
            <w10:borderleft type="single" width="4"/>
            <w10:borderbottom type="single" width="4"/>
            <w10:borderright type="single" width="4"/>
          </v:shape>
        </w:pict>
      </w:r>
    </w:p>
    <w:p w14:paraId="23535709" w14:textId="77777777" w:rsidR="00BC3947" w:rsidRPr="0086668D" w:rsidRDefault="00BC3947" w:rsidP="009A479D">
      <w:pPr>
        <w:pStyle w:val="Heading3"/>
        <w:numPr>
          <w:ilvl w:val="2"/>
          <w:numId w:val="1"/>
        </w:numPr>
        <w:rPr>
          <w:i w:val="0"/>
        </w:rPr>
      </w:pPr>
      <w:bookmarkStart w:id="169" w:name="_Toc351734015"/>
      <w:bookmarkStart w:id="170" w:name="_Toc372895801"/>
      <w:r w:rsidRPr="0086668D">
        <w:rPr>
          <w:i w:val="0"/>
        </w:rPr>
        <w:t>Med Log Report</w:t>
      </w:r>
      <w:bookmarkEnd w:id="169"/>
      <w:bookmarkEnd w:id="170"/>
    </w:p>
    <w:p w14:paraId="4F3EBC6D" w14:textId="77777777" w:rsidR="00BC3947" w:rsidRPr="0086668D" w:rsidRDefault="00BC3947" w:rsidP="00DC3363">
      <w:pPr>
        <w:ind w:left="450"/>
      </w:pPr>
      <w:r w:rsidRPr="0086668D">
        <w:t xml:space="preserve">The Inpatient </w:t>
      </w:r>
      <w:r w:rsidR="00CD20CF" w:rsidRPr="0086668D">
        <w:t>n</w:t>
      </w:r>
      <w:r w:rsidRPr="0086668D">
        <w:t xml:space="preserve">urse may print this report by ward or by patient. </w:t>
      </w:r>
      <w:r w:rsidR="00226719" w:rsidRPr="0086668D">
        <w:t>If no patient is selected, the report defaults to by Ward, then the nurse can select one patient on the ward (typical).</w:t>
      </w:r>
    </w:p>
    <w:p w14:paraId="34CF785E" w14:textId="77777777" w:rsidR="00BC3947" w:rsidRPr="0086668D" w:rsidRDefault="00BC3947" w:rsidP="00CD20CF">
      <w:pPr>
        <w:ind w:left="720"/>
      </w:pPr>
    </w:p>
    <w:p w14:paraId="16496EAA" w14:textId="77777777" w:rsidR="00BC3947" w:rsidRPr="0086668D" w:rsidRDefault="00BC3947" w:rsidP="00DC3363">
      <w:pPr>
        <w:ind w:left="450"/>
      </w:pPr>
      <w:r w:rsidRPr="0086668D">
        <w:t>The Clinic nurse will print this report by patient.</w:t>
      </w:r>
    </w:p>
    <w:p w14:paraId="1A27324C" w14:textId="77777777" w:rsidR="006D4970" w:rsidRPr="0086668D" w:rsidRDefault="006D4970" w:rsidP="00DC3363">
      <w:pPr>
        <w:ind w:left="450"/>
      </w:pPr>
    </w:p>
    <w:p w14:paraId="6CC14C79" w14:textId="77777777" w:rsidR="00CD20CF" w:rsidRPr="0086668D" w:rsidRDefault="00BC3947" w:rsidP="00DC3363">
      <w:pPr>
        <w:ind w:left="450"/>
      </w:pPr>
      <w:r w:rsidRPr="0086668D">
        <w:t>The Medication Log report display</w:t>
      </w:r>
      <w:r w:rsidR="00BD23E8" w:rsidRPr="0086668D">
        <w:t>s</w:t>
      </w:r>
      <w:r w:rsidRPr="0086668D">
        <w:t xml:space="preserve"> the Inpatient Ward name (where the medication was administered) above the Start Date for each medication administered in an inpati</w:t>
      </w:r>
      <w:r w:rsidR="00CD20CF" w:rsidRPr="0086668D">
        <w:t>ent</w:t>
      </w:r>
      <w:r w:rsidRPr="0086668D">
        <w:t xml:space="preserve"> ward. </w:t>
      </w:r>
    </w:p>
    <w:p w14:paraId="4E9FA702" w14:textId="77777777" w:rsidR="00CD20CF" w:rsidRPr="0086668D" w:rsidRDefault="00CD20CF" w:rsidP="00DC3363">
      <w:pPr>
        <w:ind w:left="450"/>
      </w:pPr>
    </w:p>
    <w:p w14:paraId="5DD6C4AD" w14:textId="77777777" w:rsidR="00D67B17" w:rsidRPr="0086668D" w:rsidRDefault="00226719" w:rsidP="00DC3363">
      <w:pPr>
        <w:ind w:left="450"/>
      </w:pPr>
      <w:r w:rsidRPr="0086668D">
        <w:t>The report displays the Clinic name (where the medication was administered) above the Start Date for each medication administered in a clinic. The report displays the word “Location” above the “Activity Date” in the left hand column header.</w:t>
      </w:r>
    </w:p>
    <w:p w14:paraId="13440F98" w14:textId="77777777" w:rsidR="00BC3947" w:rsidRPr="0086668D" w:rsidRDefault="00BC3947" w:rsidP="00CD20CF">
      <w:pPr>
        <w:ind w:left="720"/>
      </w:pPr>
    </w:p>
    <w:p w14:paraId="3516FF87" w14:textId="77777777" w:rsidR="00DE61E2" w:rsidRPr="0086668D" w:rsidRDefault="00DE61E2" w:rsidP="00502053">
      <w:pPr>
        <w:pStyle w:val="Example"/>
        <w:keepNext/>
        <w:spacing w:before="240" w:after="120"/>
      </w:pPr>
      <w:r w:rsidRPr="0086668D">
        <w:lastRenderedPageBreak/>
        <w:t>Example: Medication Log Report</w:t>
      </w:r>
    </w:p>
    <w:p w14:paraId="4E55B88E" w14:textId="77777777" w:rsidR="00DE61E2" w:rsidRPr="0086668D" w:rsidRDefault="000429AE" w:rsidP="00BF4C9D">
      <w:pPr>
        <w:ind w:left="720"/>
        <w:jc w:val="center"/>
        <w:rPr>
          <w:noProof/>
        </w:rPr>
      </w:pPr>
      <w:r>
        <w:rPr>
          <w:noProof/>
        </w:rPr>
        <w:pict w14:anchorId="490F7E45">
          <v:shape id="Picture 19" o:spid="_x0000_i1054" type="#_x0000_t75" alt="MedLogHR_HA" style="width:306pt;height:243pt;visibility:visible" o:bordertopcolor="black" o:borderleftcolor="black" o:borderbottomcolor="black" o:borderrightcolor="black">
            <v:imagedata r:id="rId40" o:title="MedLogHR_HA"/>
            <w10:bordertop type="single" width="4"/>
            <w10:borderleft type="single" width="4"/>
            <w10:borderbottom type="single" width="4"/>
            <w10:borderright type="single" width="4"/>
          </v:shape>
        </w:pict>
      </w:r>
    </w:p>
    <w:p w14:paraId="4996099C" w14:textId="77777777" w:rsidR="00DE61E2" w:rsidRPr="0086668D" w:rsidRDefault="00DE61E2" w:rsidP="00BF4C9D">
      <w:pPr>
        <w:ind w:left="720"/>
        <w:jc w:val="center"/>
      </w:pPr>
    </w:p>
    <w:p w14:paraId="1BFB8056" w14:textId="77777777" w:rsidR="00AF10D2" w:rsidRPr="0086668D" w:rsidRDefault="002D59DC" w:rsidP="00215371">
      <w:pPr>
        <w:pStyle w:val="Heading1"/>
        <w:numPr>
          <w:ilvl w:val="0"/>
          <w:numId w:val="1"/>
        </w:numPr>
        <w:tabs>
          <w:tab w:val="clear" w:pos="630"/>
          <w:tab w:val="num" w:pos="360"/>
        </w:tabs>
        <w:ind w:left="0"/>
      </w:pPr>
      <w:bookmarkStart w:id="171" w:name="_Toc351727549"/>
      <w:bookmarkStart w:id="172" w:name="_Toc351727645"/>
      <w:bookmarkStart w:id="173" w:name="_Toc351727552"/>
      <w:bookmarkStart w:id="174" w:name="_Toc351727648"/>
      <w:bookmarkStart w:id="175" w:name="_Toc351727556"/>
      <w:bookmarkStart w:id="176" w:name="_Toc351727652"/>
      <w:bookmarkStart w:id="177" w:name="_Toc372895802"/>
      <w:bookmarkEnd w:id="171"/>
      <w:bookmarkEnd w:id="172"/>
      <w:bookmarkEnd w:id="173"/>
      <w:bookmarkEnd w:id="174"/>
      <w:bookmarkEnd w:id="175"/>
      <w:bookmarkEnd w:id="176"/>
      <w:r w:rsidRPr="0086668D">
        <w:t>Mutually Exclusive Reports – Select Clinics Functionality</w:t>
      </w:r>
      <w:bookmarkEnd w:id="167"/>
      <w:bookmarkEnd w:id="168"/>
      <w:bookmarkEnd w:id="177"/>
    </w:p>
    <w:p w14:paraId="1A7734D7" w14:textId="77777777" w:rsidR="00AF10D2" w:rsidRPr="0086668D" w:rsidRDefault="00BE1B15" w:rsidP="00BF4C9D">
      <w:r w:rsidRPr="0086668D">
        <w:t>The user may</w:t>
      </w:r>
      <w:r w:rsidR="00AF10D2" w:rsidRPr="0086668D">
        <w:t xml:space="preserve"> select one or more clinics for clinic-based mutually exclusive reports by specifying a search prefix entry for </w:t>
      </w:r>
      <w:r w:rsidRPr="0086668D">
        <w:t>the</w:t>
      </w:r>
      <w:r w:rsidR="008D1E2E" w:rsidRPr="0086668D">
        <w:t>ir</w:t>
      </w:r>
      <w:r w:rsidR="00AF10D2" w:rsidRPr="0086668D">
        <w:t xml:space="preserve"> division/location that searches from the beginning of the clinic name, and a search text entry that searches within the clinic name to filter the list of available clinics to a more manageable list.</w:t>
      </w:r>
    </w:p>
    <w:p w14:paraId="6A32EE86" w14:textId="77777777" w:rsidR="00957DAF" w:rsidRPr="0086668D" w:rsidRDefault="00957DAF" w:rsidP="00320C90">
      <w:pPr>
        <w:ind w:left="180"/>
      </w:pPr>
    </w:p>
    <w:p w14:paraId="3EF58364" w14:textId="77777777" w:rsidR="00AF10D2" w:rsidRPr="0086668D" w:rsidRDefault="00AF10D2" w:rsidP="00BF4C9D">
      <w:r w:rsidRPr="0086668D">
        <w:t>When the “Clinic Orders” option in the Include Orders section of the report dialog</w:t>
      </w:r>
      <w:r w:rsidR="005B2636" w:rsidRPr="0086668D">
        <w:t xml:space="preserve"> is selected</w:t>
      </w:r>
      <w:r w:rsidRPr="0086668D">
        <w:t xml:space="preserve">, the “Select Clinics” button allows </w:t>
      </w:r>
      <w:r w:rsidR="005B2636" w:rsidRPr="0086668D">
        <w:t>the user</w:t>
      </w:r>
      <w:r w:rsidRPr="0086668D">
        <w:t xml:space="preserve"> to print reports by clinic.</w:t>
      </w:r>
    </w:p>
    <w:p w14:paraId="6BBE5EB4" w14:textId="77777777" w:rsidR="00320C90" w:rsidRPr="0086668D" w:rsidRDefault="00320C90" w:rsidP="00320C90">
      <w:pPr>
        <w:ind w:left="180"/>
      </w:pPr>
    </w:p>
    <w:p w14:paraId="01441542" w14:textId="77777777" w:rsidR="00AF10D2" w:rsidRPr="0086668D" w:rsidRDefault="00AF10D2" w:rsidP="00BF4C9D">
      <w:r w:rsidRPr="0086668D">
        <w:t>To</w:t>
      </w:r>
      <w:r w:rsidR="005B2636" w:rsidRPr="0086668D">
        <w:t xml:space="preserve"> print reports by Clinic:</w:t>
      </w:r>
    </w:p>
    <w:p w14:paraId="2BF02DD0"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t>The user c</w:t>
      </w:r>
      <w:r w:rsidR="00AF10D2" w:rsidRPr="0086668D">
        <w:rPr>
          <w:sz w:val="24"/>
          <w:szCs w:val="24"/>
        </w:rPr>
        <w:t>lick</w:t>
      </w:r>
      <w:r w:rsidR="009E7CB0" w:rsidRPr="0086668D">
        <w:rPr>
          <w:sz w:val="24"/>
          <w:szCs w:val="24"/>
        </w:rPr>
        <w:t>s</w:t>
      </w:r>
      <w:r w:rsidR="00AF10D2" w:rsidRPr="0086668D">
        <w:rPr>
          <w:sz w:val="24"/>
          <w:szCs w:val="24"/>
        </w:rPr>
        <w:t xml:space="preserve"> </w:t>
      </w:r>
      <w:r w:rsidRPr="0086668D">
        <w:rPr>
          <w:sz w:val="24"/>
          <w:szCs w:val="24"/>
        </w:rPr>
        <w:t xml:space="preserve">the </w:t>
      </w:r>
      <w:r w:rsidR="00AF10D2" w:rsidRPr="0086668D">
        <w:rPr>
          <w:b/>
          <w:sz w:val="24"/>
          <w:szCs w:val="24"/>
        </w:rPr>
        <w:t>Select Clinics</w:t>
      </w:r>
      <w:r w:rsidRPr="0086668D">
        <w:rPr>
          <w:sz w:val="24"/>
          <w:szCs w:val="24"/>
        </w:rPr>
        <w:t xml:space="preserve"> button </w:t>
      </w:r>
      <w:r w:rsidR="00AF10D2" w:rsidRPr="0086668D">
        <w:rPr>
          <w:sz w:val="24"/>
          <w:szCs w:val="24"/>
        </w:rPr>
        <w:t>to display the Clinic Selection dialog.</w:t>
      </w:r>
    </w:p>
    <w:p w14:paraId="381A5E2E"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t>The user enters</w:t>
      </w:r>
      <w:r w:rsidR="00AF10D2" w:rsidRPr="0086668D">
        <w:rPr>
          <w:sz w:val="24"/>
          <w:szCs w:val="24"/>
        </w:rPr>
        <w:t xml:space="preserve"> search criteria in the “Enter Search Prefix” field and click</w:t>
      </w:r>
      <w:r w:rsidRPr="0086668D">
        <w:rPr>
          <w:sz w:val="24"/>
          <w:szCs w:val="24"/>
        </w:rPr>
        <w:t>s</w:t>
      </w:r>
      <w:r w:rsidR="00AF10D2" w:rsidRPr="0086668D">
        <w:rPr>
          <w:sz w:val="24"/>
          <w:szCs w:val="24"/>
        </w:rPr>
        <w:t xml:space="preserve"> </w:t>
      </w:r>
      <w:r w:rsidR="00AF10D2" w:rsidRPr="0086668D">
        <w:rPr>
          <w:b/>
          <w:sz w:val="24"/>
          <w:szCs w:val="24"/>
        </w:rPr>
        <w:t>Search</w:t>
      </w:r>
      <w:r w:rsidR="00AF10D2" w:rsidRPr="0086668D">
        <w:rPr>
          <w:sz w:val="24"/>
          <w:szCs w:val="24"/>
        </w:rPr>
        <w:t xml:space="preserve"> (example: AL – Albany), and/ or</w:t>
      </w:r>
    </w:p>
    <w:p w14:paraId="669BD2FA"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t>The user enters</w:t>
      </w:r>
      <w:r w:rsidR="00AF10D2" w:rsidRPr="0086668D">
        <w:rPr>
          <w:sz w:val="24"/>
          <w:szCs w:val="24"/>
        </w:rPr>
        <w:t xml:space="preserve"> a clinic name in the “Enter Search Text” field (example: DERM) and click</w:t>
      </w:r>
      <w:r w:rsidRPr="0086668D">
        <w:rPr>
          <w:sz w:val="24"/>
          <w:szCs w:val="24"/>
        </w:rPr>
        <w:t>s</w:t>
      </w:r>
      <w:r w:rsidR="00AF10D2" w:rsidRPr="0086668D">
        <w:rPr>
          <w:sz w:val="24"/>
          <w:szCs w:val="24"/>
        </w:rPr>
        <w:t xml:space="preserve"> </w:t>
      </w:r>
      <w:r w:rsidR="00AF10D2" w:rsidRPr="0086668D">
        <w:rPr>
          <w:b/>
          <w:sz w:val="24"/>
          <w:szCs w:val="24"/>
        </w:rPr>
        <w:t>Search</w:t>
      </w:r>
      <w:r w:rsidR="00AF10D2" w:rsidRPr="0086668D">
        <w:rPr>
          <w:sz w:val="24"/>
          <w:szCs w:val="24"/>
        </w:rPr>
        <w:t>.</w:t>
      </w:r>
    </w:p>
    <w:p w14:paraId="02F9B543"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t xml:space="preserve">The </w:t>
      </w:r>
      <w:r w:rsidR="00226719" w:rsidRPr="0086668D">
        <w:rPr>
          <w:sz w:val="24"/>
          <w:szCs w:val="24"/>
        </w:rPr>
        <w:t xml:space="preserve">user selects the </w:t>
      </w:r>
      <w:r w:rsidR="00AF10D2" w:rsidRPr="0086668D">
        <w:rPr>
          <w:sz w:val="24"/>
          <w:szCs w:val="24"/>
        </w:rPr>
        <w:t>clinic by clicking on it or us</w:t>
      </w:r>
      <w:r w:rsidRPr="0086668D">
        <w:rPr>
          <w:sz w:val="24"/>
          <w:szCs w:val="24"/>
        </w:rPr>
        <w:t>ing</w:t>
      </w:r>
      <w:r w:rsidR="00AF10D2" w:rsidRPr="0086668D">
        <w:rPr>
          <w:sz w:val="24"/>
          <w:szCs w:val="24"/>
        </w:rPr>
        <w:t xml:space="preserve"> Shift-Click or Ctrl-click to select multiple clinics to include in the report.</w:t>
      </w:r>
    </w:p>
    <w:p w14:paraId="40AB8928"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t>The user c</w:t>
      </w:r>
      <w:r w:rsidR="00AF10D2" w:rsidRPr="0086668D">
        <w:rPr>
          <w:sz w:val="24"/>
          <w:szCs w:val="24"/>
        </w:rPr>
        <w:t>lick</w:t>
      </w:r>
      <w:r w:rsidRPr="0086668D">
        <w:rPr>
          <w:sz w:val="24"/>
          <w:szCs w:val="24"/>
        </w:rPr>
        <w:t>s</w:t>
      </w:r>
      <w:r w:rsidR="00AF10D2" w:rsidRPr="0086668D">
        <w:rPr>
          <w:sz w:val="24"/>
          <w:szCs w:val="24"/>
        </w:rPr>
        <w:t xml:space="preserve"> </w:t>
      </w:r>
      <w:r w:rsidR="00AF10D2" w:rsidRPr="0086668D">
        <w:rPr>
          <w:b/>
          <w:sz w:val="24"/>
          <w:szCs w:val="24"/>
        </w:rPr>
        <w:t>Add</w:t>
      </w:r>
      <w:r w:rsidR="00AF10D2" w:rsidRPr="0086668D">
        <w:rPr>
          <w:sz w:val="24"/>
          <w:szCs w:val="24"/>
        </w:rPr>
        <w:t>, and the selected clinics move to the Selected Clinics box.</w:t>
      </w:r>
    </w:p>
    <w:p w14:paraId="0FB997C2" w14:textId="77777777" w:rsidR="00AF10D2" w:rsidRPr="0086668D" w:rsidRDefault="005B2636" w:rsidP="00DB165A">
      <w:pPr>
        <w:pStyle w:val="Bullet-Text-1"/>
        <w:numPr>
          <w:ilvl w:val="1"/>
          <w:numId w:val="8"/>
        </w:numPr>
        <w:tabs>
          <w:tab w:val="clear" w:pos="1800"/>
        </w:tabs>
        <w:spacing w:before="120" w:after="120"/>
        <w:ind w:left="540" w:hanging="540"/>
        <w:rPr>
          <w:sz w:val="24"/>
          <w:szCs w:val="24"/>
        </w:rPr>
      </w:pPr>
      <w:r w:rsidRPr="0086668D">
        <w:rPr>
          <w:sz w:val="24"/>
          <w:szCs w:val="24"/>
        </w:rPr>
        <w:lastRenderedPageBreak/>
        <w:t>The user c</w:t>
      </w:r>
      <w:r w:rsidR="00AF10D2" w:rsidRPr="0086668D">
        <w:rPr>
          <w:sz w:val="24"/>
          <w:szCs w:val="24"/>
        </w:rPr>
        <w:t>lick</w:t>
      </w:r>
      <w:r w:rsidRPr="0086668D">
        <w:rPr>
          <w:sz w:val="24"/>
          <w:szCs w:val="24"/>
        </w:rPr>
        <w:t>s</w:t>
      </w:r>
      <w:r w:rsidR="00AF10D2" w:rsidRPr="0086668D">
        <w:rPr>
          <w:sz w:val="24"/>
          <w:szCs w:val="24"/>
        </w:rPr>
        <w:t xml:space="preserve"> </w:t>
      </w:r>
      <w:r w:rsidR="00AF10D2" w:rsidRPr="0086668D">
        <w:rPr>
          <w:b/>
          <w:sz w:val="24"/>
          <w:szCs w:val="24"/>
        </w:rPr>
        <w:t>OK</w:t>
      </w:r>
      <w:r w:rsidR="00AF10D2" w:rsidRPr="0086668D">
        <w:rPr>
          <w:sz w:val="24"/>
          <w:szCs w:val="24"/>
        </w:rPr>
        <w:t xml:space="preserve">, the data in the Selected Clinics window will be used for the report, and the number of clinics selected will be reflected on the requesting report dialog. </w:t>
      </w:r>
    </w:p>
    <w:p w14:paraId="5DFF97E2" w14:textId="77777777" w:rsidR="00AF10D2" w:rsidRPr="0086668D" w:rsidRDefault="00AF10D2" w:rsidP="00DB165A">
      <w:pPr>
        <w:pStyle w:val="Example"/>
        <w:spacing w:before="240" w:after="0"/>
      </w:pPr>
      <w:r w:rsidRPr="0086668D">
        <w:t>Example: Clinic Selection - Enter Search Prefix Field</w:t>
      </w:r>
    </w:p>
    <w:p w14:paraId="3172B1F6" w14:textId="77777777" w:rsidR="00AF10D2" w:rsidRPr="0086668D" w:rsidRDefault="000429AE" w:rsidP="002D59DC">
      <w:pPr>
        <w:pStyle w:val="Notes"/>
      </w:pPr>
      <w:r>
        <w:rPr>
          <w:noProof/>
        </w:rPr>
        <w:pict w14:anchorId="726C07FC">
          <v:shape id="Picture 18" o:spid="_x0000_i1055" type="#_x0000_t75" style="width:289.5pt;height:218.25pt;visibility:visible" o:bordertopcolor="black" o:borderleftcolor="black" o:borderbottomcolor="black" o:borderrightcolor="black">
            <v:imagedata r:id="rId41" o:title=""/>
            <w10:bordertop type="single" width="4"/>
            <w10:borderleft type="single" width="4"/>
            <w10:borderbottom type="single" width="4"/>
            <w10:borderright type="single" width="4"/>
          </v:shape>
        </w:pict>
      </w:r>
    </w:p>
    <w:p w14:paraId="182203AF" w14:textId="77777777" w:rsidR="00AF10D2" w:rsidRPr="0086668D" w:rsidRDefault="00AF10D2" w:rsidP="002D59DC">
      <w:pPr>
        <w:pStyle w:val="Example"/>
        <w:spacing w:before="360" w:after="120"/>
      </w:pPr>
      <w:r w:rsidRPr="0086668D">
        <w:t>Example: Clinic Selection - Enter Search Text Field</w:t>
      </w:r>
    </w:p>
    <w:p w14:paraId="6BF417D4" w14:textId="77777777" w:rsidR="00AF10D2" w:rsidRPr="0086668D" w:rsidRDefault="000429AE" w:rsidP="009E7CB0">
      <w:pPr>
        <w:jc w:val="center"/>
      </w:pPr>
      <w:r>
        <w:rPr>
          <w:noProof/>
        </w:rPr>
        <w:pict w14:anchorId="357B5678">
          <v:shape id="Picture 17" o:spid="_x0000_i1056" type="#_x0000_t75" style="width:311.25pt;height:207pt;visibility:visible" o:bordertopcolor="black" o:borderleftcolor="black" o:borderbottomcolor="black" o:borderrightcolor="black">
            <v:imagedata r:id="rId42" o:title=""/>
            <w10:bordertop type="single" width="4"/>
            <w10:borderleft type="single" width="4"/>
            <w10:borderbottom type="single" width="4"/>
            <w10:borderright type="single" width="4"/>
          </v:shape>
        </w:pict>
      </w:r>
    </w:p>
    <w:p w14:paraId="0E431641" w14:textId="77777777" w:rsidR="00320C90" w:rsidRPr="0086668D" w:rsidRDefault="00320C90" w:rsidP="00320C90">
      <w:pPr>
        <w:ind w:left="180"/>
      </w:pPr>
    </w:p>
    <w:p w14:paraId="3EB9875E" w14:textId="77777777" w:rsidR="00AF10D2" w:rsidRPr="0086668D" w:rsidRDefault="00AF10D2" w:rsidP="00320C90">
      <w:pPr>
        <w:ind w:left="180"/>
      </w:pPr>
      <w:r w:rsidRPr="0086668D">
        <w:rPr>
          <w:b/>
        </w:rPr>
        <w:t>Note:</w:t>
      </w:r>
      <w:r w:rsidRPr="0086668D">
        <w:t xml:space="preserve"> Previous prefix and search entries are retained </w:t>
      </w:r>
      <w:r w:rsidR="00A52852" w:rsidRPr="0086668D">
        <w:t xml:space="preserve">and displayed </w:t>
      </w:r>
      <w:r w:rsidRPr="0086668D">
        <w:t>for the user from session to session. If either search entry is invalid or not found, the error message: “Invalid Clinic Lookup” displays.</w:t>
      </w:r>
    </w:p>
    <w:p w14:paraId="6E8AED20" w14:textId="77777777" w:rsidR="00320C90" w:rsidRPr="0086668D" w:rsidRDefault="00320C90" w:rsidP="00320C90">
      <w:pPr>
        <w:ind w:left="180"/>
      </w:pPr>
    </w:p>
    <w:p w14:paraId="62B7C581" w14:textId="77777777" w:rsidR="00150B04" w:rsidRPr="0086668D" w:rsidRDefault="00AF10D2" w:rsidP="00320C90">
      <w:pPr>
        <w:ind w:left="180"/>
      </w:pPr>
      <w:r w:rsidRPr="0086668D">
        <w:rPr>
          <w:b/>
        </w:rPr>
        <w:t>Note:</w:t>
      </w:r>
      <w:r w:rsidRPr="0086668D">
        <w:t xml:space="preserve"> Although multiple searches that can result in duplicates displayed in the Selected Clinics windows are allowed, all reports that allow clinic selection display the list of selected clinics </w:t>
      </w:r>
      <w:r w:rsidRPr="0086668D">
        <w:lastRenderedPageBreak/>
        <w:t>sorted in alphanumeric order without duplicates in the “Search List” portion of the report header.</w:t>
      </w:r>
    </w:p>
    <w:p w14:paraId="3F20E0D2" w14:textId="77777777" w:rsidR="00150B04" w:rsidRPr="0086668D" w:rsidRDefault="00150B04" w:rsidP="00150B04">
      <w:pPr>
        <w:pStyle w:val="Example"/>
        <w:spacing w:before="240" w:after="120"/>
      </w:pPr>
      <w:r w:rsidRPr="0086668D">
        <w:t>Example: Medication Due List Report</w:t>
      </w:r>
    </w:p>
    <w:p w14:paraId="6B5DB4E6" w14:textId="77777777" w:rsidR="006529CD" w:rsidRPr="0086668D" w:rsidRDefault="000429AE" w:rsidP="00BF4C9D">
      <w:r>
        <w:rPr>
          <w:noProof/>
        </w:rPr>
        <w:pict w14:anchorId="57B10040">
          <v:shape id="_x0000_i1057" type="#_x0000_t75" style="width:455.25pt;height:111pt;visibility:visible" o:bordertopcolor="black" o:borderleftcolor="black" o:borderbottomcolor="black" o:borderrightcolor="black">
            <v:imagedata r:id="rId43" o:title=""/>
            <w10:bordertop type="single" width="4"/>
            <w10:borderleft type="single" width="4"/>
            <w10:borderbottom type="single" width="4"/>
            <w10:borderright type="single" width="4"/>
          </v:shape>
        </w:pict>
      </w:r>
    </w:p>
    <w:p w14:paraId="04F1C8E1" w14:textId="77777777" w:rsidR="00957DAF" w:rsidRPr="0086668D" w:rsidRDefault="002D59DC" w:rsidP="00215371">
      <w:pPr>
        <w:pStyle w:val="Heading1"/>
        <w:numPr>
          <w:ilvl w:val="0"/>
          <w:numId w:val="1"/>
        </w:numPr>
        <w:tabs>
          <w:tab w:val="clear" w:pos="630"/>
          <w:tab w:val="num" w:pos="360"/>
        </w:tabs>
        <w:ind w:left="0"/>
      </w:pPr>
      <w:bookmarkStart w:id="178" w:name="_Toc372895803"/>
      <w:r w:rsidRPr="0086668D">
        <w:t>BCMA Missing Dose Request Parameter for Clinic Orders</w:t>
      </w:r>
      <w:bookmarkEnd w:id="178"/>
    </w:p>
    <w:p w14:paraId="4AB413D0" w14:textId="77777777" w:rsidR="00513AD4" w:rsidRPr="0086668D" w:rsidRDefault="00513AD4" w:rsidP="00513AD4">
      <w:r w:rsidRPr="0086668D">
        <w:t>The user may set the MISSING DOSE PRINTER field in the CLINIC DEFINITION (#53.46) file according to the following 3-tiered approach to defining a clinic missing dose request printer.</w:t>
      </w:r>
    </w:p>
    <w:p w14:paraId="7968F59D" w14:textId="77777777" w:rsidR="00513AD4" w:rsidRPr="0086668D" w:rsidRDefault="00513AD4" w:rsidP="00513AD4">
      <w:pPr>
        <w:pStyle w:val="Bullet-Text-1"/>
        <w:numPr>
          <w:ilvl w:val="1"/>
          <w:numId w:val="8"/>
        </w:numPr>
        <w:tabs>
          <w:tab w:val="clear" w:pos="1800"/>
        </w:tabs>
        <w:spacing w:before="120" w:after="120"/>
        <w:ind w:left="540" w:hanging="540"/>
        <w:rPr>
          <w:sz w:val="24"/>
          <w:szCs w:val="24"/>
        </w:rPr>
      </w:pPr>
      <w:r w:rsidRPr="0086668D">
        <w:rPr>
          <w:sz w:val="24"/>
          <w:szCs w:val="24"/>
        </w:rPr>
        <w:t>This field allows the user to specify a printer device that is located at a particular clinic in order to send all missing dose requests for this clinic to the specified printer.</w:t>
      </w:r>
    </w:p>
    <w:p w14:paraId="4AA38D2F" w14:textId="77777777" w:rsidR="00513AD4" w:rsidRPr="0086668D" w:rsidRDefault="00513AD4" w:rsidP="00513AD4">
      <w:pPr>
        <w:pStyle w:val="Example1"/>
      </w:pPr>
      <w:r w:rsidRPr="0086668D">
        <w:t>Example: Specifying a Printer Device for the Clinic</w:t>
      </w:r>
    </w:p>
    <w:p w14:paraId="7F6C155E" w14:textId="77777777" w:rsidR="00513AD4" w:rsidRPr="0086668D" w:rsidRDefault="000429AE" w:rsidP="00513AD4">
      <w:pPr>
        <w:pStyle w:val="Example1"/>
      </w:pPr>
      <w:r>
        <w:rPr>
          <w:noProof/>
        </w:rPr>
        <w:pict w14:anchorId="3C637C1B">
          <v:shape id="Picture 2" o:spid="_x0000_i1058" type="#_x0000_t75" style="width:301.5pt;height:96.75pt;visibility:visible" o:bordertopcolor="black" o:borderleftcolor="black" o:borderbottomcolor="black" o:borderrightcolor="black">
            <v:imagedata r:id="rId44" o:title=""/>
            <w10:bordertop type="single" width="6"/>
            <w10:borderleft type="single" width="6"/>
            <w10:borderbottom type="single" width="6"/>
            <w10:borderright type="single" width="6"/>
          </v:shape>
        </w:pict>
      </w:r>
    </w:p>
    <w:p w14:paraId="707CBA6C" w14:textId="77777777" w:rsidR="00513AD4" w:rsidRPr="0086668D" w:rsidRDefault="00513AD4" w:rsidP="00AF1703">
      <w:pPr>
        <w:pStyle w:val="Bullet-Text-1"/>
        <w:numPr>
          <w:ilvl w:val="1"/>
          <w:numId w:val="8"/>
        </w:numPr>
        <w:tabs>
          <w:tab w:val="clear" w:pos="1800"/>
        </w:tabs>
        <w:spacing w:before="240" w:after="120"/>
        <w:ind w:left="540" w:hanging="540"/>
      </w:pPr>
      <w:r w:rsidRPr="0086668D">
        <w:t>If no specific Clinic Missing Dose Request Printer device is defined above for this particular clinic, missing dose requests will print on a general Clinic Missing Dose Request Printer that is defined for the division in the BCMA Parameters Tab Output Devices.</w:t>
      </w:r>
    </w:p>
    <w:p w14:paraId="7C08A410" w14:textId="77777777" w:rsidR="00513AD4" w:rsidRPr="0086668D" w:rsidRDefault="00AF1703" w:rsidP="00513AD4">
      <w:pPr>
        <w:pStyle w:val="Example1"/>
      </w:pPr>
      <w:r w:rsidRPr="0086668D">
        <w:br w:type="page"/>
      </w:r>
      <w:r w:rsidR="00513AD4" w:rsidRPr="0086668D">
        <w:lastRenderedPageBreak/>
        <w:t>Example: BCMA Parameters Tab Output Devices</w:t>
      </w:r>
    </w:p>
    <w:p w14:paraId="728AEA21" w14:textId="77777777" w:rsidR="00513AD4" w:rsidRPr="0086668D" w:rsidRDefault="000429AE" w:rsidP="00513AD4">
      <w:pPr>
        <w:pStyle w:val="Example1"/>
      </w:pPr>
      <w:r>
        <w:rPr>
          <w:noProof/>
        </w:rPr>
        <w:pict w14:anchorId="4F9CDE04">
          <v:shape id="Picture 4" o:spid="_x0000_i1059" type="#_x0000_t75" style="width:226.5pt;height:121.5pt;visibility:visible">
            <v:imagedata r:id="rId45" o:title=""/>
          </v:shape>
        </w:pict>
      </w:r>
    </w:p>
    <w:p w14:paraId="5644D89E" w14:textId="77777777" w:rsidR="00075E04" w:rsidRPr="0086668D" w:rsidRDefault="00075E04" w:rsidP="00BF4C9D"/>
    <w:p w14:paraId="2A36FD24" w14:textId="77777777" w:rsidR="00513AD4" w:rsidRPr="0086668D" w:rsidRDefault="00513AD4" w:rsidP="00AF1703">
      <w:pPr>
        <w:pStyle w:val="Bullet-Text-1"/>
        <w:numPr>
          <w:ilvl w:val="1"/>
          <w:numId w:val="8"/>
        </w:numPr>
        <w:tabs>
          <w:tab w:val="clear" w:pos="1800"/>
        </w:tabs>
        <w:spacing w:before="120" w:after="120"/>
        <w:ind w:left="540" w:hanging="540"/>
        <w:rPr>
          <w:sz w:val="24"/>
          <w:szCs w:val="24"/>
        </w:rPr>
      </w:pPr>
      <w:r w:rsidRPr="0086668D">
        <w:rPr>
          <w:sz w:val="24"/>
          <w:szCs w:val="24"/>
        </w:rPr>
        <w:t>If no specific Clinic Missing Dose Request Printer device is defined above for this particular clinic, AND no general Clinic Missing Dose Request Printer is defined for a division in the BCMA Parameters Tab Output Devices, then all missing dose requests for both clinic and inpatient orders will print on the Inpatient Missing Dose Request Printer defined for the division in the BCMA Parameters Tab Output Devices.</w:t>
      </w:r>
    </w:p>
    <w:p w14:paraId="1A9A1C75" w14:textId="77777777" w:rsidR="00513AD4" w:rsidRPr="0086668D" w:rsidRDefault="00513AD4" w:rsidP="00513AD4">
      <w:pPr>
        <w:pStyle w:val="Example"/>
      </w:pPr>
      <w:r w:rsidRPr="0086668D">
        <w:t>Example: BCMA Parameters Tab Output Devices</w:t>
      </w:r>
    </w:p>
    <w:p w14:paraId="254267D5" w14:textId="77777777" w:rsidR="00EC334D" w:rsidRPr="0086668D" w:rsidRDefault="000429AE" w:rsidP="00BF4C9D">
      <w:pPr>
        <w:jc w:val="center"/>
      </w:pPr>
      <w:r>
        <w:rPr>
          <w:noProof/>
        </w:rPr>
        <w:pict w14:anchorId="4FFE20DC">
          <v:shape id="Picture 5" o:spid="_x0000_i1060" type="#_x0000_t75" style="width:232.5pt;height:126pt;visibility:visible">
            <v:imagedata r:id="rId46" o:title=""/>
          </v:shape>
        </w:pict>
      </w:r>
    </w:p>
    <w:p w14:paraId="7F961A1C" w14:textId="77777777" w:rsidR="009E3719" w:rsidRPr="0086668D" w:rsidRDefault="002D59DC" w:rsidP="00215371">
      <w:pPr>
        <w:pStyle w:val="Heading1"/>
        <w:numPr>
          <w:ilvl w:val="0"/>
          <w:numId w:val="1"/>
        </w:numPr>
        <w:tabs>
          <w:tab w:val="clear" w:pos="630"/>
          <w:tab w:val="num" w:pos="360"/>
        </w:tabs>
        <w:ind w:left="0"/>
      </w:pPr>
      <w:bookmarkStart w:id="179" w:name="_Toc349555081"/>
      <w:bookmarkStart w:id="180" w:name="_Toc349555082"/>
      <w:bookmarkStart w:id="181" w:name="_Toc349555083"/>
      <w:bookmarkStart w:id="182" w:name="_Toc372895804"/>
      <w:bookmarkEnd w:id="179"/>
      <w:bookmarkEnd w:id="180"/>
      <w:bookmarkEnd w:id="181"/>
      <w:r w:rsidRPr="0086668D">
        <w:t>Additional Information</w:t>
      </w:r>
      <w:bookmarkEnd w:id="182"/>
    </w:p>
    <w:p w14:paraId="3C74AC2B" w14:textId="77777777" w:rsidR="00FD49A3" w:rsidRPr="0086668D" w:rsidRDefault="00FD49A3" w:rsidP="00BF4C9D">
      <w:pPr>
        <w:rPr>
          <w:b/>
        </w:rPr>
      </w:pPr>
    </w:p>
    <w:p w14:paraId="62FDBB2C" w14:textId="77777777" w:rsidR="00677600" w:rsidRPr="0086668D" w:rsidRDefault="00677600" w:rsidP="00DB358F">
      <w:pPr>
        <w:rPr>
          <w:b/>
          <w:bCs/>
        </w:rPr>
      </w:pPr>
      <w:r w:rsidRPr="0086668D">
        <w:rPr>
          <w:b/>
          <w:bCs/>
        </w:rPr>
        <w:t xml:space="preserve">BCMA Backup System (BCBU) </w:t>
      </w:r>
    </w:p>
    <w:p w14:paraId="3B0260C0" w14:textId="77777777" w:rsidR="00677600" w:rsidRPr="0086668D" w:rsidRDefault="00677600" w:rsidP="00677600">
      <w:pPr>
        <w:rPr>
          <w:rFonts w:eastAsia="Calibri"/>
          <w:b/>
          <w:bCs/>
        </w:rPr>
      </w:pPr>
    </w:p>
    <w:p w14:paraId="65467074" w14:textId="77777777" w:rsidR="00E56824" w:rsidRPr="0086668D" w:rsidRDefault="00E56824" w:rsidP="00E56824">
      <w:r w:rsidRPr="0086668D">
        <w:t>BCMA patch PSB*3*70 does not provide contingency backup for Clinic Orders.  PSB*3*73 has been developed so that the Class 1 Bar Code Back Up (BCBU) will include Clinic Orders. This patch is currently in test and is expected to be released in the next month.  If you have questions please file a REMEDY ticket.</w:t>
      </w:r>
    </w:p>
    <w:p w14:paraId="5A54EFA6" w14:textId="77777777" w:rsidR="0075546E" w:rsidRPr="0086668D" w:rsidRDefault="0075546E" w:rsidP="00BF4C9D">
      <w:pPr>
        <w:rPr>
          <w:b/>
        </w:rPr>
      </w:pPr>
    </w:p>
    <w:p w14:paraId="077AA786" w14:textId="77777777" w:rsidR="00D558D7" w:rsidRPr="0086668D" w:rsidRDefault="00D558D7" w:rsidP="00BF4C9D">
      <w:pPr>
        <w:rPr>
          <w:b/>
        </w:rPr>
      </w:pPr>
      <w:r w:rsidRPr="0086668D">
        <w:rPr>
          <w:b/>
        </w:rPr>
        <w:t>Unable to Scan Functionality</w:t>
      </w:r>
    </w:p>
    <w:p w14:paraId="07796898" w14:textId="77777777" w:rsidR="002604B8" w:rsidRPr="0086668D" w:rsidRDefault="002604B8" w:rsidP="00BF4C9D"/>
    <w:p w14:paraId="57AE4970" w14:textId="77777777" w:rsidR="002604B8" w:rsidRPr="0086668D" w:rsidRDefault="002604B8" w:rsidP="00BF4C9D">
      <w:r w:rsidRPr="0086668D">
        <w:t xml:space="preserve">BCMA </w:t>
      </w:r>
      <w:r w:rsidR="007504AF" w:rsidRPr="0086668D">
        <w:t>allows clinic patients to be retrieved using Unable to Scan functionality</w:t>
      </w:r>
      <w:r w:rsidRPr="0086668D">
        <w:t>,</w:t>
      </w:r>
      <w:r w:rsidR="007504AF" w:rsidRPr="0086668D">
        <w:t xml:space="preserve"> but does not log </w:t>
      </w:r>
      <w:r w:rsidRPr="0086668D">
        <w:t xml:space="preserve">Unable to Scan </w:t>
      </w:r>
      <w:r w:rsidR="007504AF" w:rsidRPr="0086668D">
        <w:t>events for retrieval of clinic patients</w:t>
      </w:r>
      <w:r w:rsidRPr="0086668D">
        <w:t>.</w:t>
      </w:r>
    </w:p>
    <w:p w14:paraId="54442CB2" w14:textId="77777777" w:rsidR="002604B8" w:rsidRPr="0086668D" w:rsidRDefault="002604B8" w:rsidP="00BF4C9D"/>
    <w:p w14:paraId="56738ECA" w14:textId="77777777" w:rsidR="007504AF" w:rsidRPr="0086668D" w:rsidRDefault="002604B8" w:rsidP="00BF4C9D">
      <w:r w:rsidRPr="0086668D">
        <w:lastRenderedPageBreak/>
        <w:t>BCMA</w:t>
      </w:r>
      <w:r w:rsidR="007504AF" w:rsidRPr="0086668D">
        <w:t xml:space="preserve"> allows clinic medications to be administered using Unable to Scan functionality</w:t>
      </w:r>
      <w:r w:rsidRPr="0086668D">
        <w:t>,</w:t>
      </w:r>
      <w:r w:rsidR="007504AF" w:rsidRPr="0086668D">
        <w:t xml:space="preserve"> but does not log </w:t>
      </w:r>
      <w:r w:rsidRPr="0086668D">
        <w:t xml:space="preserve">Unable to Scan </w:t>
      </w:r>
      <w:r w:rsidR="007504AF" w:rsidRPr="0086668D">
        <w:t>events for administration of medications.</w:t>
      </w:r>
    </w:p>
    <w:p w14:paraId="2A39CB54" w14:textId="77777777" w:rsidR="00DE61E2" w:rsidRPr="0086668D" w:rsidRDefault="00DE61E2" w:rsidP="00BF4C9D"/>
    <w:p w14:paraId="063A173B" w14:textId="77777777" w:rsidR="007504AF" w:rsidRPr="0086668D" w:rsidRDefault="002604B8" w:rsidP="00BF4C9D">
      <w:r w:rsidRPr="0086668D">
        <w:t xml:space="preserve">BCMA </w:t>
      </w:r>
      <w:r w:rsidR="00DE61E2" w:rsidRPr="0086668D">
        <w:t>d</w:t>
      </w:r>
      <w:r w:rsidR="007504AF" w:rsidRPr="0086668D">
        <w:t>oes not track keyed entries during retrieval of clinic patient records or administration of clinic administrations.</w:t>
      </w:r>
    </w:p>
    <w:p w14:paraId="7D99F15F" w14:textId="77777777" w:rsidR="00BF4C9D" w:rsidRPr="0086668D" w:rsidRDefault="00BF4C9D" w:rsidP="00BF4C9D"/>
    <w:p w14:paraId="15CDB988" w14:textId="77777777" w:rsidR="009E3719" w:rsidRPr="0086668D" w:rsidRDefault="007504AF" w:rsidP="00BF4C9D">
      <w:r w:rsidRPr="0086668D">
        <w:t>The Unable to Scan Detailed and Summary reports only include data for Inpatient administrations.</w:t>
      </w:r>
    </w:p>
    <w:p w14:paraId="10535F2A" w14:textId="77777777" w:rsidR="007504AF" w:rsidRPr="0086668D" w:rsidRDefault="007504AF" w:rsidP="00BF4C9D"/>
    <w:p w14:paraId="6976900B" w14:textId="77777777" w:rsidR="00F22A4E" w:rsidRPr="0086668D" w:rsidRDefault="007504AF" w:rsidP="00BF4C9D">
      <w:r w:rsidRPr="0086668D">
        <w:rPr>
          <w:rFonts w:ascii="Arial" w:hAnsi="Arial" w:cs="Arial"/>
          <w:b/>
        </w:rPr>
        <w:t>Note:</w:t>
      </w:r>
      <w:r w:rsidRPr="0086668D">
        <w:t xml:space="preserve"> Unable to Scan logging </w:t>
      </w:r>
      <w:r w:rsidR="002604B8" w:rsidRPr="0086668D">
        <w:t xml:space="preserve">for retrieval of Clinic patients and administration of Clinic Orders </w:t>
      </w:r>
      <w:r w:rsidRPr="0086668D">
        <w:t>will be implemented in a future increment.</w:t>
      </w:r>
    </w:p>
    <w:p w14:paraId="0480E245" w14:textId="77777777" w:rsidR="007504AF" w:rsidRPr="0086668D" w:rsidRDefault="007504AF" w:rsidP="00BF4C9D"/>
    <w:p w14:paraId="5F753699" w14:textId="77777777" w:rsidR="00801F16" w:rsidRPr="0086668D" w:rsidRDefault="00801F16" w:rsidP="00BF4C9D"/>
    <w:p w14:paraId="2EBC7B00" w14:textId="77777777" w:rsidR="00957DAF" w:rsidRPr="0086668D" w:rsidRDefault="00215371" w:rsidP="00C9275A">
      <w:pPr>
        <w:pStyle w:val="Heading1"/>
      </w:pPr>
      <w:r w:rsidRPr="0086668D">
        <w:br w:type="page"/>
      </w:r>
      <w:r w:rsidR="00AF1703" w:rsidRPr="0086668D">
        <w:lastRenderedPageBreak/>
        <w:br w:type="page"/>
      </w:r>
      <w:bookmarkStart w:id="183" w:name="_Toc372895805"/>
      <w:r w:rsidR="006A52A3" w:rsidRPr="0086668D">
        <w:lastRenderedPageBreak/>
        <w:t>Witness for High Risk/High Alert Drugs</w:t>
      </w:r>
      <w:bookmarkEnd w:id="183"/>
    </w:p>
    <w:p w14:paraId="0FC78CAA" w14:textId="77777777" w:rsidR="0065601E" w:rsidRPr="0086668D" w:rsidRDefault="0065601E" w:rsidP="00051E76">
      <w:pPr>
        <w:pStyle w:val="Heading1"/>
        <w:numPr>
          <w:ilvl w:val="0"/>
          <w:numId w:val="17"/>
        </w:numPr>
        <w:ind w:hanging="270"/>
      </w:pPr>
      <w:bookmarkStart w:id="184" w:name="_Toc296000839"/>
      <w:bookmarkStart w:id="185" w:name="_Toc296000847"/>
      <w:bookmarkStart w:id="186" w:name="p68_19"/>
      <w:bookmarkStart w:id="187" w:name="_Toc296000849"/>
      <w:bookmarkStart w:id="188" w:name="_Toc296000850"/>
      <w:bookmarkStart w:id="189" w:name="_Toc296000852"/>
      <w:bookmarkStart w:id="190" w:name="_Toc372895806"/>
      <w:bookmarkEnd w:id="184"/>
      <w:bookmarkEnd w:id="185"/>
      <w:bookmarkEnd w:id="186"/>
      <w:bookmarkEnd w:id="187"/>
      <w:bookmarkEnd w:id="188"/>
      <w:bookmarkEnd w:id="189"/>
      <w:r w:rsidRPr="0086668D">
        <w:t>Introduction</w:t>
      </w:r>
      <w:bookmarkEnd w:id="190"/>
    </w:p>
    <w:p w14:paraId="756C0B2E" w14:textId="77777777" w:rsidR="00377D3F" w:rsidRPr="0086668D" w:rsidRDefault="003C2CE9" w:rsidP="00377D3F">
      <w:pPr>
        <w:rPr>
          <w:noProof/>
        </w:rPr>
      </w:pPr>
      <w:r w:rsidRPr="0086668D">
        <w:rPr>
          <w:szCs w:val="24"/>
        </w:rPr>
        <w:t xml:space="preserve">The overall goal of this new functionality is to provide </w:t>
      </w:r>
      <w:r w:rsidR="009F75F7" w:rsidRPr="0086668D">
        <w:rPr>
          <w:szCs w:val="24"/>
        </w:rPr>
        <w:t xml:space="preserve">a </w:t>
      </w:r>
      <w:r w:rsidRPr="0086668D">
        <w:rPr>
          <w:szCs w:val="24"/>
        </w:rPr>
        <w:t xml:space="preserve">trigger mechanism </w:t>
      </w:r>
      <w:r w:rsidR="00857EAF" w:rsidRPr="0086668D">
        <w:rPr>
          <w:szCs w:val="24"/>
        </w:rPr>
        <w:t xml:space="preserve">to alert the </w:t>
      </w:r>
      <w:r w:rsidR="00377D3F" w:rsidRPr="0086668D">
        <w:rPr>
          <w:noProof/>
        </w:rPr>
        <w:t xml:space="preserve">the nurse to easily identify high risk/high alert medications that require/recommend a witness on the VDL and Cover Sheet, and prompt for witness credentials within the administration workflow. </w:t>
      </w:r>
    </w:p>
    <w:p w14:paraId="4CF5D11B" w14:textId="77777777" w:rsidR="00E850E1" w:rsidRPr="0086668D" w:rsidRDefault="00E850E1" w:rsidP="00377D3F">
      <w:pPr>
        <w:spacing w:after="120"/>
        <w:rPr>
          <w:noProof/>
        </w:rPr>
      </w:pPr>
      <w:r w:rsidRPr="0086668D">
        <w:rPr>
          <w:noProof/>
        </w:rPr>
        <w:t xml:space="preserve">The Icon </w:t>
      </w:r>
      <w:r w:rsidR="000429AE">
        <w:rPr>
          <w:noProof/>
        </w:rPr>
        <w:pict w14:anchorId="633F76DB">
          <v:shape id="Picture 15" o:spid="_x0000_i1061" type="#_x0000_t75" style="width:16.5pt;height:16.5pt;visibility:visible">
            <v:imagedata r:id="rId47" o:title=""/>
          </v:shape>
        </w:pict>
      </w:r>
      <w:r w:rsidRPr="0086668D">
        <w:rPr>
          <w:noProof/>
        </w:rPr>
        <w:t xml:space="preserve"> appears in the “Wit” column on the Cover Sheet, Unit Dose, IVP/IVPB and IV tabs to alert the user that a High Risk/High Alert medication is to be administered, requiring/recommending a second signature from licensed personnel. When </w:t>
      </w:r>
      <w:r w:rsidR="00377D3F" w:rsidRPr="0086668D">
        <w:rPr>
          <w:noProof/>
        </w:rPr>
        <w:t>the user’s</w:t>
      </w:r>
      <w:r w:rsidRPr="0086668D">
        <w:rPr>
          <w:noProof/>
        </w:rPr>
        <w:t xml:space="preserve"> cursor hovers over the icon, the following text displays: “High Risk/High Alert – Witness Required/Recommended.” </w:t>
      </w:r>
    </w:p>
    <w:p w14:paraId="0D63DA25" w14:textId="77777777" w:rsidR="00E850E1" w:rsidRPr="0086668D" w:rsidRDefault="00E850E1" w:rsidP="0065601E">
      <w:pPr>
        <w:rPr>
          <w:szCs w:val="22"/>
        </w:rPr>
      </w:pPr>
    </w:p>
    <w:p w14:paraId="4AB46F0B" w14:textId="77777777" w:rsidR="00377D3F" w:rsidRPr="0086668D" w:rsidRDefault="00377D3F" w:rsidP="00377D3F">
      <w:r w:rsidRPr="0086668D">
        <w:t>The witness provides an independent double check for a high risk/high alert medication in BCMA and is automatically prompted for the</w:t>
      </w:r>
      <w:r w:rsidR="00293B76" w:rsidRPr="0086668D">
        <w:t>ir credentials</w:t>
      </w:r>
      <w:r w:rsidRPr="0086668D">
        <w:t xml:space="preserve"> before the medication is administered and allowed to add an optional comment to the patient record. The witness name, the date/time witnessed, and the optional witness comment are stored in the Medication Log.</w:t>
      </w:r>
    </w:p>
    <w:p w14:paraId="0714DC48" w14:textId="77777777" w:rsidR="006A52A3" w:rsidRPr="0086668D" w:rsidRDefault="006A52A3" w:rsidP="006A52A3">
      <w:pPr>
        <w:spacing w:before="480" w:after="120"/>
        <w:rPr>
          <w:b/>
          <w:sz w:val="28"/>
          <w:szCs w:val="28"/>
        </w:rPr>
      </w:pPr>
      <w:r w:rsidRPr="0086668D">
        <w:rPr>
          <w:b/>
          <w:sz w:val="28"/>
          <w:szCs w:val="28"/>
        </w:rPr>
        <w:t>Highlights</w:t>
      </w:r>
    </w:p>
    <w:p w14:paraId="46535D1E" w14:textId="77777777" w:rsidR="006A52A3" w:rsidRPr="0086668D" w:rsidRDefault="00BE619D" w:rsidP="006A52A3">
      <w:pPr>
        <w:numPr>
          <w:ilvl w:val="0"/>
          <w:numId w:val="2"/>
        </w:numPr>
        <w:spacing w:after="120"/>
        <w:rPr>
          <w:szCs w:val="24"/>
        </w:rPr>
      </w:pPr>
      <w:r w:rsidRPr="0086668D">
        <w:rPr>
          <w:szCs w:val="24"/>
        </w:rPr>
        <w:t xml:space="preserve">High risk/high alert drugs </w:t>
      </w:r>
      <w:r w:rsidR="00293B76" w:rsidRPr="0086668D">
        <w:rPr>
          <w:szCs w:val="24"/>
        </w:rPr>
        <w:t xml:space="preserve">that are flagged in the drug file as </w:t>
      </w:r>
      <w:r w:rsidR="007A4000" w:rsidRPr="0086668D">
        <w:rPr>
          <w:szCs w:val="24"/>
        </w:rPr>
        <w:t>recommending/</w:t>
      </w:r>
      <w:r w:rsidRPr="0086668D">
        <w:rPr>
          <w:szCs w:val="24"/>
        </w:rPr>
        <w:t xml:space="preserve">requiring </w:t>
      </w:r>
      <w:r w:rsidR="00293B76" w:rsidRPr="0086668D">
        <w:rPr>
          <w:szCs w:val="24"/>
        </w:rPr>
        <w:t xml:space="preserve">a </w:t>
      </w:r>
      <w:r w:rsidRPr="0086668D">
        <w:rPr>
          <w:szCs w:val="24"/>
        </w:rPr>
        <w:t xml:space="preserve">witness </w:t>
      </w:r>
      <w:r w:rsidR="00293B76" w:rsidRPr="0086668D">
        <w:rPr>
          <w:szCs w:val="24"/>
        </w:rPr>
        <w:t xml:space="preserve">are now </w:t>
      </w:r>
      <w:r w:rsidRPr="0086668D">
        <w:rPr>
          <w:szCs w:val="24"/>
        </w:rPr>
        <w:t xml:space="preserve">easily identified on </w:t>
      </w:r>
      <w:r w:rsidR="00293B76" w:rsidRPr="0086668D">
        <w:rPr>
          <w:szCs w:val="24"/>
        </w:rPr>
        <w:t xml:space="preserve">the BCMA </w:t>
      </w:r>
      <w:r w:rsidRPr="0086668D">
        <w:rPr>
          <w:szCs w:val="24"/>
        </w:rPr>
        <w:t>VDL</w:t>
      </w:r>
      <w:r w:rsidR="00293B76" w:rsidRPr="0086668D">
        <w:rPr>
          <w:szCs w:val="24"/>
        </w:rPr>
        <w:t xml:space="preserve"> and Cover Sheet</w:t>
      </w:r>
      <w:r w:rsidRPr="0086668D">
        <w:rPr>
          <w:szCs w:val="24"/>
        </w:rPr>
        <w:t>.</w:t>
      </w:r>
      <w:r w:rsidR="006A52A3" w:rsidRPr="0086668D">
        <w:rPr>
          <w:szCs w:val="24"/>
        </w:rPr>
        <w:t xml:space="preserve"> </w:t>
      </w:r>
    </w:p>
    <w:p w14:paraId="07283320" w14:textId="77777777" w:rsidR="006A52A3" w:rsidRPr="0086668D" w:rsidRDefault="00293B76" w:rsidP="006A52A3">
      <w:pPr>
        <w:pStyle w:val="TableText"/>
        <w:numPr>
          <w:ilvl w:val="0"/>
          <w:numId w:val="2"/>
        </w:numPr>
        <w:rPr>
          <w:sz w:val="24"/>
          <w:szCs w:val="24"/>
        </w:rPr>
      </w:pPr>
      <w:r w:rsidRPr="0086668D">
        <w:rPr>
          <w:sz w:val="24"/>
          <w:szCs w:val="24"/>
        </w:rPr>
        <w:t>A new</w:t>
      </w:r>
      <w:r w:rsidR="00126854" w:rsidRPr="0086668D">
        <w:rPr>
          <w:sz w:val="24"/>
          <w:szCs w:val="24"/>
        </w:rPr>
        <w:t xml:space="preserve"> </w:t>
      </w:r>
      <w:r w:rsidR="006A52A3" w:rsidRPr="0086668D">
        <w:rPr>
          <w:sz w:val="24"/>
          <w:szCs w:val="24"/>
        </w:rPr>
        <w:t xml:space="preserve">column </w:t>
      </w:r>
      <w:r w:rsidRPr="0086668D">
        <w:rPr>
          <w:sz w:val="24"/>
          <w:szCs w:val="24"/>
        </w:rPr>
        <w:t xml:space="preserve">entitled “Wit” has been </w:t>
      </w:r>
      <w:r w:rsidR="006A52A3" w:rsidRPr="0086668D">
        <w:rPr>
          <w:sz w:val="24"/>
          <w:szCs w:val="24"/>
        </w:rPr>
        <w:t xml:space="preserve">added to the Cover Sheet and all medication tabs on the VDL to display </w:t>
      </w:r>
      <w:r w:rsidR="003B44A4" w:rsidRPr="0086668D">
        <w:rPr>
          <w:sz w:val="24"/>
          <w:szCs w:val="24"/>
        </w:rPr>
        <w:t>the high risk/high alert i</w:t>
      </w:r>
      <w:r w:rsidR="006A52A3" w:rsidRPr="0086668D">
        <w:rPr>
          <w:sz w:val="24"/>
          <w:szCs w:val="24"/>
        </w:rPr>
        <w:t xml:space="preserve">con when a witness is </w:t>
      </w:r>
      <w:r w:rsidR="007A4000" w:rsidRPr="0086668D">
        <w:rPr>
          <w:sz w:val="24"/>
          <w:szCs w:val="24"/>
        </w:rPr>
        <w:t>recommended/</w:t>
      </w:r>
      <w:r w:rsidR="006A52A3" w:rsidRPr="0086668D">
        <w:rPr>
          <w:sz w:val="24"/>
          <w:szCs w:val="24"/>
        </w:rPr>
        <w:t>required for the administration.</w:t>
      </w:r>
    </w:p>
    <w:p w14:paraId="2C3E0354" w14:textId="77777777" w:rsidR="006A52A3" w:rsidRPr="0086668D" w:rsidRDefault="006A52A3" w:rsidP="006A52A3">
      <w:pPr>
        <w:pStyle w:val="TableText"/>
        <w:numPr>
          <w:ilvl w:val="0"/>
          <w:numId w:val="2"/>
        </w:numPr>
        <w:rPr>
          <w:sz w:val="24"/>
          <w:szCs w:val="24"/>
        </w:rPr>
      </w:pPr>
      <w:r w:rsidRPr="0086668D">
        <w:rPr>
          <w:sz w:val="24"/>
          <w:szCs w:val="24"/>
        </w:rPr>
        <w:t xml:space="preserve">New BCMA Witness Sign-On </w:t>
      </w:r>
      <w:r w:rsidR="001812FA" w:rsidRPr="0086668D">
        <w:rPr>
          <w:sz w:val="24"/>
          <w:szCs w:val="24"/>
        </w:rPr>
        <w:t>d</w:t>
      </w:r>
      <w:r w:rsidRPr="0086668D">
        <w:rPr>
          <w:sz w:val="24"/>
          <w:szCs w:val="24"/>
        </w:rPr>
        <w:t xml:space="preserve">ialog for administrations </w:t>
      </w:r>
      <w:r w:rsidR="007A4000" w:rsidRPr="0086668D">
        <w:rPr>
          <w:sz w:val="24"/>
          <w:szCs w:val="24"/>
        </w:rPr>
        <w:t>recommending/</w:t>
      </w:r>
      <w:r w:rsidRPr="0086668D">
        <w:rPr>
          <w:sz w:val="24"/>
          <w:szCs w:val="24"/>
        </w:rPr>
        <w:t>requiring a witness</w:t>
      </w:r>
      <w:r w:rsidR="00293B76" w:rsidRPr="0086668D">
        <w:rPr>
          <w:sz w:val="24"/>
          <w:szCs w:val="24"/>
        </w:rPr>
        <w:t xml:space="preserve"> automatically captures witness credentials and optional comment within the administration workflow</w:t>
      </w:r>
      <w:r w:rsidRPr="0086668D">
        <w:rPr>
          <w:sz w:val="24"/>
          <w:szCs w:val="24"/>
        </w:rPr>
        <w:t xml:space="preserve">. </w:t>
      </w:r>
      <w:r w:rsidR="00F22A4E" w:rsidRPr="0086668D">
        <w:rPr>
          <w:sz w:val="24"/>
          <w:szCs w:val="24"/>
        </w:rPr>
        <w:t>If user was previously prompted for quantity and units, the dialog displays the quantity and units to be administered.</w:t>
      </w:r>
    </w:p>
    <w:p w14:paraId="621289E7" w14:textId="77777777" w:rsidR="006A52A3" w:rsidRPr="0086668D" w:rsidRDefault="0065601E" w:rsidP="006A52A3">
      <w:pPr>
        <w:pStyle w:val="TableText"/>
        <w:numPr>
          <w:ilvl w:val="0"/>
          <w:numId w:val="2"/>
        </w:numPr>
        <w:rPr>
          <w:sz w:val="24"/>
          <w:szCs w:val="24"/>
        </w:rPr>
      </w:pPr>
      <w:r w:rsidRPr="0086668D">
        <w:rPr>
          <w:sz w:val="24"/>
          <w:szCs w:val="24"/>
        </w:rPr>
        <w:t xml:space="preserve">Witness Information </w:t>
      </w:r>
      <w:r w:rsidR="003B44A4" w:rsidRPr="0086668D">
        <w:rPr>
          <w:sz w:val="24"/>
          <w:szCs w:val="24"/>
        </w:rPr>
        <w:t xml:space="preserve">is </w:t>
      </w:r>
      <w:r w:rsidRPr="0086668D">
        <w:rPr>
          <w:sz w:val="24"/>
          <w:szCs w:val="24"/>
        </w:rPr>
        <w:t xml:space="preserve">stored in the </w:t>
      </w:r>
      <w:r w:rsidR="006A52A3" w:rsidRPr="0086668D">
        <w:rPr>
          <w:sz w:val="24"/>
          <w:szCs w:val="24"/>
        </w:rPr>
        <w:t>Med Log</w:t>
      </w:r>
      <w:r w:rsidR="00293B76" w:rsidRPr="0086668D">
        <w:rPr>
          <w:sz w:val="24"/>
          <w:szCs w:val="24"/>
        </w:rPr>
        <w:t>, display</w:t>
      </w:r>
      <w:r w:rsidR="003B44A4" w:rsidRPr="0086668D">
        <w:rPr>
          <w:sz w:val="24"/>
          <w:szCs w:val="24"/>
        </w:rPr>
        <w:t>ed</w:t>
      </w:r>
      <w:r w:rsidR="00293B76" w:rsidRPr="0086668D">
        <w:rPr>
          <w:sz w:val="24"/>
          <w:szCs w:val="24"/>
        </w:rPr>
        <w:t xml:space="preserve"> on </w:t>
      </w:r>
      <w:r w:rsidR="003B44A4" w:rsidRPr="0086668D">
        <w:rPr>
          <w:sz w:val="24"/>
          <w:szCs w:val="24"/>
        </w:rPr>
        <w:t xml:space="preserve">the </w:t>
      </w:r>
      <w:r w:rsidR="00293B76" w:rsidRPr="0086668D">
        <w:rPr>
          <w:sz w:val="24"/>
          <w:szCs w:val="24"/>
        </w:rPr>
        <w:t xml:space="preserve">Medication Log report, </w:t>
      </w:r>
      <w:r w:rsidR="001812FA" w:rsidRPr="0086668D">
        <w:rPr>
          <w:sz w:val="24"/>
          <w:szCs w:val="24"/>
        </w:rPr>
        <w:t xml:space="preserve">and prints </w:t>
      </w:r>
      <w:r w:rsidR="00293B76" w:rsidRPr="0086668D">
        <w:rPr>
          <w:sz w:val="24"/>
          <w:szCs w:val="24"/>
        </w:rPr>
        <w:t xml:space="preserve">additional details in </w:t>
      </w:r>
      <w:r w:rsidR="003B44A4" w:rsidRPr="0086668D">
        <w:rPr>
          <w:sz w:val="24"/>
          <w:szCs w:val="24"/>
        </w:rPr>
        <w:t xml:space="preserve">the </w:t>
      </w:r>
      <w:r w:rsidR="00293B76" w:rsidRPr="0086668D">
        <w:rPr>
          <w:sz w:val="24"/>
          <w:szCs w:val="24"/>
        </w:rPr>
        <w:t>audit log</w:t>
      </w:r>
      <w:r w:rsidRPr="0086668D">
        <w:rPr>
          <w:sz w:val="24"/>
          <w:szCs w:val="24"/>
        </w:rPr>
        <w:t>.</w:t>
      </w:r>
    </w:p>
    <w:p w14:paraId="7C413B54" w14:textId="77777777" w:rsidR="00BB33DC" w:rsidRPr="0086668D" w:rsidRDefault="00BB33DC" w:rsidP="006A52A3">
      <w:pPr>
        <w:pStyle w:val="TableText"/>
        <w:numPr>
          <w:ilvl w:val="0"/>
          <w:numId w:val="2"/>
        </w:numPr>
        <w:rPr>
          <w:sz w:val="24"/>
          <w:szCs w:val="24"/>
        </w:rPr>
      </w:pPr>
      <w:r w:rsidRPr="0086668D">
        <w:rPr>
          <w:sz w:val="24"/>
          <w:szCs w:val="24"/>
        </w:rPr>
        <w:t xml:space="preserve">If a High Risk/High Alert medication is flagged as “Required to witness,” the medication </w:t>
      </w:r>
      <w:r w:rsidRPr="0086668D">
        <w:rPr>
          <w:b/>
          <w:sz w:val="24"/>
          <w:szCs w:val="24"/>
        </w:rPr>
        <w:t>cannot</w:t>
      </w:r>
      <w:r w:rsidRPr="0086668D">
        <w:rPr>
          <w:sz w:val="24"/>
          <w:szCs w:val="24"/>
        </w:rPr>
        <w:t xml:space="preserve"> be documented as Given/Infusing without a witness.</w:t>
      </w:r>
    </w:p>
    <w:p w14:paraId="6D8E129A" w14:textId="77777777" w:rsidR="00BB33DC" w:rsidRPr="0086668D" w:rsidRDefault="00BB33DC" w:rsidP="00BB33DC">
      <w:pPr>
        <w:pStyle w:val="TableText"/>
        <w:numPr>
          <w:ilvl w:val="0"/>
          <w:numId w:val="2"/>
        </w:numPr>
        <w:rPr>
          <w:sz w:val="24"/>
          <w:szCs w:val="24"/>
        </w:rPr>
      </w:pPr>
      <w:r w:rsidRPr="0086668D">
        <w:rPr>
          <w:sz w:val="24"/>
          <w:szCs w:val="24"/>
        </w:rPr>
        <w:t xml:space="preserve">If a High Risk/High Alert medication is flagged as “Recommended to witness,” the medication </w:t>
      </w:r>
      <w:r w:rsidRPr="0086668D">
        <w:rPr>
          <w:b/>
          <w:sz w:val="24"/>
          <w:szCs w:val="24"/>
        </w:rPr>
        <w:t>can</w:t>
      </w:r>
      <w:r w:rsidRPr="0086668D">
        <w:rPr>
          <w:sz w:val="24"/>
          <w:szCs w:val="24"/>
        </w:rPr>
        <w:t xml:space="preserve"> be documented as Given/Infusing without a witness.</w:t>
      </w:r>
    </w:p>
    <w:p w14:paraId="7E6C9F58" w14:textId="77777777" w:rsidR="00BB33DC" w:rsidRPr="0086668D" w:rsidRDefault="00BB33DC" w:rsidP="00E65D52">
      <w:pPr>
        <w:pStyle w:val="TableText"/>
        <w:ind w:left="1080"/>
        <w:rPr>
          <w:sz w:val="24"/>
          <w:szCs w:val="24"/>
        </w:rPr>
      </w:pPr>
    </w:p>
    <w:p w14:paraId="2829E77C" w14:textId="77777777" w:rsidR="004E2A6D" w:rsidRPr="0086668D" w:rsidRDefault="001812FA" w:rsidP="00051E76">
      <w:pPr>
        <w:pStyle w:val="Heading1"/>
        <w:numPr>
          <w:ilvl w:val="0"/>
          <w:numId w:val="17"/>
        </w:numPr>
        <w:ind w:left="0"/>
      </w:pPr>
      <w:bookmarkStart w:id="191" w:name="_Toc372895807"/>
      <w:r w:rsidRPr="0086668D">
        <w:t>Defining High Risk/High Alert Medications</w:t>
      </w:r>
      <w:bookmarkEnd w:id="191"/>
    </w:p>
    <w:p w14:paraId="6AA244E7" w14:textId="77777777" w:rsidR="00377D3F" w:rsidRPr="0086668D" w:rsidRDefault="00377D3F" w:rsidP="00377D3F">
      <w:pPr>
        <w:rPr>
          <w:b/>
        </w:rPr>
      </w:pPr>
      <w:r w:rsidRPr="0086668D">
        <w:t>Local site policy dictates which High Risk/High Alert</w:t>
      </w:r>
      <w:r w:rsidRPr="0086668D" w:rsidDel="006C3303">
        <w:t xml:space="preserve"> </w:t>
      </w:r>
      <w:r w:rsidRPr="0086668D">
        <w:t>medications are to be marked as “Recommended to witness” versus “Required to witness” in BCMA. Sites should carefully consider which High Risk/High Alert</w:t>
      </w:r>
      <w:r w:rsidRPr="0086668D" w:rsidDel="006C3303">
        <w:t xml:space="preserve"> </w:t>
      </w:r>
      <w:r w:rsidRPr="0086668D">
        <w:t xml:space="preserve">medications are marked as “Recommended to witness,” as </w:t>
      </w:r>
      <w:r w:rsidRPr="0086668D">
        <w:lastRenderedPageBreak/>
        <w:t>those medications will be allowed to be administered without a witness in BCMA. Conversely, High Risk/High Alert</w:t>
      </w:r>
      <w:r w:rsidRPr="0086668D" w:rsidDel="006C3303">
        <w:t xml:space="preserve"> </w:t>
      </w:r>
      <w:r w:rsidRPr="0086668D">
        <w:t>medications that are marked as “Required to witness” must be administered with an authorized witness, and cannot be documented as</w:t>
      </w:r>
      <w:r w:rsidR="00B13F61" w:rsidRPr="0086668D">
        <w:t xml:space="preserve"> “</w:t>
      </w:r>
      <w:r w:rsidRPr="0086668D">
        <w:t>Given</w:t>
      </w:r>
      <w:r w:rsidR="00B13F61" w:rsidRPr="0086668D">
        <w:t>”</w:t>
      </w:r>
      <w:r w:rsidRPr="0086668D">
        <w:t xml:space="preserve"> or </w:t>
      </w:r>
      <w:r w:rsidR="00B13F61" w:rsidRPr="0086668D">
        <w:t>“</w:t>
      </w:r>
      <w:r w:rsidRPr="0086668D">
        <w:t>Infusing</w:t>
      </w:r>
      <w:r w:rsidR="00B13F61" w:rsidRPr="0086668D">
        <w:t>”</w:t>
      </w:r>
      <w:r w:rsidRPr="0086668D">
        <w:t xml:space="preserve"> without the witness.</w:t>
      </w:r>
    </w:p>
    <w:p w14:paraId="6E3A4F58" w14:textId="77777777" w:rsidR="00E850E1" w:rsidRPr="0086668D" w:rsidRDefault="00293B76" w:rsidP="00923C4F">
      <w:pPr>
        <w:keepNext/>
        <w:spacing w:before="240"/>
      </w:pPr>
      <w:r w:rsidRPr="0086668D">
        <w:t>Your nursing and pharmacy staff will</w:t>
      </w:r>
      <w:r w:rsidR="00941B16" w:rsidRPr="0086668D">
        <w:t xml:space="preserve"> </w:t>
      </w:r>
      <w:r w:rsidR="00A276CA" w:rsidRPr="0086668D">
        <w:t xml:space="preserve">work together to </w:t>
      </w:r>
      <w:r w:rsidR="00941B16" w:rsidRPr="0086668D">
        <w:t xml:space="preserve">assign </w:t>
      </w:r>
      <w:r w:rsidRPr="0086668D">
        <w:t xml:space="preserve">a </w:t>
      </w:r>
      <w:r w:rsidR="00941B16" w:rsidRPr="0086668D">
        <w:t xml:space="preserve">Witness HR Order Code in </w:t>
      </w:r>
      <w:r w:rsidR="006E5398" w:rsidRPr="0086668D">
        <w:t>their local PHARMACY ORDERABLE ITEM FILE (#50.7)</w:t>
      </w:r>
      <w:r w:rsidR="00941B16" w:rsidRPr="0086668D">
        <w:t xml:space="preserve"> to control whether a </w:t>
      </w:r>
      <w:r w:rsidRPr="0086668D">
        <w:t>w</w:t>
      </w:r>
      <w:r w:rsidR="00941B16" w:rsidRPr="0086668D">
        <w:t xml:space="preserve">itness is required or recommended for a particular </w:t>
      </w:r>
      <w:r w:rsidRPr="0086668D">
        <w:t>medication</w:t>
      </w:r>
      <w:r w:rsidR="00941B16" w:rsidRPr="0086668D">
        <w:t xml:space="preserve"> and the impact on the workflow. The four qualifying codes are as follows:</w:t>
      </w:r>
    </w:p>
    <w:p w14:paraId="4E02E5B8" w14:textId="77777777" w:rsidR="00E850E1" w:rsidRPr="0086668D" w:rsidRDefault="00E850E1" w:rsidP="00857EAF">
      <w:pPr>
        <w:spacing w:after="120"/>
        <w:rPr>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7776"/>
      </w:tblGrid>
      <w:tr w:rsidR="00E850E1" w:rsidRPr="0086668D" w14:paraId="49631C3E" w14:textId="77777777" w:rsidTr="00560514">
        <w:trPr>
          <w:trHeight w:val="288"/>
        </w:trPr>
        <w:tc>
          <w:tcPr>
            <w:tcW w:w="1584" w:type="dxa"/>
            <w:shd w:val="pct15" w:color="auto" w:fill="auto"/>
          </w:tcPr>
          <w:p w14:paraId="60339C55" w14:textId="77777777" w:rsidR="00E850E1" w:rsidRPr="0086668D" w:rsidRDefault="00E850E1" w:rsidP="007C4041">
            <w:pPr>
              <w:spacing w:after="60"/>
              <w:ind w:right="-115"/>
              <w:rPr>
                <w:b/>
                <w:szCs w:val="24"/>
              </w:rPr>
            </w:pPr>
            <w:r w:rsidRPr="0086668D">
              <w:rPr>
                <w:b/>
                <w:szCs w:val="24"/>
              </w:rPr>
              <w:t>Code</w:t>
            </w:r>
          </w:p>
        </w:tc>
        <w:tc>
          <w:tcPr>
            <w:tcW w:w="7776" w:type="dxa"/>
            <w:shd w:val="pct15" w:color="auto" w:fill="auto"/>
          </w:tcPr>
          <w:p w14:paraId="37015693" w14:textId="77777777" w:rsidR="00E850E1" w:rsidRPr="0086668D" w:rsidRDefault="00E850E1" w:rsidP="007C4041">
            <w:pPr>
              <w:spacing w:after="60"/>
              <w:ind w:right="-115"/>
              <w:rPr>
                <w:b/>
                <w:szCs w:val="24"/>
              </w:rPr>
            </w:pPr>
            <w:r w:rsidRPr="0086668D">
              <w:rPr>
                <w:b/>
                <w:szCs w:val="24"/>
              </w:rPr>
              <w:t>Witness Required/Recommended</w:t>
            </w:r>
          </w:p>
        </w:tc>
      </w:tr>
      <w:tr w:rsidR="00E850E1" w:rsidRPr="0086668D" w14:paraId="59B2BFC6" w14:textId="77777777" w:rsidTr="00F56798">
        <w:trPr>
          <w:trHeight w:val="288"/>
        </w:trPr>
        <w:tc>
          <w:tcPr>
            <w:tcW w:w="1584" w:type="dxa"/>
            <w:shd w:val="clear" w:color="auto" w:fill="auto"/>
          </w:tcPr>
          <w:p w14:paraId="7A3F645D" w14:textId="77777777" w:rsidR="00E850E1" w:rsidRPr="0086668D" w:rsidRDefault="00E850E1" w:rsidP="007C4041">
            <w:pPr>
              <w:spacing w:after="60"/>
              <w:ind w:right="-115"/>
              <w:rPr>
                <w:szCs w:val="24"/>
              </w:rPr>
            </w:pPr>
            <w:r w:rsidRPr="0086668D">
              <w:rPr>
                <w:szCs w:val="24"/>
              </w:rPr>
              <w:t>Code 0/Null:</w:t>
            </w:r>
          </w:p>
        </w:tc>
        <w:tc>
          <w:tcPr>
            <w:tcW w:w="7776" w:type="dxa"/>
            <w:shd w:val="clear" w:color="auto" w:fill="auto"/>
          </w:tcPr>
          <w:p w14:paraId="6CFA4EED" w14:textId="77777777" w:rsidR="00E850E1" w:rsidRPr="0086668D" w:rsidRDefault="00E850E1" w:rsidP="007C4041">
            <w:pPr>
              <w:spacing w:after="60"/>
              <w:ind w:right="-115"/>
              <w:rPr>
                <w:szCs w:val="24"/>
              </w:rPr>
            </w:pPr>
            <w:r w:rsidRPr="0086668D">
              <w:rPr>
                <w:szCs w:val="24"/>
              </w:rPr>
              <w:t>Not a High Risk/High Alert drug (default)</w:t>
            </w:r>
          </w:p>
        </w:tc>
      </w:tr>
      <w:tr w:rsidR="00E850E1" w:rsidRPr="0086668D" w14:paraId="396E2937" w14:textId="77777777" w:rsidTr="00F56798">
        <w:tc>
          <w:tcPr>
            <w:tcW w:w="1584" w:type="dxa"/>
            <w:shd w:val="clear" w:color="auto" w:fill="auto"/>
          </w:tcPr>
          <w:p w14:paraId="3973FB80" w14:textId="77777777" w:rsidR="00E850E1" w:rsidRPr="0086668D" w:rsidRDefault="00E850E1" w:rsidP="007C4041">
            <w:pPr>
              <w:spacing w:after="60"/>
              <w:ind w:right="-115"/>
              <w:rPr>
                <w:szCs w:val="24"/>
              </w:rPr>
            </w:pPr>
            <w:r w:rsidRPr="0086668D">
              <w:rPr>
                <w:szCs w:val="24"/>
              </w:rPr>
              <w:t xml:space="preserve">Code 1: </w:t>
            </w:r>
          </w:p>
        </w:tc>
        <w:tc>
          <w:tcPr>
            <w:tcW w:w="7776" w:type="dxa"/>
            <w:shd w:val="clear" w:color="auto" w:fill="auto"/>
          </w:tcPr>
          <w:p w14:paraId="31843EE8" w14:textId="77777777" w:rsidR="00E850E1" w:rsidRPr="0086668D" w:rsidRDefault="00E850E1" w:rsidP="007C4041">
            <w:pPr>
              <w:spacing w:after="60"/>
              <w:ind w:right="-115"/>
              <w:rPr>
                <w:szCs w:val="24"/>
              </w:rPr>
            </w:pPr>
            <w:r w:rsidRPr="0086668D">
              <w:rPr>
                <w:szCs w:val="24"/>
              </w:rPr>
              <w:t xml:space="preserve">High Risk/High Alert – Not required to witness in BCMA </w:t>
            </w:r>
            <w:r w:rsidR="001812FA" w:rsidRPr="0086668D">
              <w:rPr>
                <w:szCs w:val="24"/>
              </w:rPr>
              <w:t>(Pharmacy use only)</w:t>
            </w:r>
          </w:p>
        </w:tc>
      </w:tr>
      <w:tr w:rsidR="00E850E1" w:rsidRPr="0086668D" w14:paraId="1B5E75FF" w14:textId="77777777" w:rsidTr="00F56798">
        <w:tc>
          <w:tcPr>
            <w:tcW w:w="1584" w:type="dxa"/>
            <w:shd w:val="clear" w:color="auto" w:fill="auto"/>
          </w:tcPr>
          <w:p w14:paraId="52300223" w14:textId="77777777" w:rsidR="00E850E1" w:rsidRPr="0086668D" w:rsidRDefault="00E850E1" w:rsidP="007C4041">
            <w:pPr>
              <w:spacing w:after="60"/>
              <w:ind w:right="-115"/>
              <w:rPr>
                <w:szCs w:val="24"/>
              </w:rPr>
            </w:pPr>
            <w:r w:rsidRPr="0086668D">
              <w:rPr>
                <w:szCs w:val="24"/>
              </w:rPr>
              <w:t xml:space="preserve">Code 2: </w:t>
            </w:r>
          </w:p>
        </w:tc>
        <w:tc>
          <w:tcPr>
            <w:tcW w:w="7776" w:type="dxa"/>
            <w:shd w:val="clear" w:color="auto" w:fill="auto"/>
          </w:tcPr>
          <w:p w14:paraId="16CEECC8" w14:textId="77777777" w:rsidR="00E850E1" w:rsidRPr="0086668D" w:rsidRDefault="00E850E1" w:rsidP="001812FA">
            <w:pPr>
              <w:spacing w:after="60"/>
              <w:ind w:right="-115"/>
              <w:rPr>
                <w:b/>
                <w:szCs w:val="24"/>
              </w:rPr>
            </w:pPr>
            <w:r w:rsidRPr="0086668D">
              <w:rPr>
                <w:b/>
                <w:szCs w:val="24"/>
              </w:rPr>
              <w:t>High Risk/High Alert – Recommended to witness in BCMA</w:t>
            </w:r>
            <w:r w:rsidR="001812FA" w:rsidRPr="0086668D">
              <w:rPr>
                <w:b/>
                <w:szCs w:val="24"/>
              </w:rPr>
              <w:t xml:space="preserve"> </w:t>
            </w:r>
          </w:p>
        </w:tc>
      </w:tr>
      <w:tr w:rsidR="00E850E1" w:rsidRPr="0086668D" w14:paraId="6E8BC9C6" w14:textId="77777777" w:rsidTr="00F56798">
        <w:tc>
          <w:tcPr>
            <w:tcW w:w="1584" w:type="dxa"/>
            <w:shd w:val="clear" w:color="auto" w:fill="auto"/>
          </w:tcPr>
          <w:p w14:paraId="11E17A1A" w14:textId="77777777" w:rsidR="00E850E1" w:rsidRPr="0086668D" w:rsidRDefault="00E850E1" w:rsidP="007C4041">
            <w:pPr>
              <w:spacing w:after="60"/>
              <w:ind w:right="-115"/>
              <w:rPr>
                <w:szCs w:val="24"/>
              </w:rPr>
            </w:pPr>
            <w:r w:rsidRPr="0086668D">
              <w:rPr>
                <w:szCs w:val="24"/>
              </w:rPr>
              <w:t xml:space="preserve">Code 3: </w:t>
            </w:r>
          </w:p>
        </w:tc>
        <w:tc>
          <w:tcPr>
            <w:tcW w:w="7776" w:type="dxa"/>
            <w:shd w:val="clear" w:color="auto" w:fill="auto"/>
          </w:tcPr>
          <w:p w14:paraId="1215EF58" w14:textId="77777777" w:rsidR="00E850E1" w:rsidRPr="0086668D" w:rsidRDefault="00E850E1" w:rsidP="007C4041">
            <w:pPr>
              <w:spacing w:after="60"/>
              <w:ind w:right="-115"/>
              <w:rPr>
                <w:b/>
                <w:szCs w:val="24"/>
              </w:rPr>
            </w:pPr>
            <w:r w:rsidRPr="0086668D">
              <w:rPr>
                <w:b/>
                <w:szCs w:val="24"/>
              </w:rPr>
              <w:t>High Risk/High Alert – Required to witness in BCMA</w:t>
            </w:r>
            <w:r w:rsidR="001812FA" w:rsidRPr="0086668D">
              <w:rPr>
                <w:b/>
                <w:szCs w:val="24"/>
              </w:rPr>
              <w:t xml:space="preserve"> </w:t>
            </w:r>
          </w:p>
        </w:tc>
      </w:tr>
    </w:tbl>
    <w:p w14:paraId="03C8A3B9" w14:textId="77777777" w:rsidR="00E850E1" w:rsidRPr="0086668D" w:rsidRDefault="00E850E1" w:rsidP="00857EAF">
      <w:pPr>
        <w:spacing w:after="120"/>
        <w:rPr>
          <w:szCs w:val="24"/>
        </w:rPr>
      </w:pPr>
    </w:p>
    <w:p w14:paraId="433DAE2C" w14:textId="77777777" w:rsidR="001812FA" w:rsidRPr="0086668D" w:rsidRDefault="001812FA" w:rsidP="00857EAF">
      <w:pPr>
        <w:spacing w:after="120"/>
        <w:rPr>
          <w:szCs w:val="24"/>
        </w:rPr>
      </w:pPr>
      <w:r w:rsidRPr="0086668D">
        <w:rPr>
          <w:b/>
          <w:szCs w:val="24"/>
        </w:rPr>
        <w:t>Note:</w:t>
      </w:r>
      <w:r w:rsidRPr="0086668D">
        <w:rPr>
          <w:szCs w:val="24"/>
        </w:rPr>
        <w:t xml:space="preserve"> All drugs flagged with a Code 2 or Code 3 will display the High Risk/High Alert icon</w:t>
      </w:r>
      <w:r w:rsidR="00FB4A6E" w:rsidRPr="0086668D">
        <w:rPr>
          <w:szCs w:val="24"/>
        </w:rPr>
        <w:t xml:space="preserve"> and hover text</w:t>
      </w:r>
      <w:r w:rsidRPr="0086668D">
        <w:rPr>
          <w:szCs w:val="24"/>
        </w:rPr>
        <w:t xml:space="preserve"> in BCMA, and will display the witness sign-on </w:t>
      </w:r>
      <w:r w:rsidR="00FB4A6E" w:rsidRPr="0086668D">
        <w:rPr>
          <w:szCs w:val="24"/>
        </w:rPr>
        <w:t>prompt within the administration workflow</w:t>
      </w:r>
      <w:r w:rsidRPr="0086668D">
        <w:rPr>
          <w:szCs w:val="24"/>
        </w:rPr>
        <w:t>.</w:t>
      </w:r>
    </w:p>
    <w:p w14:paraId="304FB024" w14:textId="77777777" w:rsidR="00005FF1" w:rsidRPr="0086668D" w:rsidRDefault="00005FF1" w:rsidP="00051E76">
      <w:pPr>
        <w:pStyle w:val="Heading1"/>
        <w:numPr>
          <w:ilvl w:val="0"/>
          <w:numId w:val="17"/>
        </w:numPr>
        <w:ind w:left="0"/>
      </w:pPr>
      <w:bookmarkStart w:id="192" w:name="_Toc372895808"/>
      <w:r w:rsidRPr="0086668D">
        <w:t>New Icon Added to Icon Legend</w:t>
      </w:r>
      <w:bookmarkEnd w:id="192"/>
    </w:p>
    <w:p w14:paraId="7C252CF7" w14:textId="77777777" w:rsidR="00005FF1" w:rsidRPr="0086668D" w:rsidRDefault="00005FF1" w:rsidP="00005FF1">
      <w:r w:rsidRPr="0086668D">
        <w:t xml:space="preserve">The Icon </w:t>
      </w:r>
      <w:r w:rsidR="000429AE">
        <w:rPr>
          <w:noProof/>
          <w:sz w:val="22"/>
          <w:szCs w:val="22"/>
        </w:rPr>
        <w:pict w14:anchorId="14BF8EB8">
          <v:shape id="_x0000_i1062" type="#_x0000_t75" style="width:16.5pt;height:16.5pt;visibility:visible">
            <v:imagedata r:id="rId47" o:title=""/>
          </v:shape>
        </w:pict>
      </w:r>
      <w:r w:rsidRPr="0086668D">
        <w:rPr>
          <w:noProof/>
          <w:sz w:val="22"/>
          <w:szCs w:val="22"/>
        </w:rPr>
        <w:t xml:space="preserve"> appears on the VDL to indicate that medications require</w:t>
      </w:r>
      <w:r w:rsidR="00845A89" w:rsidRPr="0086668D">
        <w:rPr>
          <w:noProof/>
          <w:sz w:val="22"/>
          <w:szCs w:val="22"/>
        </w:rPr>
        <w:t xml:space="preserve"> or recommend</w:t>
      </w:r>
      <w:r w:rsidRPr="0086668D">
        <w:rPr>
          <w:noProof/>
          <w:sz w:val="22"/>
          <w:szCs w:val="22"/>
        </w:rPr>
        <w:t xml:space="preserve"> a witness before being administered.</w:t>
      </w:r>
    </w:p>
    <w:p w14:paraId="393B0268" w14:textId="77777777" w:rsidR="00005FF1" w:rsidRPr="0086668D" w:rsidRDefault="00005FF1" w:rsidP="00005FF1">
      <w:pPr>
        <w:jc w:val="center"/>
      </w:pPr>
    </w:p>
    <w:p w14:paraId="27D8213B" w14:textId="77777777" w:rsidR="00005FF1" w:rsidRPr="0086668D" w:rsidRDefault="00005FF1" w:rsidP="00005FF1">
      <w:pPr>
        <w:pStyle w:val="Example"/>
        <w:spacing w:after="120"/>
        <w:rPr>
          <w:u w:val="single"/>
        </w:rPr>
      </w:pPr>
      <w:r w:rsidRPr="0086668D">
        <w:rPr>
          <w:u w:val="single"/>
        </w:rPr>
        <w:t>Example: Icon Legend</w:t>
      </w:r>
    </w:p>
    <w:p w14:paraId="297F98EB" w14:textId="77777777" w:rsidR="00005FF1" w:rsidRPr="0086668D" w:rsidRDefault="000429AE" w:rsidP="00005FF1">
      <w:pPr>
        <w:pStyle w:val="Example"/>
        <w:spacing w:before="240" w:after="120"/>
      </w:pPr>
      <w:r>
        <w:rPr>
          <w:noProof/>
        </w:rPr>
        <w:pict w14:anchorId="13D2F68C">
          <v:shape id="_x0000_i1063" type="#_x0000_t75" style="width:306pt;height:186.75pt;visibility:visible">
            <v:imagedata r:id="rId48" o:title=""/>
          </v:shape>
        </w:pict>
      </w:r>
    </w:p>
    <w:p w14:paraId="1F1A49F6" w14:textId="77777777" w:rsidR="00005FF1" w:rsidRPr="0086668D" w:rsidRDefault="00005FF1" w:rsidP="00051E76">
      <w:pPr>
        <w:pStyle w:val="Heading1"/>
        <w:numPr>
          <w:ilvl w:val="0"/>
          <w:numId w:val="17"/>
        </w:numPr>
        <w:ind w:left="0"/>
      </w:pPr>
      <w:bookmarkStart w:id="193" w:name="_Toc372895809"/>
      <w:r w:rsidRPr="0086668D">
        <w:lastRenderedPageBreak/>
        <w:t>“Wit” Column Added to the VDL</w:t>
      </w:r>
      <w:bookmarkEnd w:id="193"/>
    </w:p>
    <w:p w14:paraId="4E942CFF" w14:textId="77777777" w:rsidR="00005FF1" w:rsidRPr="0086668D" w:rsidRDefault="00005FF1" w:rsidP="00005FF1">
      <w:pPr>
        <w:pStyle w:val="Example"/>
        <w:spacing w:before="0"/>
        <w:jc w:val="left"/>
        <w:rPr>
          <w:rFonts w:ascii="Times New Roman" w:hAnsi="Times New Roman"/>
          <w:b w:val="0"/>
          <w:noProof/>
          <w:szCs w:val="24"/>
        </w:rPr>
      </w:pPr>
      <w:r w:rsidRPr="0086668D">
        <w:rPr>
          <w:rFonts w:ascii="Times New Roman" w:hAnsi="Times New Roman"/>
          <w:b w:val="0"/>
          <w:szCs w:val="24"/>
        </w:rPr>
        <w:t xml:space="preserve">A new column for witness has been added to the left of the active medication. If the Icon </w:t>
      </w:r>
      <w:r w:rsidR="000429AE">
        <w:rPr>
          <w:rFonts w:ascii="Times New Roman" w:hAnsi="Times New Roman"/>
          <w:b w:val="0"/>
          <w:noProof/>
          <w:szCs w:val="24"/>
        </w:rPr>
        <w:pict w14:anchorId="1F491A33">
          <v:shape id="_x0000_i1064" type="#_x0000_t75" style="width:16.5pt;height:16.5pt;visibility:visible">
            <v:imagedata r:id="rId47" o:title=""/>
          </v:shape>
        </w:pict>
      </w:r>
      <w:r w:rsidRPr="0086668D">
        <w:rPr>
          <w:rFonts w:ascii="Times New Roman" w:hAnsi="Times New Roman"/>
          <w:b w:val="0"/>
          <w:noProof/>
          <w:szCs w:val="24"/>
        </w:rPr>
        <w:t xml:space="preserve"> appears in the “Wit” column on the Cover Sheet, Unit Dose, IVP/IVPB and IV tabs it alerts the user that a High Risk/High Alert medication is </w:t>
      </w:r>
      <w:r w:rsidR="00845A89" w:rsidRPr="0086668D">
        <w:rPr>
          <w:rFonts w:ascii="Times New Roman" w:hAnsi="Times New Roman"/>
          <w:b w:val="0"/>
          <w:noProof/>
          <w:szCs w:val="24"/>
        </w:rPr>
        <w:t xml:space="preserve">either required or recommended </w:t>
      </w:r>
      <w:r w:rsidRPr="0086668D">
        <w:rPr>
          <w:rFonts w:ascii="Times New Roman" w:hAnsi="Times New Roman"/>
          <w:b w:val="0"/>
          <w:noProof/>
          <w:szCs w:val="24"/>
        </w:rPr>
        <w:t xml:space="preserve">to be administered </w:t>
      </w:r>
      <w:r w:rsidR="00845A89" w:rsidRPr="0086668D">
        <w:rPr>
          <w:rFonts w:ascii="Times New Roman" w:hAnsi="Times New Roman"/>
          <w:b w:val="0"/>
          <w:noProof/>
          <w:szCs w:val="24"/>
        </w:rPr>
        <w:t xml:space="preserve">with </w:t>
      </w:r>
      <w:r w:rsidRPr="0086668D">
        <w:rPr>
          <w:rFonts w:ascii="Times New Roman" w:hAnsi="Times New Roman"/>
          <w:b w:val="0"/>
          <w:noProof/>
          <w:szCs w:val="24"/>
        </w:rPr>
        <w:t>a</w:t>
      </w:r>
      <w:r w:rsidR="00845A89" w:rsidRPr="0086668D">
        <w:rPr>
          <w:rFonts w:ascii="Times New Roman" w:hAnsi="Times New Roman"/>
          <w:b w:val="0"/>
          <w:noProof/>
          <w:szCs w:val="24"/>
        </w:rPr>
        <w:t>n independent double check and</w:t>
      </w:r>
      <w:r w:rsidRPr="0086668D">
        <w:rPr>
          <w:rFonts w:ascii="Times New Roman" w:hAnsi="Times New Roman"/>
          <w:b w:val="0"/>
          <w:noProof/>
          <w:szCs w:val="24"/>
        </w:rPr>
        <w:t xml:space="preserve"> second signature from licensed personnel.</w:t>
      </w:r>
    </w:p>
    <w:p w14:paraId="258F092E" w14:textId="77777777" w:rsidR="00845A89" w:rsidRPr="0086668D" w:rsidRDefault="00005FF1" w:rsidP="00005FF1">
      <w:pPr>
        <w:pStyle w:val="Example"/>
        <w:spacing w:before="0"/>
        <w:jc w:val="left"/>
        <w:rPr>
          <w:rFonts w:ascii="Times New Roman" w:hAnsi="Times New Roman"/>
          <w:b w:val="0"/>
          <w:szCs w:val="24"/>
        </w:rPr>
      </w:pPr>
      <w:r w:rsidRPr="0086668D">
        <w:rPr>
          <w:rFonts w:ascii="Times New Roman" w:hAnsi="Times New Roman"/>
          <w:b w:val="0"/>
          <w:noProof/>
          <w:szCs w:val="24"/>
        </w:rPr>
        <w:t>The system allows the user to sort the icons in the witness column by clicking on the column heading “Wit,” or by selecting the Due List menu, Sort by, then Witness.</w:t>
      </w:r>
      <w:r w:rsidRPr="0086668D">
        <w:rPr>
          <w:rFonts w:ascii="Times New Roman" w:hAnsi="Times New Roman"/>
          <w:b w:val="0"/>
          <w:szCs w:val="24"/>
        </w:rPr>
        <w:t xml:space="preserve"> </w:t>
      </w:r>
    </w:p>
    <w:p w14:paraId="7B5FFBAE" w14:textId="77777777" w:rsidR="00005FF1" w:rsidRPr="0086668D" w:rsidRDefault="00005FF1" w:rsidP="00005FF1">
      <w:pPr>
        <w:pStyle w:val="Example"/>
        <w:spacing w:before="0"/>
        <w:jc w:val="left"/>
        <w:rPr>
          <w:rFonts w:ascii="Times New Roman" w:hAnsi="Times New Roman"/>
          <w:b w:val="0"/>
          <w:szCs w:val="24"/>
        </w:rPr>
      </w:pPr>
      <w:r w:rsidRPr="0086668D">
        <w:rPr>
          <w:rFonts w:ascii="Times New Roman" w:hAnsi="Times New Roman"/>
          <w:b w:val="0"/>
          <w:szCs w:val="24"/>
        </w:rPr>
        <w:t>The system automatically prompts for the witness sign-on, determines if the witness is authorized to witness a high risk/high alert medication administration and store</w:t>
      </w:r>
      <w:r w:rsidR="00845A89" w:rsidRPr="0086668D">
        <w:rPr>
          <w:rFonts w:ascii="Times New Roman" w:hAnsi="Times New Roman"/>
          <w:b w:val="0"/>
          <w:szCs w:val="24"/>
        </w:rPr>
        <w:t>s</w:t>
      </w:r>
      <w:r w:rsidRPr="0086668D">
        <w:rPr>
          <w:rFonts w:ascii="Times New Roman" w:hAnsi="Times New Roman"/>
          <w:b w:val="0"/>
          <w:szCs w:val="24"/>
        </w:rPr>
        <w:t xml:space="preserve"> the information with the patient’s record so that the process is integrated into the administration workflow.</w:t>
      </w:r>
    </w:p>
    <w:p w14:paraId="2C47377A" w14:textId="77777777" w:rsidR="00005FF1" w:rsidRPr="0086668D" w:rsidRDefault="00005FF1" w:rsidP="00005FF1">
      <w:pPr>
        <w:pStyle w:val="Example"/>
        <w:spacing w:before="240" w:after="120"/>
        <w:rPr>
          <w:u w:val="single"/>
        </w:rPr>
      </w:pPr>
      <w:r w:rsidRPr="0086668D">
        <w:rPr>
          <w:u w:val="single"/>
        </w:rPr>
        <w:t>Example: “Wit” Column on the VDL</w:t>
      </w:r>
    </w:p>
    <w:p w14:paraId="43280123" w14:textId="77777777" w:rsidR="00005FF1" w:rsidRPr="0086668D" w:rsidRDefault="000429AE" w:rsidP="00005FF1">
      <w:pPr>
        <w:pStyle w:val="Example"/>
      </w:pPr>
      <w:r>
        <w:rPr>
          <w:u w:val="single"/>
        </w:rPr>
        <w:pict w14:anchorId="527ED8FD">
          <v:shape id="_x0000_i1065" type="#_x0000_t75" style="width:342.75pt;height:132.75pt" o:bordertopcolor="this" o:borderleftcolor="this" o:borderbottomcolor="this" o:borderrightcolor="this">
            <v:imagedata r:id="rId49" o:title="Wit Column VDL"/>
            <w10:bordertop type="single" width="4"/>
            <w10:borderleft type="single" width="4"/>
            <w10:borderbottom type="single" width="4"/>
            <w10:borderright type="single" width="4"/>
          </v:shape>
        </w:pict>
      </w:r>
    </w:p>
    <w:p w14:paraId="70C06FEE" w14:textId="77777777" w:rsidR="00843AF0" w:rsidRPr="0086668D" w:rsidRDefault="00843AF0" w:rsidP="00843AF0">
      <w:pPr>
        <w:pStyle w:val="Example"/>
      </w:pPr>
      <w:r w:rsidRPr="0086668D">
        <w:t>Example: Hover Text on the Cover Sheet</w:t>
      </w:r>
    </w:p>
    <w:p w14:paraId="219303F6" w14:textId="77777777" w:rsidR="00843AF0" w:rsidRPr="0086668D" w:rsidRDefault="000429AE" w:rsidP="00843AF0">
      <w:pPr>
        <w:pStyle w:val="Example"/>
      </w:pPr>
      <w:r>
        <w:rPr>
          <w:noProof/>
        </w:rPr>
        <w:pict w14:anchorId="6757402B">
          <v:shape id="_x0000_i1066" type="#_x0000_t75" style="width:379.5pt;height:83.25pt;visibility:visible" o:bordertopcolor="this" o:borderleftcolor="this" o:borderbottomcolor="this" o:borderrightcolor="this">
            <v:imagedata r:id="rId50" o:title=""/>
            <w10:bordertop type="single" width="4"/>
            <w10:borderleft type="single" width="4"/>
            <w10:borderbottom type="single" width="4"/>
            <w10:borderright type="single" width="4"/>
          </v:shape>
        </w:pict>
      </w:r>
    </w:p>
    <w:p w14:paraId="200BA9A5" w14:textId="77777777" w:rsidR="00843AF0" w:rsidRPr="0086668D" w:rsidRDefault="00843AF0" w:rsidP="00843AF0">
      <w:pPr>
        <w:pStyle w:val="Example"/>
      </w:pPr>
      <w:r w:rsidRPr="0086668D">
        <w:t>Example: Hover Text on the VDL</w:t>
      </w:r>
    </w:p>
    <w:p w14:paraId="7A77D809" w14:textId="77777777" w:rsidR="00843AF0" w:rsidRPr="0086668D" w:rsidRDefault="000429AE" w:rsidP="00843AF0">
      <w:pPr>
        <w:pStyle w:val="Example"/>
      </w:pPr>
      <w:r>
        <w:rPr>
          <w:noProof/>
        </w:rPr>
        <w:fldChar w:fldCharType="begin"/>
      </w:r>
      <w:r>
        <w:rPr>
          <w:noProof/>
        </w:rPr>
        <w:instrText xml:space="preserve"> </w:instrText>
      </w:r>
      <w:r>
        <w:rPr>
          <w:noProof/>
        </w:rPr>
        <w:instrText>INCLUDEPICTURE  "cid:image001.png@01CDEE65.6BDD3860" \* MERGEFORMATINET</w:instrText>
      </w:r>
      <w:r>
        <w:rPr>
          <w:noProof/>
        </w:rPr>
        <w:instrText xml:space="preserve"> </w:instrText>
      </w:r>
      <w:r>
        <w:rPr>
          <w:noProof/>
        </w:rPr>
        <w:fldChar w:fldCharType="separate"/>
      </w:r>
      <w:r>
        <w:rPr>
          <w:noProof/>
        </w:rPr>
        <w:pict w14:anchorId="19459ECB">
          <v:shape id="_x0000_i1067" type="#_x0000_t75" style="width:471.75pt;height:68.25pt;visibility:visible" o:bordertopcolor="this" o:borderleftcolor="this" o:borderbottomcolor="this" o:borderrightcolor="this">
            <v:imagedata r:id="rId51" r:href="rId52"/>
            <w10:bordertop type="single" width="4"/>
            <w10:borderleft type="single" width="4"/>
            <w10:borderbottom type="single" width="4"/>
            <w10:borderright type="single" width="4"/>
          </v:shape>
        </w:pict>
      </w:r>
      <w:r>
        <w:rPr>
          <w:noProof/>
        </w:rPr>
        <w:fldChar w:fldCharType="end"/>
      </w:r>
    </w:p>
    <w:p w14:paraId="62A7BAD7" w14:textId="77777777" w:rsidR="008E75A5" w:rsidRPr="0086668D" w:rsidRDefault="00A276CA" w:rsidP="00051E76">
      <w:pPr>
        <w:pStyle w:val="Heading1"/>
        <w:numPr>
          <w:ilvl w:val="0"/>
          <w:numId w:val="17"/>
        </w:numPr>
        <w:ind w:left="0"/>
      </w:pPr>
      <w:r w:rsidRPr="0086668D">
        <w:br w:type="page"/>
      </w:r>
      <w:bookmarkStart w:id="194" w:name="_Toc372895810"/>
      <w:r w:rsidR="008E75A5" w:rsidRPr="0086668D">
        <w:lastRenderedPageBreak/>
        <w:t>BCMA Witness Sign-on Dialog</w:t>
      </w:r>
      <w:bookmarkEnd w:id="194"/>
    </w:p>
    <w:p w14:paraId="57B7C7C2" w14:textId="77777777" w:rsidR="00843AF0" w:rsidRPr="0086668D" w:rsidRDefault="00843AF0" w:rsidP="008E75A5">
      <w:pPr>
        <w:spacing w:after="120"/>
      </w:pPr>
      <w:r w:rsidRPr="0086668D">
        <w:t>The BCMA Witness Sign-On Dialog is displayed last in the administration workflow, just before the Give/Infuse action. The following administration information is displayed at the top of the dialog:</w:t>
      </w:r>
    </w:p>
    <w:p w14:paraId="40774EC5" w14:textId="77777777" w:rsidR="00843AF0" w:rsidRPr="0086668D" w:rsidRDefault="00843AF0" w:rsidP="00E65D52">
      <w:pPr>
        <w:pStyle w:val="BulletList-Normal1"/>
        <w:keepNext w:val="0"/>
        <w:keepLines w:val="0"/>
      </w:pPr>
      <w:r w:rsidRPr="0086668D">
        <w:t>Medication (Orderable Item)</w:t>
      </w:r>
    </w:p>
    <w:p w14:paraId="3C15A79F" w14:textId="77777777" w:rsidR="00843AF0" w:rsidRPr="0086668D" w:rsidRDefault="00843AF0" w:rsidP="00E65D52">
      <w:pPr>
        <w:pStyle w:val="BulletList-Normal1"/>
        <w:keepNext w:val="0"/>
        <w:keepLines w:val="0"/>
      </w:pPr>
      <w:r w:rsidRPr="0086668D">
        <w:t>Scheduled Admin Time</w:t>
      </w:r>
    </w:p>
    <w:p w14:paraId="25CC4040" w14:textId="77777777" w:rsidR="00843AF0" w:rsidRPr="0086668D" w:rsidRDefault="00843AF0" w:rsidP="00E65D52">
      <w:pPr>
        <w:pStyle w:val="BulletList-Normal1"/>
        <w:keepNext w:val="0"/>
        <w:keepLines w:val="0"/>
      </w:pPr>
      <w:r w:rsidRPr="0086668D">
        <w:t>Schedule Type</w:t>
      </w:r>
    </w:p>
    <w:p w14:paraId="27C9A7A6" w14:textId="77777777" w:rsidR="00843AF0" w:rsidRPr="0086668D" w:rsidRDefault="00843AF0" w:rsidP="00E65D52">
      <w:pPr>
        <w:pStyle w:val="BulletList-Normal1"/>
        <w:keepNext w:val="0"/>
        <w:keepLines w:val="0"/>
      </w:pPr>
      <w:r w:rsidRPr="0086668D">
        <w:t>Dosage/Infusion Rate</w:t>
      </w:r>
    </w:p>
    <w:p w14:paraId="7E316152" w14:textId="77777777" w:rsidR="00843AF0" w:rsidRPr="0086668D" w:rsidRDefault="00843AF0" w:rsidP="00E65D52">
      <w:pPr>
        <w:pStyle w:val="BulletList-Normal1"/>
        <w:keepNext w:val="0"/>
        <w:keepLines w:val="0"/>
      </w:pPr>
      <w:r w:rsidRPr="0086668D">
        <w:t>Units Per Dose</w:t>
      </w:r>
    </w:p>
    <w:p w14:paraId="476F74B5" w14:textId="77777777" w:rsidR="00843AF0" w:rsidRPr="0086668D" w:rsidRDefault="00843AF0" w:rsidP="00E65D52">
      <w:pPr>
        <w:pStyle w:val="BulletList-Normal1"/>
        <w:keepNext w:val="0"/>
        <w:keepLines w:val="0"/>
      </w:pPr>
      <w:r w:rsidRPr="0086668D">
        <w:t>Last Action, if applicable</w:t>
      </w:r>
    </w:p>
    <w:p w14:paraId="19DD2F94" w14:textId="77777777" w:rsidR="00843AF0" w:rsidRPr="0086668D" w:rsidRDefault="00843AF0" w:rsidP="00E65D52">
      <w:pPr>
        <w:pStyle w:val="BulletList-Normal1"/>
        <w:keepNext w:val="0"/>
        <w:keepLines w:val="0"/>
      </w:pPr>
      <w:r w:rsidRPr="0086668D">
        <w:t>Bag ID or N/A</w:t>
      </w:r>
    </w:p>
    <w:p w14:paraId="557702DA" w14:textId="77777777" w:rsidR="00363A42" w:rsidRPr="0086668D" w:rsidRDefault="00363A42" w:rsidP="00E65D52">
      <w:pPr>
        <w:pStyle w:val="BulletList-Normal1"/>
        <w:keepNext w:val="0"/>
        <w:keepLines w:val="0"/>
      </w:pPr>
      <w:r w:rsidRPr="0086668D">
        <w:t>Quantity and Units Documented, if applicable</w:t>
      </w:r>
    </w:p>
    <w:p w14:paraId="51B546FA" w14:textId="77777777" w:rsidR="00843AF0" w:rsidRPr="0086668D" w:rsidRDefault="00843AF0" w:rsidP="00E65D52">
      <w:pPr>
        <w:pStyle w:val="BulletList-Normal1"/>
        <w:keepNext w:val="0"/>
        <w:keepLines w:val="0"/>
      </w:pPr>
      <w:r w:rsidRPr="0086668D">
        <w:t>Medication Route</w:t>
      </w:r>
    </w:p>
    <w:p w14:paraId="3270C03C" w14:textId="77777777" w:rsidR="00843AF0" w:rsidRPr="0086668D" w:rsidRDefault="00843AF0" w:rsidP="00E65D52">
      <w:pPr>
        <w:pStyle w:val="BulletList-Normal1"/>
        <w:keepNext w:val="0"/>
        <w:keepLines w:val="0"/>
      </w:pPr>
      <w:r w:rsidRPr="0086668D">
        <w:t>Special Instructions/Other Print Info</w:t>
      </w:r>
    </w:p>
    <w:p w14:paraId="2A8B885A" w14:textId="77777777" w:rsidR="00843AF0" w:rsidRPr="0086668D" w:rsidRDefault="00843AF0" w:rsidP="00E65D52">
      <w:pPr>
        <w:pStyle w:val="BulletList-Normal1"/>
        <w:keepNext w:val="0"/>
        <w:keepLines w:val="0"/>
      </w:pPr>
      <w:r w:rsidRPr="0086668D">
        <w:t>Dispense Drugs/Medications/Solutions</w:t>
      </w:r>
    </w:p>
    <w:p w14:paraId="45FAB445" w14:textId="77777777" w:rsidR="00843AF0" w:rsidRPr="0086668D" w:rsidRDefault="00843AF0" w:rsidP="008E75A5">
      <w:pPr>
        <w:spacing w:before="240" w:after="120"/>
      </w:pPr>
      <w:r w:rsidRPr="0086668D">
        <w:t>The following information displays at the bottom of the Witness Sign-On dialog in a group entitled “Witness Sign-On</w:t>
      </w:r>
      <w:r w:rsidR="004231C6" w:rsidRPr="0086668D">
        <w:t>:</w:t>
      </w:r>
      <w:r w:rsidRPr="0086668D">
        <w:t>”</w:t>
      </w:r>
    </w:p>
    <w:p w14:paraId="3DE29129" w14:textId="77777777" w:rsidR="00843AF0" w:rsidRPr="0086668D" w:rsidRDefault="00843AF0" w:rsidP="00E65D52">
      <w:pPr>
        <w:pStyle w:val="BulletList-Normal1"/>
        <w:keepNext w:val="0"/>
        <w:keepLines w:val="0"/>
      </w:pPr>
      <w:r w:rsidRPr="0086668D">
        <w:t>Witness Access Code field</w:t>
      </w:r>
    </w:p>
    <w:p w14:paraId="37E7A06C" w14:textId="77777777" w:rsidR="00843AF0" w:rsidRPr="0086668D" w:rsidRDefault="00843AF0" w:rsidP="00E65D52">
      <w:pPr>
        <w:pStyle w:val="BulletList-Normal1"/>
        <w:keepNext w:val="0"/>
        <w:keepLines w:val="0"/>
      </w:pPr>
      <w:r w:rsidRPr="0086668D">
        <w:t>Witness Verify code field</w:t>
      </w:r>
    </w:p>
    <w:p w14:paraId="4C02107F" w14:textId="77777777" w:rsidR="00843AF0" w:rsidRPr="0086668D" w:rsidRDefault="00843AF0" w:rsidP="00E65D52">
      <w:pPr>
        <w:pStyle w:val="BulletList-Normal1"/>
        <w:keepNext w:val="0"/>
        <w:keepLines w:val="0"/>
        <w:rPr>
          <w:noProof w:val="0"/>
        </w:rPr>
      </w:pPr>
      <w:r w:rsidRPr="0086668D">
        <w:t xml:space="preserve">If Witness is </w:t>
      </w:r>
      <w:r w:rsidRPr="0086668D">
        <w:rPr>
          <w:b/>
        </w:rPr>
        <w:t>recommended,</w:t>
      </w:r>
      <w:r w:rsidRPr="0086668D">
        <w:t xml:space="preserve"> the following message displays: “This drug is a High Risk/High Alert medication that </w:t>
      </w:r>
      <w:r w:rsidRPr="0086668D">
        <w:rPr>
          <w:i/>
        </w:rPr>
        <w:t>recommends</w:t>
      </w:r>
      <w:r w:rsidRPr="0086668D">
        <w:t xml:space="preserve"> a second signature from licensed personnel for administration.” </w:t>
      </w:r>
    </w:p>
    <w:p w14:paraId="063FB9FF" w14:textId="77777777" w:rsidR="00843AF0" w:rsidRPr="0086668D" w:rsidRDefault="00843AF0" w:rsidP="00E65D52">
      <w:pPr>
        <w:pStyle w:val="BulletList-Normal1"/>
        <w:keepNext w:val="0"/>
        <w:keepLines w:val="0"/>
      </w:pPr>
      <w:r w:rsidRPr="0086668D">
        <w:t xml:space="preserve">If Witness is </w:t>
      </w:r>
      <w:r w:rsidRPr="0086668D">
        <w:rPr>
          <w:b/>
        </w:rPr>
        <w:t>required</w:t>
      </w:r>
      <w:r w:rsidRPr="0086668D">
        <w:t xml:space="preserve">, the following message displays: “This drug is a High risk/High Alert medication that </w:t>
      </w:r>
      <w:r w:rsidRPr="0086668D">
        <w:rPr>
          <w:i/>
        </w:rPr>
        <w:t>requires</w:t>
      </w:r>
      <w:r w:rsidRPr="0086668D">
        <w:t xml:space="preserve"> a second signature from licensed personnel for administration.”</w:t>
      </w:r>
    </w:p>
    <w:p w14:paraId="55CF27A7" w14:textId="77777777" w:rsidR="00E7093A" w:rsidRPr="0086668D" w:rsidRDefault="00E7093A" w:rsidP="00E65D52">
      <w:pPr>
        <w:pStyle w:val="Example"/>
        <w:keepNext/>
      </w:pPr>
      <w:r w:rsidRPr="0086668D">
        <w:lastRenderedPageBreak/>
        <w:t>Example: BCMA – Witness Sign-On Dialog</w:t>
      </w:r>
    </w:p>
    <w:p w14:paraId="07311E78" w14:textId="77777777" w:rsidR="00E7093A" w:rsidRPr="0086668D" w:rsidRDefault="000429AE" w:rsidP="00F56798">
      <w:pPr>
        <w:pStyle w:val="Example"/>
      </w:pPr>
      <w:r>
        <w:pict w14:anchorId="1EE99E2D">
          <v:shape id="_x0000_i1068" type="#_x0000_t75" style="width:311.25pt;height:256.5pt;visibility:visible">
            <v:imagedata r:id="rId53" o:title=""/>
          </v:shape>
        </w:pict>
      </w:r>
    </w:p>
    <w:p w14:paraId="026A8B2F" w14:textId="77777777" w:rsidR="00843AF0" w:rsidRPr="0086668D" w:rsidRDefault="00941B16" w:rsidP="00051E76">
      <w:pPr>
        <w:pStyle w:val="Heading1"/>
        <w:numPr>
          <w:ilvl w:val="0"/>
          <w:numId w:val="17"/>
        </w:numPr>
        <w:ind w:left="0"/>
      </w:pPr>
      <w:bookmarkStart w:id="195" w:name="_Toc349555088"/>
      <w:bookmarkStart w:id="196" w:name="_Toc372895811"/>
      <w:bookmarkEnd w:id="195"/>
      <w:r w:rsidRPr="0086668D">
        <w:t xml:space="preserve">Witnessing High Risk/High Alert Drugs </w:t>
      </w:r>
      <w:r w:rsidR="00843AF0" w:rsidRPr="0086668D">
        <w:t xml:space="preserve">When a Witness is </w:t>
      </w:r>
      <w:r w:rsidRPr="0086668D">
        <w:t>Required</w:t>
      </w:r>
      <w:bookmarkEnd w:id="196"/>
    </w:p>
    <w:p w14:paraId="4C6A3648" w14:textId="77777777" w:rsidR="00941B16" w:rsidRPr="0086668D" w:rsidRDefault="00CA25A4" w:rsidP="00E65D52">
      <w:r w:rsidRPr="0086668D">
        <w:t xml:space="preserve">When a medication is flagged with a Code 3 (Required to witness), the BCMA </w:t>
      </w:r>
      <w:r w:rsidR="003E66E8" w:rsidRPr="0086668D">
        <w:t xml:space="preserve">Witness </w:t>
      </w:r>
      <w:r w:rsidRPr="0086668D">
        <w:t xml:space="preserve">Sign-On dialog will display last in the administration workflow. </w:t>
      </w:r>
      <w:r w:rsidR="00941B16" w:rsidRPr="0086668D">
        <w:t xml:space="preserve">The </w:t>
      </w:r>
      <w:r w:rsidRPr="0086668D">
        <w:t xml:space="preserve">administering </w:t>
      </w:r>
      <w:r w:rsidR="00BB33DC" w:rsidRPr="0086668D">
        <w:t>nurse</w:t>
      </w:r>
      <w:r w:rsidR="00941B16" w:rsidRPr="0086668D">
        <w:t xml:space="preserve"> must </w:t>
      </w:r>
      <w:r w:rsidR="00BB33DC" w:rsidRPr="0086668D">
        <w:t>i</w:t>
      </w:r>
      <w:r w:rsidR="00941B16" w:rsidRPr="0086668D">
        <w:t>dentify and obtain their witness, and have them perform the independent double check, according to user’s local site policy for High Risk/High Alert administrations.</w:t>
      </w:r>
    </w:p>
    <w:p w14:paraId="21B14872" w14:textId="77777777" w:rsidR="008E75A5" w:rsidRPr="0086668D" w:rsidRDefault="008E75A5" w:rsidP="00E65D52"/>
    <w:p w14:paraId="2934F131" w14:textId="77777777" w:rsidR="00CA25A4" w:rsidRPr="0086668D" w:rsidRDefault="00941B16" w:rsidP="00E65D52">
      <w:pPr>
        <w:rPr>
          <w:b/>
        </w:rPr>
      </w:pPr>
      <w:r w:rsidRPr="0086668D">
        <w:rPr>
          <w:b/>
        </w:rPr>
        <w:t>At the BCMA Witness Sign-On dialog</w:t>
      </w:r>
      <w:r w:rsidR="00CA25A4" w:rsidRPr="0086668D">
        <w:rPr>
          <w:b/>
        </w:rPr>
        <w:t>:</w:t>
      </w:r>
    </w:p>
    <w:p w14:paraId="6F15ABFB" w14:textId="77777777" w:rsidR="00941B16" w:rsidRPr="0086668D" w:rsidRDefault="00CA25A4" w:rsidP="00846A2C">
      <w:pPr>
        <w:pStyle w:val="Bullet-Text-1"/>
        <w:numPr>
          <w:ilvl w:val="1"/>
          <w:numId w:val="8"/>
        </w:numPr>
        <w:tabs>
          <w:tab w:val="clear" w:pos="1800"/>
        </w:tabs>
        <w:spacing w:before="120" w:after="120"/>
        <w:ind w:left="540" w:hanging="540"/>
        <w:rPr>
          <w:sz w:val="24"/>
          <w:szCs w:val="24"/>
        </w:rPr>
      </w:pPr>
      <w:r w:rsidRPr="0086668D">
        <w:rPr>
          <w:sz w:val="24"/>
          <w:szCs w:val="24"/>
        </w:rPr>
        <w:t>T</w:t>
      </w:r>
      <w:r w:rsidR="00941B16" w:rsidRPr="0086668D">
        <w:rPr>
          <w:sz w:val="24"/>
          <w:szCs w:val="24"/>
        </w:rPr>
        <w:t>he witness reviews the administration information and enters their Access and Verify codes.</w:t>
      </w:r>
    </w:p>
    <w:p w14:paraId="2D73AB74" w14:textId="77777777" w:rsidR="00941B16" w:rsidRPr="0086668D" w:rsidRDefault="00941B16" w:rsidP="00846A2C">
      <w:pPr>
        <w:pStyle w:val="Bullet-Text-1"/>
        <w:numPr>
          <w:ilvl w:val="1"/>
          <w:numId w:val="8"/>
        </w:numPr>
        <w:tabs>
          <w:tab w:val="clear" w:pos="1800"/>
        </w:tabs>
        <w:spacing w:before="120" w:after="120"/>
        <w:ind w:left="540" w:hanging="540"/>
        <w:rPr>
          <w:sz w:val="24"/>
          <w:szCs w:val="24"/>
        </w:rPr>
      </w:pPr>
      <w:r w:rsidRPr="0086668D">
        <w:rPr>
          <w:sz w:val="24"/>
          <w:szCs w:val="24"/>
        </w:rPr>
        <w:t xml:space="preserve">The witness can enter an optional comment, up to 150 characters in length, and clicks </w:t>
      </w:r>
      <w:r w:rsidRPr="0086668D">
        <w:rPr>
          <w:b/>
          <w:sz w:val="24"/>
          <w:szCs w:val="24"/>
        </w:rPr>
        <w:t>OK</w:t>
      </w:r>
      <w:r w:rsidRPr="0086668D">
        <w:rPr>
          <w:sz w:val="24"/>
          <w:szCs w:val="24"/>
        </w:rPr>
        <w:t>.</w:t>
      </w:r>
    </w:p>
    <w:p w14:paraId="498550F0" w14:textId="77777777" w:rsidR="0073577C" w:rsidRPr="0086668D" w:rsidRDefault="00941B16" w:rsidP="00846A2C">
      <w:pPr>
        <w:pStyle w:val="Bullet-Text-1"/>
        <w:numPr>
          <w:ilvl w:val="1"/>
          <w:numId w:val="8"/>
        </w:numPr>
        <w:tabs>
          <w:tab w:val="clear" w:pos="1800"/>
        </w:tabs>
        <w:spacing w:before="120" w:after="120"/>
        <w:ind w:left="540" w:hanging="540"/>
        <w:rPr>
          <w:sz w:val="24"/>
          <w:szCs w:val="24"/>
        </w:rPr>
      </w:pPr>
      <w:r w:rsidRPr="0086668D">
        <w:rPr>
          <w:sz w:val="24"/>
          <w:szCs w:val="24"/>
        </w:rPr>
        <w:t xml:space="preserve">The witness must click </w:t>
      </w:r>
      <w:r w:rsidRPr="0086668D">
        <w:rPr>
          <w:b/>
          <w:sz w:val="24"/>
          <w:szCs w:val="24"/>
        </w:rPr>
        <w:t>OK</w:t>
      </w:r>
      <w:r w:rsidRPr="0086668D">
        <w:rPr>
          <w:sz w:val="24"/>
          <w:szCs w:val="24"/>
        </w:rPr>
        <w:t xml:space="preserve"> to complete the administration or click </w:t>
      </w:r>
      <w:r w:rsidRPr="0086668D">
        <w:rPr>
          <w:b/>
          <w:sz w:val="24"/>
          <w:szCs w:val="24"/>
        </w:rPr>
        <w:t>Cancel</w:t>
      </w:r>
      <w:r w:rsidRPr="0086668D">
        <w:rPr>
          <w:sz w:val="24"/>
          <w:szCs w:val="24"/>
        </w:rPr>
        <w:t xml:space="preserve"> to display the “Order Administration Cancelled” </w:t>
      </w:r>
      <w:r w:rsidR="001E7C62" w:rsidRPr="0086668D">
        <w:rPr>
          <w:sz w:val="24"/>
          <w:szCs w:val="24"/>
        </w:rPr>
        <w:t xml:space="preserve">confirmation </w:t>
      </w:r>
      <w:r w:rsidRPr="0086668D">
        <w:rPr>
          <w:sz w:val="24"/>
          <w:szCs w:val="24"/>
        </w:rPr>
        <w:t xml:space="preserve">dialog then click </w:t>
      </w:r>
      <w:r w:rsidRPr="0086668D">
        <w:rPr>
          <w:b/>
          <w:sz w:val="24"/>
          <w:szCs w:val="24"/>
        </w:rPr>
        <w:t>OK</w:t>
      </w:r>
      <w:r w:rsidRPr="0086668D">
        <w:rPr>
          <w:sz w:val="24"/>
          <w:szCs w:val="24"/>
        </w:rPr>
        <w:t xml:space="preserve"> to acknowledge the cancellation and to return to the VDL.</w:t>
      </w:r>
    </w:p>
    <w:p w14:paraId="1A7EF230" w14:textId="77777777" w:rsidR="001B15C6" w:rsidRPr="0086668D" w:rsidRDefault="00CA25A4" w:rsidP="00E65D52">
      <w:pPr>
        <w:pStyle w:val="BulletList-Normal1"/>
        <w:numPr>
          <w:ilvl w:val="0"/>
          <w:numId w:val="0"/>
        </w:numPr>
      </w:pPr>
      <w:r w:rsidRPr="0086668D">
        <w:rPr>
          <w:b/>
        </w:rPr>
        <w:t>Note:</w:t>
      </w:r>
      <w:r w:rsidRPr="0086668D">
        <w:t xml:space="preserve"> The prompt for changing the user’s Verify code is not supported.</w:t>
      </w:r>
    </w:p>
    <w:p w14:paraId="131DDD9A" w14:textId="77777777" w:rsidR="00CA25A4" w:rsidRPr="0086668D" w:rsidRDefault="001B15C6" w:rsidP="00E65D52">
      <w:pPr>
        <w:pStyle w:val="BulletList-Normal1"/>
        <w:numPr>
          <w:ilvl w:val="0"/>
          <w:numId w:val="0"/>
        </w:numPr>
      </w:pPr>
      <w:r w:rsidRPr="0086668D">
        <w:br w:type="page"/>
      </w:r>
    </w:p>
    <w:p w14:paraId="7BCB1F54" w14:textId="77777777" w:rsidR="0073577C" w:rsidRPr="0086668D" w:rsidRDefault="0073577C" w:rsidP="005B1C71">
      <w:pPr>
        <w:pStyle w:val="Bullet-Text-Arrow-1"/>
        <w:numPr>
          <w:ilvl w:val="0"/>
          <w:numId w:val="10"/>
        </w:numPr>
        <w:spacing w:before="240"/>
        <w:ind w:left="630" w:hanging="450"/>
        <w:rPr>
          <w:b/>
          <w:sz w:val="24"/>
          <w:szCs w:val="24"/>
        </w:rPr>
      </w:pPr>
      <w:r w:rsidRPr="0086668D">
        <w:rPr>
          <w:b/>
          <w:sz w:val="24"/>
          <w:szCs w:val="24"/>
        </w:rPr>
        <w:t>If the Witness Sign-On Credentials are valid:</w:t>
      </w:r>
    </w:p>
    <w:p w14:paraId="3A7DD72C" w14:textId="77777777" w:rsidR="0073577C" w:rsidRPr="0086668D" w:rsidRDefault="00681A75" w:rsidP="004231C6">
      <w:pPr>
        <w:pStyle w:val="BulletList-Normal1"/>
        <w:rPr>
          <w:szCs w:val="24"/>
        </w:rPr>
      </w:pPr>
      <w:r w:rsidRPr="0086668D">
        <w:rPr>
          <w:szCs w:val="24"/>
        </w:rPr>
        <w:t>User is</w:t>
      </w:r>
      <w:r w:rsidR="0073577C" w:rsidRPr="0086668D">
        <w:rPr>
          <w:szCs w:val="24"/>
        </w:rPr>
        <w:t xml:space="preserve"> returned to the VDL. </w:t>
      </w:r>
    </w:p>
    <w:p w14:paraId="08B47DFE" w14:textId="77777777" w:rsidR="0073577C" w:rsidRPr="0086668D" w:rsidRDefault="0073577C" w:rsidP="004231C6">
      <w:pPr>
        <w:pStyle w:val="BulletList-Normal1"/>
        <w:rPr>
          <w:szCs w:val="24"/>
        </w:rPr>
      </w:pPr>
      <w:r w:rsidRPr="0086668D">
        <w:rPr>
          <w:szCs w:val="24"/>
        </w:rPr>
        <w:t>The administration is marked as “Given” or “Infusing.”</w:t>
      </w:r>
    </w:p>
    <w:p w14:paraId="0F5225EF" w14:textId="77777777" w:rsidR="0073577C" w:rsidRPr="0086668D" w:rsidRDefault="0073577C" w:rsidP="004231C6">
      <w:pPr>
        <w:pStyle w:val="NoteHeading"/>
        <w:spacing w:before="240"/>
        <w:ind w:left="630"/>
      </w:pPr>
      <w:r w:rsidRPr="0086668D">
        <w:rPr>
          <w:rStyle w:val="NotesChar"/>
        </w:rPr>
        <w:t>Note:</w:t>
      </w:r>
      <w:r w:rsidRPr="0086668D">
        <w:t xml:space="preserve"> The High Risk/High Alert Drug code values for each medication/additive/solution are included in the order. The Witness IEN, Date/Time, Optional Comment and Witness HR Order Code (the highest value of all High Risk/High Alert Drug code values in the order), are determined and stored. The “Witnessed?” flag is set to a value of Yes, indicating the administration was witnessed. </w:t>
      </w:r>
    </w:p>
    <w:p w14:paraId="5D85FF30" w14:textId="77777777" w:rsidR="0073577C" w:rsidRPr="0086668D" w:rsidRDefault="0073577C" w:rsidP="00D55400"/>
    <w:p w14:paraId="789BCB92" w14:textId="77777777" w:rsidR="0073577C" w:rsidRPr="0086668D" w:rsidRDefault="0073577C" w:rsidP="0073577C">
      <w:pPr>
        <w:spacing w:before="120"/>
        <w:jc w:val="center"/>
        <w:rPr>
          <w:rFonts w:ascii="Arial" w:hAnsi="Arial"/>
          <w:b/>
          <w:noProof/>
        </w:rPr>
      </w:pPr>
      <w:r w:rsidRPr="0086668D">
        <w:rPr>
          <w:rFonts w:ascii="Arial" w:hAnsi="Arial"/>
          <w:b/>
        </w:rPr>
        <w:t xml:space="preserve">Example: BCMA – </w:t>
      </w:r>
      <w:r w:rsidR="00363A42" w:rsidRPr="0086668D">
        <w:rPr>
          <w:rFonts w:ascii="Arial" w:hAnsi="Arial"/>
          <w:b/>
        </w:rPr>
        <w:t xml:space="preserve">Initial </w:t>
      </w:r>
      <w:r w:rsidRPr="0086668D">
        <w:rPr>
          <w:rFonts w:ascii="Arial" w:hAnsi="Arial"/>
          <w:b/>
        </w:rPr>
        <w:t xml:space="preserve">Witness Sign-On Dialog </w:t>
      </w:r>
      <w:r w:rsidR="00A276CA" w:rsidRPr="0086668D">
        <w:rPr>
          <w:rFonts w:ascii="Arial" w:hAnsi="Arial"/>
          <w:b/>
        </w:rPr>
        <w:br/>
      </w:r>
      <w:r w:rsidRPr="0086668D">
        <w:rPr>
          <w:rFonts w:ascii="Arial" w:hAnsi="Arial"/>
          <w:b/>
        </w:rPr>
        <w:t>for a</w:t>
      </w:r>
      <w:r w:rsidR="00A276CA" w:rsidRPr="0086668D">
        <w:rPr>
          <w:rFonts w:ascii="Arial" w:hAnsi="Arial"/>
          <w:b/>
        </w:rPr>
        <w:t xml:space="preserve"> High Risk/High Alert</w:t>
      </w:r>
      <w:r w:rsidRPr="0086668D">
        <w:rPr>
          <w:rFonts w:ascii="Arial" w:hAnsi="Arial"/>
          <w:b/>
        </w:rPr>
        <w:t xml:space="preserve"> Administration </w:t>
      </w:r>
      <w:r w:rsidR="009D2D46" w:rsidRPr="0086668D">
        <w:rPr>
          <w:rFonts w:ascii="Arial" w:hAnsi="Arial"/>
          <w:b/>
        </w:rPr>
        <w:br/>
      </w:r>
      <w:r w:rsidRPr="0086668D">
        <w:rPr>
          <w:rFonts w:ascii="Arial" w:hAnsi="Arial"/>
          <w:b/>
        </w:rPr>
        <w:t>when Witness is Required</w:t>
      </w:r>
    </w:p>
    <w:p w14:paraId="0BDD98E7" w14:textId="77777777" w:rsidR="0073577C" w:rsidRPr="0086668D" w:rsidRDefault="000429AE" w:rsidP="00D55400">
      <w:pPr>
        <w:jc w:val="center"/>
        <w:rPr>
          <w:noProof/>
        </w:rPr>
      </w:pPr>
      <w:r>
        <w:rPr>
          <w:noProof/>
        </w:rPr>
        <w:pict w14:anchorId="0365E251">
          <v:shape id="Picture 51" o:spid="_x0000_i1069" type="#_x0000_t75" style="width:359.25pt;height:305.25pt;visibility:visible">
            <v:imagedata r:id="rId54" o:title=""/>
          </v:shape>
        </w:pict>
      </w:r>
    </w:p>
    <w:p w14:paraId="4F3F88F2" w14:textId="77777777" w:rsidR="0073577C" w:rsidRPr="0086668D" w:rsidRDefault="0073577C" w:rsidP="00D55400"/>
    <w:p w14:paraId="53757A23" w14:textId="77777777" w:rsidR="00843AF0" w:rsidRPr="0086668D" w:rsidRDefault="00843AF0" w:rsidP="00E65D52">
      <w:pPr>
        <w:pStyle w:val="ListBullet"/>
        <w:numPr>
          <w:ilvl w:val="0"/>
          <w:numId w:val="0"/>
        </w:numPr>
        <w:ind w:left="720"/>
      </w:pPr>
    </w:p>
    <w:p w14:paraId="5CDB82D4" w14:textId="77777777" w:rsidR="00363A42" w:rsidRPr="0086668D" w:rsidRDefault="0073577C" w:rsidP="00F22A4E">
      <w:pPr>
        <w:pStyle w:val="Bullet-Text-1"/>
        <w:numPr>
          <w:ilvl w:val="1"/>
          <w:numId w:val="8"/>
        </w:numPr>
        <w:tabs>
          <w:tab w:val="clear" w:pos="1800"/>
        </w:tabs>
        <w:spacing w:before="120" w:after="120"/>
        <w:ind w:left="540" w:hanging="540"/>
        <w:rPr>
          <w:sz w:val="24"/>
          <w:szCs w:val="24"/>
        </w:rPr>
      </w:pPr>
      <w:r w:rsidRPr="0086668D">
        <w:br w:type="page"/>
      </w:r>
      <w:r w:rsidR="00363A42" w:rsidRPr="0086668D">
        <w:rPr>
          <w:sz w:val="24"/>
          <w:szCs w:val="24"/>
        </w:rPr>
        <w:lastRenderedPageBreak/>
        <w:t>If previously prompted for Quantity and Units, the BCMA Witness Sign dialog will display the Quantity and Units to be administered.</w:t>
      </w:r>
    </w:p>
    <w:p w14:paraId="6C36F15B" w14:textId="77777777" w:rsidR="00363A42" w:rsidRPr="0086668D" w:rsidRDefault="00363A42" w:rsidP="00363A42">
      <w:pPr>
        <w:pStyle w:val="Example"/>
        <w:rPr>
          <w:noProof/>
        </w:rPr>
      </w:pPr>
      <w:r w:rsidRPr="0086668D">
        <w:t xml:space="preserve">Example: BCMA – Witness Sign-On Dialog </w:t>
      </w:r>
      <w:r w:rsidR="00F22A4E" w:rsidRPr="0086668D">
        <w:t>w</w:t>
      </w:r>
      <w:r w:rsidRPr="0086668D">
        <w:t>ith</w:t>
      </w:r>
      <w:r w:rsidRPr="0086668D">
        <w:br/>
        <w:t xml:space="preserve"> Quantity and Units Display for a High Risk/High Alert</w:t>
      </w:r>
      <w:r w:rsidRPr="0086668D">
        <w:br/>
        <w:t xml:space="preserve"> Administration when Witness is Required</w:t>
      </w:r>
    </w:p>
    <w:p w14:paraId="12D610F2" w14:textId="77777777" w:rsidR="00363A42" w:rsidRPr="0086668D" w:rsidRDefault="00363A42" w:rsidP="00363A42">
      <w:pPr>
        <w:pStyle w:val="Example"/>
        <w:rPr>
          <w:noProof/>
        </w:rPr>
      </w:pPr>
      <w:r w:rsidRPr="0086668D">
        <w:fldChar w:fldCharType="begin"/>
      </w:r>
      <w:r w:rsidRPr="0086668D">
        <w:instrText xml:space="preserve"> INCLUDEPICTURE  "cid:image006.jpg@01CE3A97.750B4A70" \* MERGEFORMATINET </w:instrText>
      </w:r>
      <w:r w:rsidRPr="0086668D">
        <w:fldChar w:fldCharType="separate"/>
      </w:r>
      <w:r w:rsidR="000429AE">
        <w:fldChar w:fldCharType="begin"/>
      </w:r>
      <w:r w:rsidR="000429AE">
        <w:instrText xml:space="preserve"> </w:instrText>
      </w:r>
      <w:r w:rsidR="000429AE">
        <w:instrText>INCLUDEPICTURE  "cid:image006.jpg@01CE3A97.750B4A70" \* MERGEFORMATINET</w:instrText>
      </w:r>
      <w:r w:rsidR="000429AE">
        <w:instrText xml:space="preserve"> </w:instrText>
      </w:r>
      <w:r w:rsidR="000429AE">
        <w:fldChar w:fldCharType="separate"/>
      </w:r>
      <w:r w:rsidR="000429AE">
        <w:pict w14:anchorId="76A7F937">
          <v:shape id="_x0000_i1070" type="#_x0000_t75" style="width:318pt;height:274.5pt" o:bordertopcolor="this" o:borderleftcolor="this" o:borderbottomcolor="this" o:borderrightcolor="this">
            <v:imagedata r:id="rId55" r:href="rId56"/>
            <w10:bordertop type="single" width="4"/>
            <w10:borderleft type="single" width="4"/>
            <w10:borderbottom type="single" width="4"/>
            <w10:borderright type="single" width="4"/>
          </v:shape>
        </w:pict>
      </w:r>
      <w:r w:rsidR="000429AE">
        <w:fldChar w:fldCharType="end"/>
      </w:r>
      <w:r w:rsidRPr="0086668D">
        <w:fldChar w:fldCharType="end"/>
      </w:r>
    </w:p>
    <w:p w14:paraId="3954C225" w14:textId="77777777" w:rsidR="00363A42" w:rsidRPr="0086668D" w:rsidRDefault="00363A42" w:rsidP="00F22A4E"/>
    <w:p w14:paraId="03A8E20F" w14:textId="77777777" w:rsidR="0073577C" w:rsidRPr="0086668D" w:rsidRDefault="0073577C" w:rsidP="005B1C71">
      <w:pPr>
        <w:pStyle w:val="Bullet-Text-Arrow-1"/>
        <w:numPr>
          <w:ilvl w:val="0"/>
          <w:numId w:val="10"/>
        </w:numPr>
        <w:spacing w:before="240"/>
        <w:ind w:left="630" w:hanging="450"/>
        <w:rPr>
          <w:b/>
          <w:sz w:val="24"/>
          <w:szCs w:val="24"/>
        </w:rPr>
      </w:pPr>
      <w:r w:rsidRPr="0086668D">
        <w:rPr>
          <w:b/>
          <w:sz w:val="24"/>
          <w:szCs w:val="24"/>
        </w:rPr>
        <w:t>If the Witness Sign-On credentials are invalid:</w:t>
      </w:r>
    </w:p>
    <w:p w14:paraId="00F4FA0C" w14:textId="77777777" w:rsidR="0073577C" w:rsidRPr="0086668D" w:rsidRDefault="0073577C" w:rsidP="004231C6">
      <w:pPr>
        <w:pStyle w:val="BulletList-Normal1"/>
      </w:pPr>
      <w:r w:rsidRPr="0086668D">
        <w:t>An Error message will display, based on the reason the credentials were not validated</w:t>
      </w:r>
      <w:r w:rsidR="00681A75" w:rsidRPr="0086668D">
        <w:t>.  User clicks</w:t>
      </w:r>
      <w:r w:rsidRPr="0086668D">
        <w:t xml:space="preserve"> </w:t>
      </w:r>
      <w:r w:rsidRPr="0086668D">
        <w:rPr>
          <w:b/>
        </w:rPr>
        <w:t>OK</w:t>
      </w:r>
      <w:r w:rsidRPr="0086668D">
        <w:t xml:space="preserve"> to clear the error and return to the BCMA Witness Sign</w:t>
      </w:r>
      <w:r w:rsidRPr="0086668D">
        <w:noBreakHyphen/>
        <w:t>On Dialog.</w:t>
      </w:r>
    </w:p>
    <w:p w14:paraId="5129525C" w14:textId="77777777" w:rsidR="0073577C" w:rsidRPr="0086668D" w:rsidRDefault="0073577C" w:rsidP="00560514">
      <w:pPr>
        <w:pStyle w:val="NoteHeading"/>
        <w:spacing w:before="240"/>
        <w:ind w:left="630"/>
      </w:pPr>
      <w:r w:rsidRPr="0086668D">
        <w:rPr>
          <w:rStyle w:val="NotesChar"/>
        </w:rPr>
        <w:t>Note:</w:t>
      </w:r>
      <w:r w:rsidRPr="0086668D">
        <w:t xml:space="preserve">  See section entitled “</w:t>
      </w:r>
      <w:r w:rsidRPr="0086668D">
        <w:rPr>
          <w:b/>
        </w:rPr>
        <w:t>Error Messages for Witness Validation</w:t>
      </w:r>
      <w:r w:rsidRPr="0086668D">
        <w:t>” for all witness sign-on error messages.</w:t>
      </w:r>
    </w:p>
    <w:p w14:paraId="39496F83" w14:textId="77777777" w:rsidR="0073577C" w:rsidRPr="0086668D" w:rsidRDefault="0073577C" w:rsidP="00576F95">
      <w:pPr>
        <w:pStyle w:val="BulletList-Normal1"/>
        <w:spacing w:before="240"/>
      </w:pPr>
      <w:r w:rsidRPr="0086668D">
        <w:t>The administration workflow will not continue until the witness enters a valid Access and Verify code and has authority to be a witness.</w:t>
      </w:r>
    </w:p>
    <w:p w14:paraId="5147BC98" w14:textId="77777777" w:rsidR="0073577C" w:rsidRPr="0086668D" w:rsidRDefault="0073577C" w:rsidP="004231C6">
      <w:pPr>
        <w:pStyle w:val="BulletList-Normal1"/>
      </w:pPr>
      <w:r w:rsidRPr="0086668D">
        <w:t xml:space="preserve">To cancel the administration, </w:t>
      </w:r>
      <w:r w:rsidR="00681A75" w:rsidRPr="0086668D">
        <w:t>the user clicks</w:t>
      </w:r>
      <w:r w:rsidRPr="0086668D">
        <w:t xml:space="preserve"> </w:t>
      </w:r>
      <w:r w:rsidRPr="0086668D">
        <w:rPr>
          <w:b/>
        </w:rPr>
        <w:t>Cancel</w:t>
      </w:r>
      <w:r w:rsidRPr="0086668D">
        <w:t xml:space="preserve"> to display the “Order Administration Cancelled” dialog, then click</w:t>
      </w:r>
      <w:r w:rsidR="00681A75" w:rsidRPr="0086668D">
        <w:t>s</w:t>
      </w:r>
      <w:r w:rsidRPr="0086668D">
        <w:t xml:space="preserve"> </w:t>
      </w:r>
      <w:r w:rsidRPr="0086668D">
        <w:rPr>
          <w:b/>
        </w:rPr>
        <w:t>OK</w:t>
      </w:r>
      <w:r w:rsidRPr="0086668D">
        <w:t xml:space="preserve"> to acknowledge the cancellation and to return to the VDL.</w:t>
      </w:r>
    </w:p>
    <w:p w14:paraId="481B026A" w14:textId="77777777" w:rsidR="0073577C" w:rsidRPr="0086668D" w:rsidRDefault="00DB358F" w:rsidP="005B1C71">
      <w:pPr>
        <w:pStyle w:val="Bullet-Text-Arrow-1"/>
        <w:numPr>
          <w:ilvl w:val="0"/>
          <w:numId w:val="10"/>
        </w:numPr>
        <w:spacing w:before="240"/>
        <w:ind w:left="630" w:hanging="450"/>
        <w:rPr>
          <w:b/>
          <w:sz w:val="24"/>
          <w:szCs w:val="24"/>
        </w:rPr>
      </w:pPr>
      <w:r w:rsidRPr="0086668D">
        <w:rPr>
          <w:b/>
          <w:sz w:val="24"/>
          <w:szCs w:val="24"/>
        </w:rPr>
        <w:br w:type="page"/>
      </w:r>
      <w:r w:rsidR="0073577C" w:rsidRPr="0086668D">
        <w:rPr>
          <w:b/>
          <w:sz w:val="24"/>
          <w:szCs w:val="24"/>
        </w:rPr>
        <w:lastRenderedPageBreak/>
        <w:t>If Witness Sign-On credentials are blank:</w:t>
      </w:r>
    </w:p>
    <w:p w14:paraId="4F386543" w14:textId="77777777" w:rsidR="0073577C" w:rsidRPr="0086668D" w:rsidRDefault="0073577C" w:rsidP="004231C6">
      <w:pPr>
        <w:pStyle w:val="BulletList-Normal1"/>
      </w:pPr>
      <w:r w:rsidRPr="0086668D">
        <w:t xml:space="preserve">The Error message: “An authorized witness must sign on before you are able to administer this High Risk/High Alert medication” and the </w:t>
      </w:r>
      <w:r w:rsidRPr="0086668D">
        <w:rPr>
          <w:b/>
        </w:rPr>
        <w:t>OK</w:t>
      </w:r>
      <w:r w:rsidRPr="0086668D">
        <w:t xml:space="preserve"> button displays.</w:t>
      </w:r>
    </w:p>
    <w:p w14:paraId="4191A37E" w14:textId="77777777" w:rsidR="0073577C" w:rsidRPr="0086668D" w:rsidRDefault="0073577C" w:rsidP="00502053"/>
    <w:p w14:paraId="0B39DEAF" w14:textId="77777777" w:rsidR="0073577C" w:rsidRPr="0086668D" w:rsidRDefault="0073577C" w:rsidP="0073577C">
      <w:pPr>
        <w:pStyle w:val="Example"/>
      </w:pPr>
      <w:r w:rsidRPr="0086668D">
        <w:t xml:space="preserve">Example: Information Message when User Attempts to Proceed </w:t>
      </w:r>
      <w:r w:rsidR="009D2D46" w:rsidRPr="0086668D">
        <w:br/>
      </w:r>
      <w:r w:rsidRPr="0086668D">
        <w:t>without Authorized Witness Access and Verify Codes</w:t>
      </w:r>
    </w:p>
    <w:p w14:paraId="4620A51C" w14:textId="77777777" w:rsidR="0073577C" w:rsidRPr="0086668D" w:rsidRDefault="000429AE" w:rsidP="0073577C">
      <w:pPr>
        <w:pStyle w:val="Example"/>
        <w:rPr>
          <w:noProof/>
        </w:rPr>
      </w:pPr>
      <w:r>
        <w:rPr>
          <w:noProof/>
        </w:rPr>
        <w:pict w14:anchorId="2510B13D">
          <v:shape id="Picture 6" o:spid="_x0000_i1071" type="#_x0000_t75" style="width:386.25pt;height:108pt;visibility:visible" o:bordertopcolor="black" o:borderleftcolor="black" o:borderbottomcolor="black" o:borderrightcolor="black">
            <v:imagedata r:id="rId57" o:title=""/>
            <w10:bordertop type="single" width="4"/>
            <w10:borderleft type="single" width="4"/>
            <w10:borderbottom type="single" width="4"/>
            <w10:borderright type="single" width="4"/>
          </v:shape>
        </w:pict>
      </w:r>
    </w:p>
    <w:p w14:paraId="6D6AEC39" w14:textId="77777777" w:rsidR="002613BB" w:rsidRPr="0086668D" w:rsidRDefault="002613BB" w:rsidP="00E65D52"/>
    <w:p w14:paraId="39F54ABB" w14:textId="77777777" w:rsidR="0073577C" w:rsidRPr="0086668D" w:rsidRDefault="00681A75" w:rsidP="004231C6">
      <w:pPr>
        <w:pStyle w:val="BulletList-Normal1"/>
      </w:pPr>
      <w:r w:rsidRPr="0086668D">
        <w:t>User clicks</w:t>
      </w:r>
      <w:r w:rsidR="0073577C" w:rsidRPr="0086668D">
        <w:t xml:space="preserve"> </w:t>
      </w:r>
      <w:r w:rsidR="0073577C" w:rsidRPr="0086668D">
        <w:rPr>
          <w:b/>
        </w:rPr>
        <w:t>OK</w:t>
      </w:r>
      <w:r w:rsidR="0073577C" w:rsidRPr="0086668D">
        <w:t xml:space="preserve"> to clear the error and return to the BCMA Witness Sign</w:t>
      </w:r>
      <w:r w:rsidR="0073577C" w:rsidRPr="0086668D">
        <w:noBreakHyphen/>
        <w:t>On Dialog</w:t>
      </w:r>
      <w:r w:rsidR="0073577C" w:rsidRPr="0086668D" w:rsidDel="003D4962">
        <w:t xml:space="preserve"> </w:t>
      </w:r>
      <w:r w:rsidR="0073577C" w:rsidRPr="0086668D">
        <w:t>to retry.</w:t>
      </w:r>
    </w:p>
    <w:p w14:paraId="1240C3E0" w14:textId="77777777" w:rsidR="0073577C" w:rsidRPr="0086668D" w:rsidRDefault="0073577C" w:rsidP="004231C6">
      <w:pPr>
        <w:pStyle w:val="BulletList-Normal1"/>
      </w:pPr>
      <w:r w:rsidRPr="0086668D">
        <w:t>The administration will not continue until the witness enters a valid Access and Verify code and has authority to be a witness.</w:t>
      </w:r>
    </w:p>
    <w:p w14:paraId="59A716FB" w14:textId="77777777" w:rsidR="0073577C" w:rsidRPr="0086668D" w:rsidRDefault="0073577C" w:rsidP="004231C6">
      <w:pPr>
        <w:pStyle w:val="BulletList-Normal1"/>
      </w:pPr>
      <w:r w:rsidRPr="0086668D">
        <w:t xml:space="preserve">To cancel the administration, </w:t>
      </w:r>
      <w:r w:rsidR="00681A75" w:rsidRPr="0086668D">
        <w:t>user clicks</w:t>
      </w:r>
      <w:r w:rsidRPr="0086668D">
        <w:t xml:space="preserve"> </w:t>
      </w:r>
      <w:r w:rsidRPr="0086668D">
        <w:rPr>
          <w:b/>
        </w:rPr>
        <w:t xml:space="preserve">Cancel </w:t>
      </w:r>
      <w:r w:rsidRPr="0086668D">
        <w:t>to display the “Order Administration Cancelled” dialog, then click</w:t>
      </w:r>
      <w:r w:rsidR="00630D3A" w:rsidRPr="0086668D">
        <w:t>s</w:t>
      </w:r>
      <w:r w:rsidRPr="0086668D">
        <w:t xml:space="preserve"> </w:t>
      </w:r>
      <w:r w:rsidRPr="0086668D">
        <w:rPr>
          <w:b/>
        </w:rPr>
        <w:t>OK</w:t>
      </w:r>
      <w:r w:rsidRPr="0086668D">
        <w:t xml:space="preserve"> to acknowledge the cancellation and to return to the VDL.</w:t>
      </w:r>
    </w:p>
    <w:p w14:paraId="7A297445" w14:textId="77777777" w:rsidR="000A4B83" w:rsidRPr="0086668D" w:rsidRDefault="0073577C" w:rsidP="00051E76">
      <w:pPr>
        <w:pStyle w:val="Heading1"/>
        <w:numPr>
          <w:ilvl w:val="0"/>
          <w:numId w:val="17"/>
        </w:numPr>
        <w:ind w:left="0"/>
      </w:pPr>
      <w:bookmarkStart w:id="197" w:name="_Toc372895812"/>
      <w:r w:rsidRPr="0086668D">
        <w:t>Witnessing High Risk/High Alert Drugs When a Witness is Recommended and Witness is Provided</w:t>
      </w:r>
      <w:bookmarkEnd w:id="197"/>
    </w:p>
    <w:p w14:paraId="235E7A26" w14:textId="77777777" w:rsidR="0073577C" w:rsidRPr="0086668D" w:rsidRDefault="00BC5790" w:rsidP="00E65D52">
      <w:pPr>
        <w:pStyle w:val="BulletList-Normal1"/>
        <w:numPr>
          <w:ilvl w:val="0"/>
          <w:numId w:val="0"/>
        </w:numPr>
      </w:pPr>
      <w:r w:rsidRPr="0086668D">
        <w:t xml:space="preserve">When a medication is flagged with a Code 2 (Recommended to witness), the BCMA </w:t>
      </w:r>
      <w:r w:rsidR="003E66E8" w:rsidRPr="0086668D">
        <w:t>Witness Sign</w:t>
      </w:r>
      <w:r w:rsidRPr="0086668D">
        <w:t xml:space="preserve">-On dialog will display last in the administration workflow. The administering nurse </w:t>
      </w:r>
      <w:r w:rsidR="00630D3A" w:rsidRPr="0086668D">
        <w:t>identifies</w:t>
      </w:r>
      <w:r w:rsidR="0073577C" w:rsidRPr="0086668D">
        <w:t xml:space="preserve"> and obtain</w:t>
      </w:r>
      <w:r w:rsidR="00630D3A" w:rsidRPr="0086668D">
        <w:t>s</w:t>
      </w:r>
      <w:r w:rsidR="0073577C" w:rsidRPr="0086668D">
        <w:t xml:space="preserve"> witness, and ha</w:t>
      </w:r>
      <w:r w:rsidR="00630D3A" w:rsidRPr="0086668D">
        <w:t>s</w:t>
      </w:r>
      <w:r w:rsidR="0073577C" w:rsidRPr="0086668D">
        <w:t xml:space="preserve"> them perform the independent double check, according to local site policy for High Risk/High Alert administrations.</w:t>
      </w:r>
    </w:p>
    <w:p w14:paraId="7A80B9AD" w14:textId="77777777" w:rsidR="00BC5790" w:rsidRPr="0086668D" w:rsidRDefault="00BC5790" w:rsidP="00E65D52">
      <w:pPr>
        <w:pStyle w:val="BulletList-Normal1"/>
        <w:numPr>
          <w:ilvl w:val="0"/>
          <w:numId w:val="0"/>
        </w:numPr>
      </w:pPr>
    </w:p>
    <w:p w14:paraId="376012B1" w14:textId="77777777" w:rsidR="00BC5790" w:rsidRPr="0086668D" w:rsidRDefault="0073577C" w:rsidP="00E65D52">
      <w:pPr>
        <w:pStyle w:val="BulletList-Normal1"/>
        <w:numPr>
          <w:ilvl w:val="0"/>
          <w:numId w:val="0"/>
        </w:numPr>
      </w:pPr>
      <w:r w:rsidRPr="0086668D">
        <w:rPr>
          <w:b/>
        </w:rPr>
        <w:t>At the BCMA Witness Sign-On dialog</w:t>
      </w:r>
      <w:r w:rsidR="00BC5790" w:rsidRPr="0086668D">
        <w:rPr>
          <w:b/>
        </w:rPr>
        <w:t>:</w:t>
      </w:r>
    </w:p>
    <w:p w14:paraId="7BB9D90E" w14:textId="77777777" w:rsidR="0073577C" w:rsidRPr="0086668D" w:rsidRDefault="00BC5790" w:rsidP="00FB2845">
      <w:pPr>
        <w:pStyle w:val="Bullet-Text-1"/>
        <w:numPr>
          <w:ilvl w:val="1"/>
          <w:numId w:val="8"/>
        </w:numPr>
        <w:tabs>
          <w:tab w:val="clear" w:pos="1800"/>
        </w:tabs>
        <w:spacing w:before="120" w:after="120"/>
        <w:ind w:left="540" w:hanging="540"/>
        <w:rPr>
          <w:sz w:val="24"/>
          <w:szCs w:val="24"/>
        </w:rPr>
      </w:pPr>
      <w:r w:rsidRPr="0086668D">
        <w:rPr>
          <w:sz w:val="24"/>
          <w:szCs w:val="24"/>
        </w:rPr>
        <w:t xml:space="preserve">The </w:t>
      </w:r>
      <w:r w:rsidR="0073577C" w:rsidRPr="0086668D">
        <w:rPr>
          <w:sz w:val="24"/>
          <w:szCs w:val="24"/>
        </w:rPr>
        <w:t>witness should review the administration information and enter their Access and Verify codes.</w:t>
      </w:r>
    </w:p>
    <w:p w14:paraId="23C8D63D" w14:textId="77777777" w:rsidR="0073577C" w:rsidRPr="0086668D" w:rsidRDefault="0073577C" w:rsidP="00FB2845">
      <w:pPr>
        <w:pStyle w:val="Bullet-Text-1"/>
        <w:numPr>
          <w:ilvl w:val="1"/>
          <w:numId w:val="8"/>
        </w:numPr>
        <w:tabs>
          <w:tab w:val="clear" w:pos="1800"/>
        </w:tabs>
        <w:spacing w:before="120" w:after="120"/>
        <w:ind w:left="540" w:hanging="540"/>
        <w:rPr>
          <w:sz w:val="24"/>
          <w:szCs w:val="24"/>
        </w:rPr>
      </w:pPr>
      <w:r w:rsidRPr="0086668D">
        <w:rPr>
          <w:sz w:val="24"/>
          <w:szCs w:val="24"/>
        </w:rPr>
        <w:t>The witness may enter an optional comment, up to 150 characters in length.</w:t>
      </w:r>
    </w:p>
    <w:p w14:paraId="6ACFA837" w14:textId="77777777" w:rsidR="001E7C62" w:rsidRPr="0086668D" w:rsidRDefault="001E7C62" w:rsidP="00FB2845">
      <w:pPr>
        <w:pStyle w:val="Bullet-Text-1"/>
        <w:numPr>
          <w:ilvl w:val="1"/>
          <w:numId w:val="8"/>
        </w:numPr>
        <w:tabs>
          <w:tab w:val="clear" w:pos="1800"/>
        </w:tabs>
        <w:spacing w:before="120" w:after="120"/>
        <w:ind w:left="540" w:hanging="540"/>
        <w:rPr>
          <w:sz w:val="24"/>
          <w:szCs w:val="24"/>
        </w:rPr>
      </w:pPr>
      <w:r w:rsidRPr="0086668D">
        <w:rPr>
          <w:sz w:val="24"/>
          <w:szCs w:val="24"/>
        </w:rPr>
        <w:t xml:space="preserve">The witness clicks </w:t>
      </w:r>
      <w:r w:rsidRPr="0086668D">
        <w:rPr>
          <w:b/>
          <w:sz w:val="24"/>
          <w:szCs w:val="24"/>
        </w:rPr>
        <w:t>OK</w:t>
      </w:r>
      <w:r w:rsidRPr="0086668D">
        <w:rPr>
          <w:sz w:val="24"/>
          <w:szCs w:val="24"/>
        </w:rPr>
        <w:t xml:space="preserve"> to complete the administration or clicks </w:t>
      </w:r>
      <w:r w:rsidRPr="0086668D">
        <w:rPr>
          <w:b/>
          <w:sz w:val="24"/>
          <w:szCs w:val="24"/>
        </w:rPr>
        <w:t>Cancel</w:t>
      </w:r>
      <w:r w:rsidRPr="0086668D">
        <w:rPr>
          <w:sz w:val="24"/>
          <w:szCs w:val="24"/>
        </w:rPr>
        <w:t xml:space="preserve"> to display the “Order Administration Cancelled” confirmation dialog, then click</w:t>
      </w:r>
      <w:r w:rsidR="002376BF" w:rsidRPr="0086668D">
        <w:rPr>
          <w:sz w:val="24"/>
          <w:szCs w:val="24"/>
        </w:rPr>
        <w:t>s</w:t>
      </w:r>
      <w:r w:rsidRPr="0086668D">
        <w:rPr>
          <w:sz w:val="24"/>
          <w:szCs w:val="24"/>
        </w:rPr>
        <w:t xml:space="preserve"> </w:t>
      </w:r>
      <w:r w:rsidRPr="0086668D">
        <w:rPr>
          <w:b/>
          <w:sz w:val="24"/>
          <w:szCs w:val="24"/>
        </w:rPr>
        <w:t>OK</w:t>
      </w:r>
      <w:r w:rsidRPr="0086668D">
        <w:rPr>
          <w:sz w:val="24"/>
          <w:szCs w:val="24"/>
        </w:rPr>
        <w:t xml:space="preserve"> to acknowledge the cancellation and return to the VDL.</w:t>
      </w:r>
    </w:p>
    <w:p w14:paraId="3B753FD1" w14:textId="77777777" w:rsidR="0073577C" w:rsidRPr="0086668D" w:rsidRDefault="0073577C" w:rsidP="005B1C71">
      <w:pPr>
        <w:pStyle w:val="Bullet-Text-Arrow-1"/>
        <w:numPr>
          <w:ilvl w:val="0"/>
          <w:numId w:val="10"/>
        </w:numPr>
        <w:spacing w:before="240"/>
        <w:ind w:left="630" w:hanging="450"/>
        <w:rPr>
          <w:b/>
          <w:sz w:val="24"/>
          <w:szCs w:val="24"/>
        </w:rPr>
      </w:pPr>
      <w:r w:rsidRPr="0086668D">
        <w:rPr>
          <w:b/>
          <w:sz w:val="24"/>
          <w:szCs w:val="24"/>
        </w:rPr>
        <w:lastRenderedPageBreak/>
        <w:t>If the Witness Sign-On Credentials are valid:</w:t>
      </w:r>
    </w:p>
    <w:p w14:paraId="1C1DF5E4" w14:textId="77777777" w:rsidR="0073577C" w:rsidRPr="0086668D" w:rsidRDefault="00630D3A" w:rsidP="004231C6">
      <w:pPr>
        <w:pStyle w:val="BulletList-Normal1"/>
      </w:pPr>
      <w:r w:rsidRPr="0086668D">
        <w:t>User is</w:t>
      </w:r>
      <w:r w:rsidR="0073577C" w:rsidRPr="0086668D">
        <w:t xml:space="preserve"> returned to the VDL. </w:t>
      </w:r>
    </w:p>
    <w:p w14:paraId="446EF1D0" w14:textId="77777777" w:rsidR="0073577C" w:rsidRPr="0086668D" w:rsidRDefault="0073577C" w:rsidP="004231C6">
      <w:pPr>
        <w:pStyle w:val="BulletList-Normal1"/>
      </w:pPr>
      <w:r w:rsidRPr="0086668D">
        <w:t>The administration is marked as “Given” or “Infusing.”</w:t>
      </w:r>
    </w:p>
    <w:p w14:paraId="6F3F8510" w14:textId="77777777" w:rsidR="00DE24C9" w:rsidRPr="0086668D" w:rsidRDefault="00DE24C9" w:rsidP="00E65D52">
      <w:pPr>
        <w:pStyle w:val="NoteHeading"/>
        <w:spacing w:before="240"/>
        <w:ind w:left="630"/>
        <w:rPr>
          <w:lang w:val="en-US"/>
        </w:rPr>
      </w:pPr>
      <w:r w:rsidRPr="0086668D">
        <w:rPr>
          <w:rStyle w:val="NotesChar"/>
        </w:rPr>
        <w:t>Note:</w:t>
      </w:r>
      <w:r w:rsidRPr="0086668D">
        <w:t xml:space="preserve"> The High Risk/High Alert Drug code values for each medication/additive/solution are included in the order. The Witness IEN, Date/Time, Optional Comment and Witness HR Order Code (the highest value of all High Risk/High Alert Drug code values in the order), are determined and stored. The “Witnessed?” flag is set to a value of Yes, indicating the administration was witnessed. </w:t>
      </w:r>
    </w:p>
    <w:p w14:paraId="72E0A21B" w14:textId="77777777" w:rsidR="00DE24C9" w:rsidRPr="0086668D" w:rsidRDefault="00DE24C9" w:rsidP="00DE24C9">
      <w:pPr>
        <w:keepNext/>
        <w:keepLines/>
        <w:spacing w:before="120" w:after="120"/>
        <w:jc w:val="center"/>
        <w:rPr>
          <w:rFonts w:ascii="Arial" w:hAnsi="Arial"/>
          <w:b/>
        </w:rPr>
      </w:pPr>
      <w:r w:rsidRPr="0086668D">
        <w:rPr>
          <w:rFonts w:ascii="Arial" w:hAnsi="Arial"/>
          <w:b/>
        </w:rPr>
        <w:t xml:space="preserve">Example: BCMA Witness Sign-On Dialog </w:t>
      </w:r>
      <w:r w:rsidR="00CC023A" w:rsidRPr="0086668D">
        <w:rPr>
          <w:rFonts w:ascii="Arial" w:hAnsi="Arial"/>
          <w:b/>
        </w:rPr>
        <w:br/>
      </w:r>
      <w:r w:rsidRPr="0086668D">
        <w:rPr>
          <w:rFonts w:ascii="Arial" w:hAnsi="Arial"/>
          <w:b/>
        </w:rPr>
        <w:t>for a</w:t>
      </w:r>
      <w:r w:rsidR="00CC023A" w:rsidRPr="0086668D">
        <w:rPr>
          <w:rFonts w:ascii="Arial" w:hAnsi="Arial"/>
          <w:b/>
        </w:rPr>
        <w:t xml:space="preserve"> High Risk/High Alert</w:t>
      </w:r>
      <w:r w:rsidRPr="0086668D">
        <w:rPr>
          <w:rFonts w:ascii="Arial" w:hAnsi="Arial"/>
          <w:b/>
        </w:rPr>
        <w:t xml:space="preserve"> Administration </w:t>
      </w:r>
      <w:r w:rsidR="009D2D46" w:rsidRPr="0086668D">
        <w:rPr>
          <w:rFonts w:ascii="Arial" w:hAnsi="Arial"/>
          <w:b/>
        </w:rPr>
        <w:br/>
      </w:r>
      <w:r w:rsidRPr="0086668D">
        <w:rPr>
          <w:rFonts w:ascii="Arial" w:hAnsi="Arial"/>
          <w:b/>
        </w:rPr>
        <w:t>when Witness is Recommended</w:t>
      </w:r>
    </w:p>
    <w:p w14:paraId="2EB7EA35" w14:textId="77777777" w:rsidR="00DE24C9" w:rsidRPr="0086668D" w:rsidRDefault="000429AE" w:rsidP="00502053">
      <w:pPr>
        <w:spacing w:before="120"/>
        <w:jc w:val="center"/>
        <w:rPr>
          <w:noProof/>
        </w:rPr>
      </w:pPr>
      <w:r>
        <w:rPr>
          <w:noProof/>
        </w:rPr>
        <w:pict w14:anchorId="0C6C2730">
          <v:shape id="_x0000_i1072" type="#_x0000_t75" style="width:354pt;height:304.5pt;visibility:visible" o:bordertopcolor="this" o:borderleftcolor="this" o:borderbottomcolor="this" o:borderrightcolor="this">
            <v:imagedata r:id="rId58" o:title=""/>
            <w10:bordertop type="single" width="4"/>
            <w10:borderleft type="single" width="4"/>
            <w10:borderbottom type="single" width="4"/>
            <w10:borderright type="single" width="4"/>
          </v:shape>
        </w:pict>
      </w:r>
    </w:p>
    <w:p w14:paraId="60A0CB98" w14:textId="77777777" w:rsidR="00D55400" w:rsidRPr="0086668D" w:rsidRDefault="00D55400" w:rsidP="00E65D52">
      <w:pPr>
        <w:pStyle w:val="ListBullet"/>
        <w:numPr>
          <w:ilvl w:val="0"/>
          <w:numId w:val="0"/>
        </w:numPr>
        <w:ind w:left="990"/>
      </w:pPr>
    </w:p>
    <w:p w14:paraId="13AF65FB" w14:textId="77777777" w:rsidR="00DE24C9" w:rsidRPr="0086668D" w:rsidRDefault="00DE24C9" w:rsidP="005B1C71">
      <w:pPr>
        <w:pStyle w:val="Bullet-Text-Arrow-1"/>
        <w:numPr>
          <w:ilvl w:val="0"/>
          <w:numId w:val="10"/>
        </w:numPr>
        <w:spacing w:before="240"/>
        <w:ind w:left="630" w:hanging="450"/>
        <w:rPr>
          <w:rFonts w:eastAsia="Calibri"/>
          <w:b/>
          <w:bCs/>
          <w:sz w:val="24"/>
        </w:rPr>
      </w:pPr>
      <w:r w:rsidRPr="0086668D">
        <w:rPr>
          <w:rFonts w:eastAsia="Calibri"/>
          <w:b/>
          <w:bCs/>
          <w:sz w:val="24"/>
        </w:rPr>
        <w:t xml:space="preserve">If </w:t>
      </w:r>
      <w:r w:rsidRPr="0086668D">
        <w:rPr>
          <w:b/>
          <w:bCs/>
          <w:sz w:val="24"/>
        </w:rPr>
        <w:t>the</w:t>
      </w:r>
      <w:r w:rsidRPr="0086668D">
        <w:rPr>
          <w:rFonts w:eastAsia="Calibri"/>
          <w:b/>
          <w:bCs/>
          <w:sz w:val="24"/>
        </w:rPr>
        <w:t xml:space="preserve"> </w:t>
      </w:r>
      <w:r w:rsidRPr="0086668D">
        <w:rPr>
          <w:b/>
          <w:bCs/>
          <w:sz w:val="24"/>
        </w:rPr>
        <w:t>Witness</w:t>
      </w:r>
      <w:r w:rsidRPr="0086668D">
        <w:rPr>
          <w:rFonts w:eastAsia="Calibri"/>
          <w:b/>
          <w:bCs/>
          <w:sz w:val="24"/>
        </w:rPr>
        <w:t xml:space="preserve"> Sign-On credentials are invalid:</w:t>
      </w:r>
    </w:p>
    <w:p w14:paraId="4AE806E7" w14:textId="77777777" w:rsidR="00DE24C9" w:rsidRPr="0086668D" w:rsidRDefault="00DE24C9" w:rsidP="004231C6">
      <w:pPr>
        <w:pStyle w:val="BulletList-Normal1"/>
      </w:pPr>
      <w:r w:rsidRPr="0086668D">
        <w:t xml:space="preserve">An error message will display, based on the reason the credentials were not validated.  </w:t>
      </w:r>
      <w:r w:rsidR="00630D3A" w:rsidRPr="0086668D">
        <w:t>User clicks</w:t>
      </w:r>
      <w:r w:rsidRPr="0086668D">
        <w:t xml:space="preserve"> </w:t>
      </w:r>
      <w:r w:rsidRPr="0086668D">
        <w:rPr>
          <w:b/>
        </w:rPr>
        <w:t>OK</w:t>
      </w:r>
      <w:r w:rsidRPr="0086668D">
        <w:t xml:space="preserve"> to clear the error and return to the BCMA Witness Sign</w:t>
      </w:r>
      <w:r w:rsidRPr="0086668D">
        <w:noBreakHyphen/>
        <w:t>On Dialog.</w:t>
      </w:r>
    </w:p>
    <w:p w14:paraId="425DB904" w14:textId="77777777" w:rsidR="00DE24C9" w:rsidRPr="0086668D" w:rsidRDefault="00DE24C9" w:rsidP="004231C6">
      <w:pPr>
        <w:pStyle w:val="NoteHeading"/>
        <w:ind w:left="630"/>
      </w:pPr>
      <w:r w:rsidRPr="0086668D">
        <w:rPr>
          <w:b/>
        </w:rPr>
        <w:t>Note:</w:t>
      </w:r>
      <w:r w:rsidRPr="0086668D">
        <w:t xml:space="preserve">  See section entitled “</w:t>
      </w:r>
      <w:r w:rsidRPr="0086668D">
        <w:rPr>
          <w:b/>
        </w:rPr>
        <w:t>Error Messages for Witness Validation</w:t>
      </w:r>
      <w:r w:rsidRPr="0086668D">
        <w:t>” for all witness sign-on error messages.</w:t>
      </w:r>
    </w:p>
    <w:p w14:paraId="208F93EA" w14:textId="77777777" w:rsidR="00DE24C9" w:rsidRPr="0086668D" w:rsidRDefault="00DE24C9" w:rsidP="004231C6">
      <w:pPr>
        <w:pStyle w:val="BulletList-Normal1"/>
      </w:pPr>
      <w:r w:rsidRPr="0086668D">
        <w:lastRenderedPageBreak/>
        <w:t xml:space="preserve">For High Risk/High Alert medications that are flagged as recommended to witness, if </w:t>
      </w:r>
      <w:r w:rsidR="00630D3A" w:rsidRPr="0086668D">
        <w:t>user has</w:t>
      </w:r>
      <w:r w:rsidRPr="0086668D">
        <w:t xml:space="preserve"> a witness available, the credentials entered must be valid.</w:t>
      </w:r>
    </w:p>
    <w:p w14:paraId="3F2A3A18" w14:textId="77777777" w:rsidR="00DE24C9" w:rsidRPr="0086668D" w:rsidRDefault="00DE24C9" w:rsidP="004231C6">
      <w:pPr>
        <w:pStyle w:val="BulletList-Normal1"/>
      </w:pPr>
      <w:r w:rsidRPr="0086668D">
        <w:t xml:space="preserve">To cancel the administration, </w:t>
      </w:r>
      <w:r w:rsidR="00D55400" w:rsidRPr="0086668D">
        <w:t xml:space="preserve">user </w:t>
      </w:r>
      <w:r w:rsidRPr="0086668D">
        <w:t>click</w:t>
      </w:r>
      <w:r w:rsidR="00D55400" w:rsidRPr="0086668D">
        <w:t>s</w:t>
      </w:r>
      <w:r w:rsidRPr="0086668D">
        <w:t xml:space="preserve"> </w:t>
      </w:r>
      <w:r w:rsidRPr="0086668D">
        <w:rPr>
          <w:b/>
        </w:rPr>
        <w:t xml:space="preserve">Cancel </w:t>
      </w:r>
      <w:r w:rsidRPr="0086668D">
        <w:t xml:space="preserve">to display the “Order Administration Cancelled” </w:t>
      </w:r>
      <w:r w:rsidR="003E66E8" w:rsidRPr="0086668D">
        <w:t xml:space="preserve">confirmation </w:t>
      </w:r>
      <w:r w:rsidRPr="0086668D">
        <w:t>dialog, then click</w:t>
      </w:r>
      <w:r w:rsidR="00D55400" w:rsidRPr="0086668D">
        <w:t>s</w:t>
      </w:r>
      <w:r w:rsidRPr="0086668D">
        <w:t xml:space="preserve"> </w:t>
      </w:r>
      <w:r w:rsidRPr="0086668D">
        <w:rPr>
          <w:b/>
        </w:rPr>
        <w:t>OK</w:t>
      </w:r>
      <w:r w:rsidRPr="0086668D">
        <w:t xml:space="preserve"> to acknowledge the cancellation and to return to the VDL.</w:t>
      </w:r>
    </w:p>
    <w:p w14:paraId="52038C80" w14:textId="77777777" w:rsidR="00DE24C9" w:rsidRPr="0086668D" w:rsidRDefault="00DE24C9" w:rsidP="00502053"/>
    <w:p w14:paraId="6D31E5E9" w14:textId="77777777" w:rsidR="00CC023A" w:rsidRPr="0086668D" w:rsidRDefault="00CC023A" w:rsidP="00051E76">
      <w:pPr>
        <w:pStyle w:val="Heading1"/>
        <w:numPr>
          <w:ilvl w:val="0"/>
          <w:numId w:val="17"/>
        </w:numPr>
        <w:ind w:left="0"/>
      </w:pPr>
      <w:bookmarkStart w:id="198" w:name="_Toc372895813"/>
      <w:r w:rsidRPr="0086668D">
        <w:t>Witnessing High Risk/High Alert Drugs When a Witness is Recommended and No Witness is Provided</w:t>
      </w:r>
      <w:bookmarkEnd w:id="198"/>
    </w:p>
    <w:p w14:paraId="2E4E0C90" w14:textId="77777777" w:rsidR="003E66E8" w:rsidRPr="0086668D" w:rsidRDefault="003E66E8" w:rsidP="00E65D52">
      <w:pPr>
        <w:pStyle w:val="BulletList-Normal1"/>
        <w:numPr>
          <w:ilvl w:val="0"/>
          <w:numId w:val="0"/>
        </w:numPr>
      </w:pPr>
      <w:r w:rsidRPr="0086668D">
        <w:t xml:space="preserve">When a medication is flagged with a Code 2 (Recommended to </w:t>
      </w:r>
      <w:r w:rsidR="007E30B5" w:rsidRPr="0086668D">
        <w:t>W</w:t>
      </w:r>
      <w:r w:rsidRPr="0086668D">
        <w:t xml:space="preserve">itness), the BCMA Witness Sign-On dialog will display last in the administration workflow. </w:t>
      </w:r>
    </w:p>
    <w:p w14:paraId="0344BFF7" w14:textId="77777777" w:rsidR="003E66E8" w:rsidRPr="0086668D" w:rsidRDefault="003E66E8" w:rsidP="00E65D52">
      <w:pPr>
        <w:pStyle w:val="BulletList-Normal1"/>
        <w:numPr>
          <w:ilvl w:val="0"/>
          <w:numId w:val="0"/>
        </w:numPr>
        <w:rPr>
          <w:b/>
          <w:sz w:val="28"/>
          <w:szCs w:val="28"/>
        </w:rPr>
      </w:pPr>
    </w:p>
    <w:p w14:paraId="7F851D6D" w14:textId="77777777" w:rsidR="003E66E8" w:rsidRPr="0086668D" w:rsidRDefault="00DE24C9" w:rsidP="00E65D52">
      <w:pPr>
        <w:pStyle w:val="BulletList-Normal1"/>
        <w:numPr>
          <w:ilvl w:val="0"/>
          <w:numId w:val="0"/>
        </w:numPr>
        <w:rPr>
          <w:b/>
        </w:rPr>
      </w:pPr>
      <w:r w:rsidRPr="0086668D">
        <w:rPr>
          <w:b/>
        </w:rPr>
        <w:t>At the BCMA Witness Sign-On dialog</w:t>
      </w:r>
      <w:r w:rsidR="00A77F21" w:rsidRPr="0086668D">
        <w:rPr>
          <w:b/>
        </w:rPr>
        <w:t>:</w:t>
      </w:r>
      <w:r w:rsidRPr="0086668D">
        <w:rPr>
          <w:b/>
        </w:rPr>
        <w:t xml:space="preserve"> </w:t>
      </w:r>
    </w:p>
    <w:p w14:paraId="30C6CF5E" w14:textId="77777777" w:rsidR="00DE24C9" w:rsidRPr="0086668D" w:rsidRDefault="003E66E8" w:rsidP="00FB2845">
      <w:pPr>
        <w:pStyle w:val="Bullet-Text-1"/>
        <w:numPr>
          <w:ilvl w:val="1"/>
          <w:numId w:val="8"/>
        </w:numPr>
        <w:tabs>
          <w:tab w:val="clear" w:pos="1800"/>
        </w:tabs>
        <w:spacing w:before="120" w:after="120"/>
        <w:ind w:left="540" w:hanging="540"/>
        <w:rPr>
          <w:sz w:val="24"/>
          <w:szCs w:val="24"/>
        </w:rPr>
      </w:pPr>
      <w:r w:rsidRPr="0086668D">
        <w:rPr>
          <w:sz w:val="24"/>
          <w:szCs w:val="24"/>
        </w:rPr>
        <w:t xml:space="preserve">The </w:t>
      </w:r>
      <w:r w:rsidR="00D55400" w:rsidRPr="0086668D">
        <w:rPr>
          <w:sz w:val="24"/>
          <w:szCs w:val="24"/>
        </w:rPr>
        <w:t xml:space="preserve">user leaves </w:t>
      </w:r>
      <w:r w:rsidR="00DE24C9" w:rsidRPr="0086668D">
        <w:rPr>
          <w:sz w:val="24"/>
          <w:szCs w:val="24"/>
        </w:rPr>
        <w:t>the Access and Verify codes blank and click</w:t>
      </w:r>
      <w:r w:rsidR="00D55400" w:rsidRPr="0086668D">
        <w:rPr>
          <w:sz w:val="24"/>
          <w:szCs w:val="24"/>
        </w:rPr>
        <w:t>s</w:t>
      </w:r>
      <w:r w:rsidR="00DE24C9" w:rsidRPr="0086668D">
        <w:rPr>
          <w:sz w:val="24"/>
          <w:szCs w:val="24"/>
        </w:rPr>
        <w:t xml:space="preserve"> </w:t>
      </w:r>
      <w:r w:rsidR="00DE24C9" w:rsidRPr="0086668D">
        <w:rPr>
          <w:b/>
          <w:sz w:val="24"/>
          <w:szCs w:val="24"/>
        </w:rPr>
        <w:t>OK</w:t>
      </w:r>
      <w:r w:rsidR="00DE24C9" w:rsidRPr="0086668D">
        <w:rPr>
          <w:sz w:val="24"/>
          <w:szCs w:val="24"/>
        </w:rPr>
        <w:t>.</w:t>
      </w:r>
    </w:p>
    <w:p w14:paraId="560E21CA" w14:textId="77777777" w:rsidR="00DE24C9" w:rsidRPr="0086668D" w:rsidRDefault="00DE24C9" w:rsidP="00FB2845">
      <w:pPr>
        <w:pStyle w:val="Bullet-Text-1"/>
        <w:numPr>
          <w:ilvl w:val="1"/>
          <w:numId w:val="8"/>
        </w:numPr>
        <w:tabs>
          <w:tab w:val="clear" w:pos="1800"/>
        </w:tabs>
        <w:spacing w:before="120" w:after="120"/>
        <w:ind w:left="540" w:hanging="540"/>
        <w:rPr>
          <w:sz w:val="24"/>
          <w:szCs w:val="24"/>
        </w:rPr>
      </w:pPr>
      <w:r w:rsidRPr="0086668D">
        <w:rPr>
          <w:sz w:val="24"/>
          <w:szCs w:val="24"/>
        </w:rPr>
        <w:t>The warning message: “You are attempting to administer a High Risk/High Alert drug without the presence of an authorized witness. Actions taken will be recorded in the audit log. Do you want to continue WITHOUT A WITNESS?” displays.</w:t>
      </w:r>
    </w:p>
    <w:p w14:paraId="773317A6" w14:textId="77777777" w:rsidR="00DE24C9" w:rsidRPr="0086668D" w:rsidRDefault="00DE24C9" w:rsidP="00A77F21">
      <w:pPr>
        <w:spacing w:before="120" w:after="240"/>
        <w:jc w:val="center"/>
        <w:rPr>
          <w:rFonts w:ascii="Arial" w:hAnsi="Arial"/>
          <w:b/>
        </w:rPr>
      </w:pPr>
      <w:r w:rsidRPr="0086668D">
        <w:rPr>
          <w:rFonts w:ascii="Arial" w:hAnsi="Arial"/>
          <w:b/>
        </w:rPr>
        <w:t>Example: Warning Message when Attempting</w:t>
      </w:r>
      <w:r w:rsidR="00D55400" w:rsidRPr="0086668D">
        <w:rPr>
          <w:rFonts w:ascii="Arial" w:hAnsi="Arial"/>
          <w:b/>
        </w:rPr>
        <w:br/>
      </w:r>
      <w:r w:rsidRPr="0086668D">
        <w:rPr>
          <w:rFonts w:ascii="Arial" w:hAnsi="Arial"/>
          <w:b/>
        </w:rPr>
        <w:t xml:space="preserve"> to Administer</w:t>
      </w:r>
      <w:r w:rsidR="003E66E8" w:rsidRPr="0086668D">
        <w:rPr>
          <w:rFonts w:ascii="Arial" w:hAnsi="Arial"/>
          <w:b/>
        </w:rPr>
        <w:t xml:space="preserve"> a High Risk/High Alert Drug</w:t>
      </w:r>
      <w:r w:rsidRPr="0086668D">
        <w:rPr>
          <w:rFonts w:ascii="Arial" w:hAnsi="Arial"/>
          <w:b/>
        </w:rPr>
        <w:t xml:space="preserve"> Without</w:t>
      </w:r>
      <w:r w:rsidR="003E66E8" w:rsidRPr="0086668D">
        <w:rPr>
          <w:rFonts w:ascii="Arial" w:hAnsi="Arial"/>
          <w:b/>
        </w:rPr>
        <w:t xml:space="preserve"> a</w:t>
      </w:r>
      <w:r w:rsidRPr="0086668D">
        <w:rPr>
          <w:rFonts w:ascii="Arial" w:hAnsi="Arial"/>
          <w:b/>
        </w:rPr>
        <w:t xml:space="preserve"> Witness</w:t>
      </w:r>
    </w:p>
    <w:p w14:paraId="7E1F3044" w14:textId="77777777" w:rsidR="00DE24C9" w:rsidRPr="0086668D" w:rsidRDefault="000429AE" w:rsidP="00DE24C9">
      <w:pPr>
        <w:jc w:val="center"/>
        <w:rPr>
          <w:noProof/>
        </w:rPr>
      </w:pPr>
      <w:r>
        <w:rPr>
          <w:noProof/>
        </w:rPr>
        <w:pict w14:anchorId="2C280E7E">
          <v:shape id="_x0000_i1073" type="#_x0000_t75" style="width:378pt;height:90.75pt;visibility:visible" o:bordertopcolor="black" o:borderleftcolor="black" o:borderbottomcolor="black" o:borderrightcolor="black">
            <v:imagedata r:id="rId59" o:title=""/>
            <w10:bordertop type="single" width="4"/>
            <w10:borderleft type="single" width="4"/>
            <w10:borderbottom type="single" width="4"/>
            <w10:borderright type="single" width="4"/>
          </v:shape>
        </w:pict>
      </w:r>
    </w:p>
    <w:p w14:paraId="0D8B8F60" w14:textId="77777777" w:rsidR="004231C6" w:rsidRPr="0086668D" w:rsidRDefault="004231C6" w:rsidP="00DE24C9">
      <w:pPr>
        <w:jc w:val="center"/>
        <w:rPr>
          <w:noProof/>
        </w:rPr>
      </w:pPr>
    </w:p>
    <w:p w14:paraId="3E08144A" w14:textId="77777777" w:rsidR="00A77F21" w:rsidRPr="0086668D" w:rsidRDefault="00A77F21" w:rsidP="00FB2845">
      <w:pPr>
        <w:pStyle w:val="Bullet-Text-1"/>
        <w:numPr>
          <w:ilvl w:val="1"/>
          <w:numId w:val="8"/>
        </w:numPr>
        <w:tabs>
          <w:tab w:val="clear" w:pos="1800"/>
        </w:tabs>
        <w:spacing w:before="120" w:after="120"/>
        <w:ind w:left="540" w:hanging="540"/>
        <w:rPr>
          <w:sz w:val="24"/>
          <w:szCs w:val="24"/>
        </w:rPr>
      </w:pPr>
      <w:r w:rsidRPr="0086668D">
        <w:rPr>
          <w:sz w:val="24"/>
          <w:szCs w:val="24"/>
        </w:rPr>
        <w:t xml:space="preserve">User clicks </w:t>
      </w:r>
      <w:r w:rsidRPr="0086668D">
        <w:rPr>
          <w:b/>
          <w:sz w:val="24"/>
          <w:szCs w:val="24"/>
        </w:rPr>
        <w:t>No</w:t>
      </w:r>
      <w:r w:rsidRPr="0086668D">
        <w:rPr>
          <w:sz w:val="24"/>
          <w:szCs w:val="24"/>
        </w:rPr>
        <w:t xml:space="preserve"> to return to the BCMA Witness Sign-On dialog to enter witness credentials.</w:t>
      </w:r>
    </w:p>
    <w:p w14:paraId="56FF407C" w14:textId="77777777" w:rsidR="00A77F21" w:rsidRPr="0086668D" w:rsidRDefault="00A77F21" w:rsidP="00FB2845">
      <w:pPr>
        <w:pStyle w:val="Bullet-Text-1"/>
        <w:numPr>
          <w:ilvl w:val="1"/>
          <w:numId w:val="8"/>
        </w:numPr>
        <w:tabs>
          <w:tab w:val="clear" w:pos="1800"/>
        </w:tabs>
        <w:spacing w:before="120" w:after="120"/>
        <w:ind w:left="540" w:hanging="540"/>
        <w:rPr>
          <w:sz w:val="24"/>
          <w:szCs w:val="24"/>
        </w:rPr>
      </w:pPr>
      <w:r w:rsidRPr="0086668D">
        <w:rPr>
          <w:sz w:val="24"/>
          <w:szCs w:val="24"/>
        </w:rPr>
        <w:t xml:space="preserve">User clicks </w:t>
      </w:r>
      <w:r w:rsidRPr="0086668D">
        <w:rPr>
          <w:b/>
          <w:sz w:val="24"/>
          <w:szCs w:val="24"/>
        </w:rPr>
        <w:t>Yes</w:t>
      </w:r>
      <w:r w:rsidRPr="0086668D">
        <w:rPr>
          <w:sz w:val="24"/>
          <w:szCs w:val="24"/>
        </w:rPr>
        <w:t xml:space="preserve"> to return to the BCMA Witness Sign-On dialog and acknowledge the message. </w:t>
      </w:r>
    </w:p>
    <w:p w14:paraId="1959BA94" w14:textId="77777777" w:rsidR="00A77F21" w:rsidRPr="0086668D" w:rsidRDefault="00A77F21" w:rsidP="00051E76">
      <w:pPr>
        <w:pStyle w:val="BulletList-Normal1"/>
        <w:numPr>
          <w:ilvl w:val="0"/>
          <w:numId w:val="13"/>
        </w:numPr>
        <w:tabs>
          <w:tab w:val="clear" w:pos="1440"/>
        </w:tabs>
        <w:ind w:left="1800"/>
      </w:pPr>
      <w:r w:rsidRPr="0086668D">
        <w:t xml:space="preserve">The Access Code and Verify Code fields are grayed out, and the </w:t>
      </w:r>
      <w:r w:rsidRPr="0086668D">
        <w:rPr>
          <w:b/>
        </w:rPr>
        <w:t>OK</w:t>
      </w:r>
      <w:r w:rsidRPr="0086668D">
        <w:t xml:space="preserve"> button is disabled.</w:t>
      </w:r>
    </w:p>
    <w:p w14:paraId="225777F7" w14:textId="77777777" w:rsidR="004231C6" w:rsidRPr="0086668D" w:rsidRDefault="004231C6" w:rsidP="00DE24C9">
      <w:pPr>
        <w:jc w:val="center"/>
        <w:rPr>
          <w:i/>
        </w:rPr>
      </w:pPr>
    </w:p>
    <w:p w14:paraId="10A1FB0D" w14:textId="77777777" w:rsidR="00DE24C9" w:rsidRPr="0086668D" w:rsidRDefault="00DE24C9" w:rsidP="003E66E8">
      <w:pPr>
        <w:keepNext/>
        <w:spacing w:before="120"/>
        <w:jc w:val="center"/>
        <w:rPr>
          <w:rFonts w:ascii="Arial" w:hAnsi="Arial"/>
          <w:b/>
        </w:rPr>
      </w:pPr>
      <w:r w:rsidRPr="0086668D">
        <w:rPr>
          <w:rFonts w:ascii="Arial" w:hAnsi="Arial"/>
          <w:b/>
        </w:rPr>
        <w:lastRenderedPageBreak/>
        <w:t>Example: BCMA Witness Sign On Dialog with</w:t>
      </w:r>
      <w:r w:rsidRPr="0086668D">
        <w:rPr>
          <w:rFonts w:ascii="Arial" w:hAnsi="Arial"/>
          <w:b/>
        </w:rPr>
        <w:br/>
        <w:t xml:space="preserve"> Acknowledgement of Administering </w:t>
      </w:r>
      <w:r w:rsidR="003E66E8" w:rsidRPr="0086668D">
        <w:rPr>
          <w:rFonts w:ascii="Arial" w:hAnsi="Arial"/>
          <w:b/>
        </w:rPr>
        <w:t xml:space="preserve">a High Risk/High Alert </w:t>
      </w:r>
      <w:r w:rsidRPr="0086668D">
        <w:rPr>
          <w:rFonts w:ascii="Arial" w:hAnsi="Arial"/>
          <w:b/>
        </w:rPr>
        <w:t xml:space="preserve">Medication </w:t>
      </w:r>
      <w:r w:rsidRPr="0086668D">
        <w:rPr>
          <w:rFonts w:ascii="Arial" w:hAnsi="Arial"/>
          <w:b/>
        </w:rPr>
        <w:br/>
        <w:t>without a Witness</w:t>
      </w:r>
    </w:p>
    <w:p w14:paraId="3128DDAB" w14:textId="77777777" w:rsidR="00DE24C9" w:rsidRPr="0086668D" w:rsidRDefault="000429AE" w:rsidP="00502053">
      <w:pPr>
        <w:spacing w:before="120"/>
        <w:jc w:val="center"/>
      </w:pPr>
      <w:r>
        <w:rPr>
          <w:rFonts w:ascii="Arial" w:hAnsi="Arial"/>
          <w:b/>
        </w:rPr>
        <w:pict w14:anchorId="17C0B824">
          <v:shape id="_x0000_i1074" type="#_x0000_t75" style="width:394.5pt;height:339pt;visibility:visible">
            <v:imagedata r:id="rId60" o:title=""/>
          </v:shape>
        </w:pict>
      </w:r>
    </w:p>
    <w:p w14:paraId="07CCA897" w14:textId="77777777" w:rsidR="00DE24C9" w:rsidRPr="0086668D" w:rsidRDefault="00D55400" w:rsidP="00FB2845">
      <w:pPr>
        <w:pStyle w:val="Bullet-Text-1"/>
        <w:numPr>
          <w:ilvl w:val="1"/>
          <w:numId w:val="8"/>
        </w:numPr>
        <w:tabs>
          <w:tab w:val="clear" w:pos="1800"/>
        </w:tabs>
        <w:spacing w:before="120" w:after="120"/>
        <w:ind w:left="540" w:hanging="540"/>
        <w:rPr>
          <w:sz w:val="24"/>
          <w:szCs w:val="24"/>
        </w:rPr>
      </w:pPr>
      <w:r w:rsidRPr="0086668D">
        <w:rPr>
          <w:sz w:val="24"/>
          <w:szCs w:val="24"/>
        </w:rPr>
        <w:t>User reads</w:t>
      </w:r>
      <w:r w:rsidR="00DE24C9" w:rsidRPr="0086668D">
        <w:rPr>
          <w:sz w:val="24"/>
          <w:szCs w:val="24"/>
        </w:rPr>
        <w:t xml:space="preserve"> the acknowledgement message: “I acknowledge that I am administering this High Risk/High Alert medication without the presence of an authorized witness” and check</w:t>
      </w:r>
      <w:r w:rsidR="003E66E8" w:rsidRPr="0086668D">
        <w:rPr>
          <w:sz w:val="24"/>
          <w:szCs w:val="24"/>
        </w:rPr>
        <w:t>s</w:t>
      </w:r>
      <w:r w:rsidR="00DE24C9" w:rsidRPr="0086668D">
        <w:rPr>
          <w:sz w:val="24"/>
          <w:szCs w:val="24"/>
        </w:rPr>
        <w:t xml:space="preserve"> the box. The </w:t>
      </w:r>
      <w:r w:rsidR="00DE24C9" w:rsidRPr="0086668D">
        <w:rPr>
          <w:b/>
          <w:sz w:val="24"/>
          <w:szCs w:val="24"/>
        </w:rPr>
        <w:t>OK</w:t>
      </w:r>
      <w:r w:rsidR="00DE24C9" w:rsidRPr="0086668D">
        <w:rPr>
          <w:sz w:val="24"/>
          <w:szCs w:val="24"/>
        </w:rPr>
        <w:t xml:space="preserve"> button is enabled only after the acknowledgment checkbox is completed.</w:t>
      </w:r>
    </w:p>
    <w:p w14:paraId="516C5690" w14:textId="77777777" w:rsidR="00DE24C9" w:rsidRPr="0086668D" w:rsidRDefault="00D55400" w:rsidP="00FB2845">
      <w:pPr>
        <w:pStyle w:val="Bullet-Text-1"/>
        <w:numPr>
          <w:ilvl w:val="1"/>
          <w:numId w:val="8"/>
        </w:numPr>
        <w:tabs>
          <w:tab w:val="clear" w:pos="1800"/>
        </w:tabs>
        <w:spacing w:before="120" w:after="120"/>
        <w:ind w:left="540" w:hanging="540"/>
        <w:rPr>
          <w:sz w:val="24"/>
          <w:szCs w:val="24"/>
        </w:rPr>
      </w:pPr>
      <w:r w:rsidRPr="0086668D">
        <w:rPr>
          <w:sz w:val="24"/>
          <w:szCs w:val="24"/>
        </w:rPr>
        <w:t>User enters</w:t>
      </w:r>
      <w:r w:rsidR="00DE24C9" w:rsidRPr="0086668D">
        <w:rPr>
          <w:sz w:val="24"/>
          <w:szCs w:val="24"/>
        </w:rPr>
        <w:t xml:space="preserve"> an optional comment, up to 150 characters in length.</w:t>
      </w:r>
    </w:p>
    <w:p w14:paraId="4441A482" w14:textId="77777777" w:rsidR="00DE24C9" w:rsidRPr="0086668D" w:rsidRDefault="00D55400" w:rsidP="00FB2845">
      <w:pPr>
        <w:pStyle w:val="Bullet-Text-1"/>
        <w:numPr>
          <w:ilvl w:val="1"/>
          <w:numId w:val="8"/>
        </w:numPr>
        <w:tabs>
          <w:tab w:val="clear" w:pos="1800"/>
        </w:tabs>
        <w:spacing w:before="120" w:after="120"/>
        <w:ind w:left="540" w:hanging="540"/>
        <w:rPr>
          <w:sz w:val="24"/>
          <w:szCs w:val="24"/>
        </w:rPr>
      </w:pPr>
      <w:r w:rsidRPr="0086668D">
        <w:rPr>
          <w:sz w:val="24"/>
          <w:szCs w:val="24"/>
        </w:rPr>
        <w:t>User selects</w:t>
      </w:r>
      <w:r w:rsidR="00DE24C9" w:rsidRPr="0086668D">
        <w:rPr>
          <w:sz w:val="24"/>
          <w:szCs w:val="24"/>
        </w:rPr>
        <w:t xml:space="preserve"> one of the following:</w:t>
      </w:r>
    </w:p>
    <w:p w14:paraId="2550F308" w14:textId="77777777" w:rsidR="00DE24C9" w:rsidRPr="0086668D" w:rsidRDefault="00DE24C9" w:rsidP="00051E76">
      <w:pPr>
        <w:pStyle w:val="BulletList-Normal1"/>
        <w:numPr>
          <w:ilvl w:val="0"/>
          <w:numId w:val="13"/>
        </w:numPr>
        <w:tabs>
          <w:tab w:val="clear" w:pos="1440"/>
        </w:tabs>
        <w:ind w:left="1800"/>
      </w:pPr>
      <w:r w:rsidRPr="0086668D">
        <w:t>Click</w:t>
      </w:r>
      <w:r w:rsidR="00D55400" w:rsidRPr="0086668D">
        <w:t>s</w:t>
      </w:r>
      <w:r w:rsidRPr="0086668D">
        <w:t xml:space="preserve"> </w:t>
      </w:r>
      <w:r w:rsidRPr="0086668D">
        <w:rPr>
          <w:b/>
        </w:rPr>
        <w:t>OK</w:t>
      </w:r>
      <w:r w:rsidRPr="0086668D">
        <w:t xml:space="preserve"> to complete the administration and return to the VDL. The administration is marked as “Given” or “Infusing.”</w:t>
      </w:r>
    </w:p>
    <w:p w14:paraId="2D8851A6" w14:textId="77777777" w:rsidR="00DE24C9" w:rsidRPr="0086668D" w:rsidRDefault="00DE24C9" w:rsidP="00051E76">
      <w:pPr>
        <w:pStyle w:val="BulletList-Normal1"/>
        <w:numPr>
          <w:ilvl w:val="0"/>
          <w:numId w:val="13"/>
        </w:numPr>
        <w:tabs>
          <w:tab w:val="clear" w:pos="1440"/>
        </w:tabs>
        <w:ind w:left="1800"/>
      </w:pPr>
      <w:r w:rsidRPr="0086668D">
        <w:t>Click</w:t>
      </w:r>
      <w:r w:rsidR="00D55400" w:rsidRPr="0086668D">
        <w:t>s</w:t>
      </w:r>
      <w:r w:rsidRPr="0086668D">
        <w:t xml:space="preserve"> </w:t>
      </w:r>
      <w:r w:rsidRPr="0086668D">
        <w:rPr>
          <w:b/>
        </w:rPr>
        <w:t>Cancel</w:t>
      </w:r>
      <w:r w:rsidRPr="0086668D">
        <w:t xml:space="preserve"> to display the “Order Administration Cancelled” dialog. Click</w:t>
      </w:r>
      <w:r w:rsidR="00D55400" w:rsidRPr="0086668D">
        <w:t>s</w:t>
      </w:r>
      <w:r w:rsidRPr="0086668D">
        <w:t xml:space="preserve"> </w:t>
      </w:r>
      <w:r w:rsidRPr="0086668D">
        <w:rPr>
          <w:b/>
        </w:rPr>
        <w:t>OK</w:t>
      </w:r>
      <w:r w:rsidRPr="0086668D">
        <w:t xml:space="preserve"> to acknowledge the cancellation and to return to the VDL.</w:t>
      </w:r>
    </w:p>
    <w:p w14:paraId="61B11BAE" w14:textId="77777777" w:rsidR="00CE454F" w:rsidRPr="0086668D" w:rsidRDefault="00CA25A4" w:rsidP="00051E76">
      <w:pPr>
        <w:pStyle w:val="Heading1"/>
        <w:numPr>
          <w:ilvl w:val="0"/>
          <w:numId w:val="17"/>
        </w:numPr>
        <w:ind w:left="0"/>
      </w:pPr>
      <w:r w:rsidRPr="0086668D">
        <w:br w:type="page"/>
      </w:r>
      <w:bookmarkStart w:id="199" w:name="_Toc372895814"/>
      <w:r w:rsidR="00CE454F" w:rsidRPr="0086668D">
        <w:lastRenderedPageBreak/>
        <w:t>Error Messages for Witness Validation</w:t>
      </w:r>
      <w:bookmarkEnd w:id="199"/>
    </w:p>
    <w:p w14:paraId="627FBBE6" w14:textId="77777777" w:rsidR="00CE454F" w:rsidRPr="0086668D" w:rsidRDefault="00CE454F" w:rsidP="00502053"/>
    <w:p w14:paraId="595850A7" w14:textId="77777777" w:rsidR="000A4B83" w:rsidRPr="0086668D" w:rsidRDefault="000A4B83" w:rsidP="00502053">
      <w:r w:rsidRPr="0086668D">
        <w:t>BCMA authenticates witness credentials based on the witness’ access and verify codes, security keys, and primary and secondary menu options. The conditions are checked in the sequence specified below, such that if more than one condition is applicable to the witness, the first matching condition will determine the error message displayed.</w:t>
      </w:r>
    </w:p>
    <w:p w14:paraId="2C1AF84D" w14:textId="77777777" w:rsidR="000A4B83" w:rsidRPr="0086668D" w:rsidRDefault="000A4B83" w:rsidP="00F56798"/>
    <w:p w14:paraId="21B46F73"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If the Witness Access and Verify Codes are not valid</w:t>
      </w:r>
    </w:p>
    <w:p w14:paraId="22246193" w14:textId="77777777" w:rsidR="000A4B83" w:rsidRPr="0086668D" w:rsidRDefault="000A4B83" w:rsidP="004231C6">
      <w:pPr>
        <w:pStyle w:val="BulletList-Normal1"/>
      </w:pPr>
      <w:r w:rsidRPr="0086668D">
        <w:t>The error message “Invalid Witness sign-on” displays.</w:t>
      </w:r>
    </w:p>
    <w:p w14:paraId="68C0133A" w14:textId="77777777" w:rsidR="000A4B83" w:rsidRPr="0086668D" w:rsidRDefault="00560514" w:rsidP="004231C6">
      <w:pPr>
        <w:pStyle w:val="BulletList-Normal1"/>
      </w:pPr>
      <w:r w:rsidRPr="0086668D">
        <w:t>User clicks</w:t>
      </w:r>
      <w:r w:rsidR="000A4B83" w:rsidRPr="0086668D">
        <w:t xml:space="preserve"> </w:t>
      </w:r>
      <w:r w:rsidR="000A4B83" w:rsidRPr="0086668D">
        <w:rPr>
          <w:b/>
        </w:rPr>
        <w:t>OK</w:t>
      </w:r>
      <w:r w:rsidR="000A4B83" w:rsidRPr="0086668D">
        <w:t xml:space="preserve"> to clear the error and return to the BCMA Witness Sign-On dialog.</w:t>
      </w:r>
      <w:r w:rsidR="000A4B83" w:rsidRPr="0086668D">
        <w:br/>
      </w:r>
    </w:p>
    <w:p w14:paraId="2BAE7535" w14:textId="77777777" w:rsidR="000A4B83" w:rsidRPr="0086668D" w:rsidRDefault="000A4B83" w:rsidP="00560514">
      <w:pPr>
        <w:pStyle w:val="Example"/>
        <w:spacing w:after="120"/>
      </w:pPr>
      <w:r w:rsidRPr="0086668D">
        <w:t>Example: Error Message when</w:t>
      </w:r>
      <w:r w:rsidR="003060BA" w:rsidRPr="0086668D">
        <w:br/>
      </w:r>
      <w:r w:rsidRPr="0086668D">
        <w:t xml:space="preserve">Witness Credentials </w:t>
      </w:r>
      <w:r w:rsidRPr="0086668D">
        <w:br/>
        <w:t>are Not Valid</w:t>
      </w:r>
    </w:p>
    <w:p w14:paraId="5ED343A0" w14:textId="77777777" w:rsidR="000A4B83" w:rsidRPr="0086668D" w:rsidRDefault="000429AE" w:rsidP="000A4B83">
      <w:pPr>
        <w:pStyle w:val="Example"/>
        <w:rPr>
          <w:noProof/>
        </w:rPr>
      </w:pPr>
      <w:r>
        <w:rPr>
          <w:noProof/>
        </w:rPr>
        <w:pict w14:anchorId="5764F1AD">
          <v:shape id="_x0000_i1075" type="#_x0000_t75" style="width:147.75pt;height:96.75pt;visibility:visible" o:bordertopcolor="black" o:borderleftcolor="black" o:borderbottomcolor="black" o:borderrightcolor="black">
            <v:imagedata r:id="rId61" o:title=""/>
            <w10:bordertop type="single" width="4"/>
            <w10:borderleft type="single" width="4"/>
            <w10:borderbottom type="single" width="4"/>
            <w10:borderright type="single" width="4"/>
          </v:shape>
        </w:pict>
      </w:r>
    </w:p>
    <w:p w14:paraId="69D63501" w14:textId="77777777" w:rsidR="000A4B83" w:rsidRPr="0086668D" w:rsidRDefault="000A4B83" w:rsidP="005B1C71">
      <w:pPr>
        <w:pStyle w:val="Bullet-Text-Arrow-1"/>
        <w:numPr>
          <w:ilvl w:val="0"/>
          <w:numId w:val="10"/>
        </w:numPr>
        <w:spacing w:before="240"/>
        <w:ind w:left="630" w:hanging="450"/>
        <w:rPr>
          <w:b/>
          <w:bCs/>
          <w:sz w:val="24"/>
        </w:rPr>
      </w:pPr>
      <w:r w:rsidRPr="0086668D">
        <w:rPr>
          <w:b/>
          <w:bCs/>
          <w:sz w:val="24"/>
        </w:rPr>
        <w:t>If the witness is a student holding the PSB STUDENT Key and is attempting to witness for self or any other user</w:t>
      </w:r>
    </w:p>
    <w:p w14:paraId="59BC4612" w14:textId="77777777" w:rsidR="000A4B83" w:rsidRPr="0086668D" w:rsidRDefault="000A4B83" w:rsidP="004231C6">
      <w:pPr>
        <w:pStyle w:val="BulletList-Normal1"/>
        <w:rPr>
          <w:szCs w:val="24"/>
        </w:rPr>
      </w:pPr>
      <w:r w:rsidRPr="0086668D">
        <w:rPr>
          <w:szCs w:val="24"/>
        </w:rPr>
        <w:t>The error message: “A student does not have authority to witness a High Risk/High Alert administration” displays.</w:t>
      </w:r>
    </w:p>
    <w:p w14:paraId="26D91128" w14:textId="77777777" w:rsidR="000A4B83" w:rsidRPr="0086668D" w:rsidRDefault="00560514" w:rsidP="004231C6">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70740598" w14:textId="77777777" w:rsidR="000A4B83" w:rsidRPr="0086668D" w:rsidRDefault="000A4B83" w:rsidP="000A4B83">
      <w:pPr>
        <w:pStyle w:val="Example"/>
      </w:pPr>
      <w:r w:rsidRPr="0086668D">
        <w:t>Example: Error Message when Student User</w:t>
      </w:r>
      <w:r w:rsidR="003060BA" w:rsidRPr="0086668D">
        <w:br/>
      </w:r>
      <w:r w:rsidRPr="0086668D">
        <w:t>Attempts to Sign</w:t>
      </w:r>
      <w:r w:rsidR="00667C7A" w:rsidRPr="0086668D">
        <w:t>-</w:t>
      </w:r>
      <w:r w:rsidRPr="0086668D">
        <w:t>On as Witness</w:t>
      </w:r>
    </w:p>
    <w:p w14:paraId="2E077ECC" w14:textId="77777777" w:rsidR="000A4B83" w:rsidRPr="0086668D" w:rsidRDefault="000429AE" w:rsidP="00F56798">
      <w:pPr>
        <w:jc w:val="center"/>
        <w:rPr>
          <w:noProof/>
        </w:rPr>
      </w:pPr>
      <w:r>
        <w:rPr>
          <w:noProof/>
        </w:rPr>
        <w:pict w14:anchorId="56986751">
          <v:shape id="Picture 12" o:spid="_x0000_i1076" type="#_x0000_t75" style="width:342pt;height:92.25pt;visibility:visible" o:bordertopcolor="black" o:borderleftcolor="black" o:borderbottomcolor="black" o:borderrightcolor="black">
            <v:imagedata r:id="rId62" o:title=""/>
            <w10:bordertop type="single" width="4"/>
            <w10:borderleft type="single" width="4"/>
            <w10:borderbottom type="single" width="4"/>
            <w10:borderright type="single" width="4"/>
          </v:shape>
        </w:pict>
      </w:r>
    </w:p>
    <w:p w14:paraId="70982535" w14:textId="77777777" w:rsidR="00F56798" w:rsidRPr="0086668D" w:rsidRDefault="00F56798" w:rsidP="00F56798">
      <w:pPr>
        <w:jc w:val="center"/>
        <w:rPr>
          <w:noProof/>
        </w:rPr>
      </w:pPr>
    </w:p>
    <w:p w14:paraId="17D85EF0"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 xml:space="preserve">If the witness is a user holding the PSB NO WITNESS key, they are identified as unauthorized to witness high risk/high alert administrations. </w:t>
      </w:r>
    </w:p>
    <w:p w14:paraId="62BEDA41" w14:textId="77777777" w:rsidR="000A4B83" w:rsidRPr="0086668D" w:rsidRDefault="000A4B83" w:rsidP="00846A2C">
      <w:pPr>
        <w:pStyle w:val="BulletList-Normal1"/>
        <w:rPr>
          <w:szCs w:val="24"/>
        </w:rPr>
      </w:pPr>
      <w:r w:rsidRPr="0086668D">
        <w:rPr>
          <w:szCs w:val="24"/>
        </w:rPr>
        <w:lastRenderedPageBreak/>
        <w:t xml:space="preserve">The error message: “You do not have authority to witness a High Risk/High Alert administration” displays. </w:t>
      </w:r>
    </w:p>
    <w:p w14:paraId="4EC7CAE0"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61BED65B" w14:textId="77777777" w:rsidR="000A4B83" w:rsidRPr="0086668D" w:rsidRDefault="000A4B83" w:rsidP="00124DD0">
      <w:pPr>
        <w:pStyle w:val="NoteHeading"/>
        <w:spacing w:before="240"/>
        <w:ind w:left="630"/>
        <w:rPr>
          <w:noProof/>
        </w:rPr>
      </w:pPr>
      <w:r w:rsidRPr="0086668D">
        <w:rPr>
          <w:rStyle w:val="NotesChar"/>
        </w:rPr>
        <w:t>Note:</w:t>
      </w:r>
      <w:r w:rsidRPr="0086668D">
        <w:rPr>
          <w:noProof/>
        </w:rPr>
        <w:t xml:space="preserve"> The PSB NO WITNESS security key is assigned to personnel who are BCMA users, but are not authorized to witness High Risk/High Alert administrations such as Unlicensed Assistive Personnel and Respiratory Therapists.</w:t>
      </w:r>
    </w:p>
    <w:p w14:paraId="713238DF" w14:textId="77777777" w:rsidR="000A4B83" w:rsidRPr="0086668D" w:rsidRDefault="000A4B83" w:rsidP="00560514">
      <w:pPr>
        <w:pStyle w:val="Example"/>
        <w:keepNext/>
      </w:pPr>
      <w:r w:rsidRPr="0086668D">
        <w:t xml:space="preserve">Example: Error Message when User holding </w:t>
      </w:r>
      <w:r w:rsidR="003060BA" w:rsidRPr="0086668D">
        <w:br/>
      </w:r>
      <w:r w:rsidRPr="0086668D">
        <w:t>PSB NO WITN</w:t>
      </w:r>
      <w:r w:rsidR="001E4D5B" w:rsidRPr="0086668D">
        <w:t>ESS</w:t>
      </w:r>
      <w:r w:rsidRPr="0086668D">
        <w:t xml:space="preserve"> key Attempts to Sign-On as Witness</w:t>
      </w:r>
    </w:p>
    <w:p w14:paraId="2EBCBEB8" w14:textId="77777777" w:rsidR="000A4B83" w:rsidRPr="0086668D" w:rsidRDefault="000429AE" w:rsidP="000A4B83">
      <w:pPr>
        <w:pStyle w:val="Example"/>
      </w:pPr>
      <w:r>
        <w:rPr>
          <w:noProof/>
        </w:rPr>
        <w:pict w14:anchorId="2FC076BA">
          <v:shape id="Picture 11" o:spid="_x0000_i1077" type="#_x0000_t75" style="width:309pt;height:92.25pt;visibility:visible" o:bordertopcolor="black" o:borderleftcolor="black" o:borderbottomcolor="black" o:borderrightcolor="black">
            <v:imagedata r:id="rId63" o:title=""/>
            <w10:bordertop type="single" width="4"/>
            <w10:borderleft type="single" width="4"/>
            <w10:borderbottom type="single" width="4"/>
            <w10:borderright type="single" width="4"/>
          </v:shape>
        </w:pict>
      </w:r>
    </w:p>
    <w:p w14:paraId="19ED6E7D"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If the witness is a Read-Only user holding the PSB READ ONLY Key:</w:t>
      </w:r>
    </w:p>
    <w:p w14:paraId="44B47C7D" w14:textId="77777777" w:rsidR="000A4B83" w:rsidRPr="0086668D" w:rsidRDefault="000A4B83" w:rsidP="00846A2C">
      <w:pPr>
        <w:pStyle w:val="BulletList-Normal1"/>
        <w:rPr>
          <w:szCs w:val="24"/>
        </w:rPr>
      </w:pPr>
      <w:r w:rsidRPr="0086668D">
        <w:rPr>
          <w:szCs w:val="24"/>
        </w:rPr>
        <w:t>The error message “Read-Only users do not have authority to witness a high risk/high alert administration” displays.</w:t>
      </w:r>
    </w:p>
    <w:p w14:paraId="5B18A166"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5AF4A5A9" w14:textId="77777777" w:rsidR="000A4B83" w:rsidRPr="0086668D" w:rsidRDefault="000A4B83" w:rsidP="000A4B83">
      <w:pPr>
        <w:pStyle w:val="Example"/>
      </w:pPr>
      <w:r w:rsidRPr="0086668D">
        <w:t>Example: Error Message when User holding</w:t>
      </w:r>
      <w:r w:rsidR="003060BA" w:rsidRPr="0086668D">
        <w:br/>
      </w:r>
      <w:r w:rsidRPr="0086668D">
        <w:t xml:space="preserve"> PSB READ ONLY key Attempts to Sign-On as Witness</w:t>
      </w:r>
    </w:p>
    <w:p w14:paraId="76843BE7" w14:textId="77777777" w:rsidR="000A4B83" w:rsidRPr="0086668D" w:rsidRDefault="000429AE" w:rsidP="00F56798">
      <w:pPr>
        <w:jc w:val="center"/>
      </w:pPr>
      <w:r>
        <w:rPr>
          <w:noProof/>
        </w:rPr>
        <w:pict w14:anchorId="0597916B">
          <v:shape id="Picture 7" o:spid="_x0000_i1078" type="#_x0000_t75" style="width:317.25pt;height:82.5pt;visibility:visible" o:bordertopcolor="black" o:borderleftcolor="black" o:borderbottomcolor="black" o:borderrightcolor="black">
            <v:imagedata r:id="rId64" o:title=""/>
            <w10:bordertop type="single" width="4"/>
            <w10:borderleft type="single" width="4"/>
            <w10:borderbottom type="single" width="4"/>
            <w10:borderright type="single" width="4"/>
          </v:shape>
        </w:pict>
      </w:r>
    </w:p>
    <w:p w14:paraId="49FB0241" w14:textId="77777777" w:rsidR="00576F95" w:rsidRPr="0086668D" w:rsidRDefault="00576F95" w:rsidP="00576F95"/>
    <w:p w14:paraId="3D9262D6"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 xml:space="preserve">If the witness is a user holding the PSB INSTRUCTOR Key that is currently logged on with a student holding the PSB STUDENT key: </w:t>
      </w:r>
    </w:p>
    <w:p w14:paraId="33E682CF" w14:textId="77777777" w:rsidR="000A4B83" w:rsidRPr="0086668D" w:rsidRDefault="000A4B83" w:rsidP="00846A2C">
      <w:pPr>
        <w:pStyle w:val="BulletList-Normal1"/>
        <w:rPr>
          <w:szCs w:val="24"/>
        </w:rPr>
      </w:pPr>
      <w:r w:rsidRPr="0086668D">
        <w:rPr>
          <w:szCs w:val="24"/>
        </w:rPr>
        <w:t xml:space="preserve">The error message: “An instructor monitoring a student does not have authority to witness a High Risk/High Alert administration” displays. </w:t>
      </w:r>
    </w:p>
    <w:p w14:paraId="2D351B96"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697021E8" w14:textId="77777777" w:rsidR="000A4B83" w:rsidRPr="0086668D" w:rsidRDefault="000A4B83" w:rsidP="00124DD0">
      <w:pPr>
        <w:pStyle w:val="NoteHeading"/>
        <w:spacing w:before="240"/>
        <w:ind w:left="630"/>
      </w:pPr>
      <w:r w:rsidRPr="0086668D">
        <w:rPr>
          <w:rStyle w:val="NotesChar"/>
        </w:rPr>
        <w:t>Note:</w:t>
      </w:r>
      <w:r w:rsidRPr="0086668D">
        <w:t xml:space="preserve"> Users holding the PSB INSTRUCTOR key may serve as a witness, if they are not the primary instructor that is currently signed on with a user holding the PSB STUDENT key for the purpose of monitoring that student.</w:t>
      </w:r>
    </w:p>
    <w:p w14:paraId="0DD1A803" w14:textId="77777777" w:rsidR="000A4B83" w:rsidRPr="0086668D" w:rsidRDefault="000A4B83" w:rsidP="004231C6">
      <w:pPr>
        <w:keepNext/>
        <w:spacing w:before="120" w:after="240"/>
        <w:jc w:val="center"/>
        <w:rPr>
          <w:rFonts w:ascii="Arial" w:hAnsi="Arial"/>
          <w:b/>
        </w:rPr>
      </w:pPr>
      <w:r w:rsidRPr="0086668D">
        <w:rPr>
          <w:rFonts w:ascii="Arial" w:hAnsi="Arial"/>
          <w:b/>
        </w:rPr>
        <w:lastRenderedPageBreak/>
        <w:t xml:space="preserve">Example: Error Message when </w:t>
      </w:r>
      <w:r w:rsidR="007B3CCE" w:rsidRPr="0086668D">
        <w:rPr>
          <w:rFonts w:ascii="Arial" w:hAnsi="Arial"/>
          <w:b/>
        </w:rPr>
        <w:br/>
      </w:r>
      <w:r w:rsidRPr="0086668D">
        <w:rPr>
          <w:rFonts w:ascii="Arial" w:hAnsi="Arial"/>
          <w:b/>
        </w:rPr>
        <w:t>Instructor currently logged</w:t>
      </w:r>
      <w:r w:rsidR="003060BA" w:rsidRPr="0086668D">
        <w:rPr>
          <w:rFonts w:ascii="Arial" w:hAnsi="Arial"/>
          <w:b/>
        </w:rPr>
        <w:br/>
      </w:r>
      <w:r w:rsidRPr="0086668D">
        <w:rPr>
          <w:rFonts w:ascii="Arial" w:hAnsi="Arial"/>
          <w:b/>
        </w:rPr>
        <w:t xml:space="preserve"> in with Student Attempts to Sign-On as Witness</w:t>
      </w:r>
    </w:p>
    <w:p w14:paraId="3F272FB1" w14:textId="77777777" w:rsidR="000A4B83" w:rsidRPr="0086668D" w:rsidRDefault="000429AE" w:rsidP="000A4B83">
      <w:pPr>
        <w:jc w:val="center"/>
        <w:rPr>
          <w:rFonts w:ascii="Arial" w:hAnsi="Arial"/>
          <w:b/>
          <w:noProof/>
        </w:rPr>
      </w:pPr>
      <w:r>
        <w:rPr>
          <w:rFonts w:ascii="Arial" w:hAnsi="Arial"/>
          <w:b/>
          <w:noProof/>
        </w:rPr>
        <w:pict w14:anchorId="22B2732A">
          <v:shape id="Picture 8" o:spid="_x0000_i1079" type="#_x0000_t75" style="width:393pt;height:83.25pt;visibility:visible">
            <v:imagedata r:id="rId65" o:title=""/>
          </v:shape>
        </w:pict>
      </w:r>
    </w:p>
    <w:p w14:paraId="5D5D6068" w14:textId="77777777" w:rsidR="00F56798" w:rsidRPr="0086668D" w:rsidRDefault="00F56798" w:rsidP="000A4B83">
      <w:pPr>
        <w:jc w:val="center"/>
      </w:pPr>
    </w:p>
    <w:p w14:paraId="62485E14"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If the witness Access Code and Verify Code are the same as the administering nurse user:</w:t>
      </w:r>
    </w:p>
    <w:p w14:paraId="0D4E1F7A" w14:textId="77777777" w:rsidR="000A4B83" w:rsidRPr="0086668D" w:rsidRDefault="000A4B83" w:rsidP="00846A2C">
      <w:pPr>
        <w:pStyle w:val="BulletList-Normal1"/>
        <w:rPr>
          <w:szCs w:val="24"/>
        </w:rPr>
      </w:pPr>
      <w:r w:rsidRPr="0086668D">
        <w:rPr>
          <w:szCs w:val="24"/>
        </w:rPr>
        <w:t xml:space="preserve">The error message: “Cannot Witness for yourself” displays. </w:t>
      </w:r>
    </w:p>
    <w:p w14:paraId="091A489E"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506078D7" w14:textId="77777777" w:rsidR="000A4B83" w:rsidRPr="0086668D" w:rsidRDefault="000A4B83" w:rsidP="004231C6">
      <w:pPr>
        <w:pStyle w:val="Example"/>
        <w:spacing w:after="120"/>
      </w:pPr>
      <w:r w:rsidRPr="0086668D">
        <w:t>Example: Error Message when Current User</w:t>
      </w:r>
      <w:r w:rsidR="003060BA" w:rsidRPr="0086668D">
        <w:br/>
      </w:r>
      <w:r w:rsidRPr="0086668D">
        <w:t>Attempts to Witness Own Administration</w:t>
      </w:r>
    </w:p>
    <w:p w14:paraId="2008A6BA" w14:textId="77777777" w:rsidR="000A4B83" w:rsidRPr="0086668D" w:rsidRDefault="000429AE" w:rsidP="000A4B83">
      <w:pPr>
        <w:pStyle w:val="Example"/>
        <w:rPr>
          <w:i/>
          <w:noProof/>
        </w:rPr>
      </w:pPr>
      <w:r>
        <w:rPr>
          <w:i/>
          <w:noProof/>
        </w:rPr>
        <w:pict w14:anchorId="32F8DC10">
          <v:shape id="Picture 25" o:spid="_x0000_i1080" type="#_x0000_t75" style="width:174pt;height:99.75pt;visibility:visible" o:bordertopcolor="black" o:borderleftcolor="black" o:borderbottomcolor="black" o:borderrightcolor="black">
            <v:imagedata r:id="rId66" o:title=""/>
            <w10:bordertop type="single" width="4"/>
            <w10:borderleft type="single" width="4"/>
            <w10:borderbottom type="single" width="4"/>
            <w10:borderright type="single" width="4"/>
          </v:shape>
        </w:pict>
      </w:r>
    </w:p>
    <w:p w14:paraId="06F0E027"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If the user does not have PSB GUI CONTEXT – USER menu option assigned to their primary or secondary menu:</w:t>
      </w:r>
    </w:p>
    <w:p w14:paraId="61D3DC95" w14:textId="77777777" w:rsidR="000A4B83" w:rsidRPr="0086668D" w:rsidRDefault="000A4B83" w:rsidP="00846A2C">
      <w:pPr>
        <w:pStyle w:val="BulletList-Normal1"/>
        <w:rPr>
          <w:szCs w:val="24"/>
        </w:rPr>
      </w:pPr>
      <w:r w:rsidRPr="0086668D">
        <w:rPr>
          <w:szCs w:val="24"/>
        </w:rPr>
        <w:t xml:space="preserve">The error message: “A non-BCMA user does not have authority to witness a High Risk/High Alert administration” displays. </w:t>
      </w:r>
    </w:p>
    <w:p w14:paraId="17C2249C"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0E033E68" w14:textId="77777777" w:rsidR="000A4B83" w:rsidRPr="0086668D" w:rsidRDefault="000A4B83" w:rsidP="00124DD0">
      <w:pPr>
        <w:pStyle w:val="NoteHeading"/>
        <w:spacing w:before="240"/>
        <w:ind w:left="630"/>
        <w:rPr>
          <w:noProof/>
        </w:rPr>
      </w:pPr>
      <w:r w:rsidRPr="0086668D">
        <w:rPr>
          <w:rStyle w:val="NotesChar"/>
        </w:rPr>
        <w:t>Note:</w:t>
      </w:r>
      <w:r w:rsidRPr="0086668D">
        <w:rPr>
          <w:noProof/>
        </w:rPr>
        <w:t xml:space="preserve"> A witness must be a BCMA user and must have the PSB GUI CONTEXT – USER menu option assigned to their primary or secondary menu. The user is not prompted for Electronic Signature (eSig), even when a division sets the parameter to require eSig for sign-on to BCMA.</w:t>
      </w:r>
    </w:p>
    <w:p w14:paraId="2D7DC511" w14:textId="77777777" w:rsidR="000A4B83" w:rsidRPr="0086668D" w:rsidRDefault="000A4B83" w:rsidP="00124DD0">
      <w:pPr>
        <w:pStyle w:val="Example"/>
        <w:keepNext/>
        <w:spacing w:after="120"/>
      </w:pPr>
      <w:r w:rsidRPr="0086668D">
        <w:lastRenderedPageBreak/>
        <w:t>Example: Error Message when Non-BCMA User</w:t>
      </w:r>
      <w:r w:rsidR="003060BA" w:rsidRPr="0086668D">
        <w:br/>
      </w:r>
      <w:r w:rsidRPr="0086668D">
        <w:t>Attempts to Sign-On as Witness</w:t>
      </w:r>
    </w:p>
    <w:p w14:paraId="4CFDFA3C" w14:textId="77777777" w:rsidR="000A4B83" w:rsidRPr="0086668D" w:rsidRDefault="000429AE" w:rsidP="000A4B83">
      <w:pPr>
        <w:pStyle w:val="Example"/>
      </w:pPr>
      <w:r>
        <w:rPr>
          <w:noProof/>
        </w:rPr>
        <w:pict w14:anchorId="101F286F">
          <v:shape id="Picture 10" o:spid="_x0000_i1081" type="#_x0000_t75" style="width:344.25pt;height:85.5pt;visibility:visible" o:bordertopcolor="black" o:borderleftcolor="black" o:borderbottomcolor="black" o:borderrightcolor="black">
            <v:imagedata r:id="rId67" o:title=""/>
            <w10:bordertop type="single" width="4"/>
            <w10:borderleft type="single" width="4"/>
            <w10:borderbottom type="single" width="4"/>
            <w10:borderright type="single" width="4"/>
          </v:shape>
        </w:pict>
      </w:r>
    </w:p>
    <w:p w14:paraId="4675C090" w14:textId="77777777" w:rsidR="000A4B83" w:rsidRPr="0086668D" w:rsidRDefault="000A4B83" w:rsidP="005B1C71">
      <w:pPr>
        <w:pStyle w:val="Bullet-Text-Arrow-1"/>
        <w:numPr>
          <w:ilvl w:val="0"/>
          <w:numId w:val="10"/>
        </w:numPr>
        <w:spacing w:before="240"/>
        <w:ind w:left="630" w:hanging="450"/>
        <w:rPr>
          <w:b/>
          <w:sz w:val="24"/>
          <w:szCs w:val="24"/>
        </w:rPr>
      </w:pPr>
      <w:r w:rsidRPr="0086668D">
        <w:rPr>
          <w:b/>
          <w:sz w:val="24"/>
          <w:szCs w:val="24"/>
        </w:rPr>
        <w:t>If an invalid VistA user attempts to sign-on as witness:</w:t>
      </w:r>
    </w:p>
    <w:p w14:paraId="2E693C50" w14:textId="77777777" w:rsidR="000A4B83" w:rsidRPr="0086668D" w:rsidRDefault="000A4B83" w:rsidP="00846A2C">
      <w:pPr>
        <w:pStyle w:val="BulletList-Normal1"/>
        <w:rPr>
          <w:szCs w:val="24"/>
        </w:rPr>
      </w:pPr>
      <w:r w:rsidRPr="0086668D">
        <w:rPr>
          <w:szCs w:val="24"/>
        </w:rPr>
        <w:t>The error message: “Invalid VistA user – No Primary menu setup for this user in the New Person file”</w:t>
      </w:r>
      <w:r w:rsidR="00FB2845" w:rsidRPr="0086668D">
        <w:rPr>
          <w:szCs w:val="24"/>
        </w:rPr>
        <w:t xml:space="preserve"> displays.</w:t>
      </w:r>
    </w:p>
    <w:p w14:paraId="163BA766" w14:textId="77777777" w:rsidR="000A4B83" w:rsidRPr="0086668D" w:rsidRDefault="00560514" w:rsidP="00846A2C">
      <w:pPr>
        <w:pStyle w:val="BulletList-Normal1"/>
        <w:rPr>
          <w:szCs w:val="24"/>
        </w:rPr>
      </w:pPr>
      <w:r w:rsidRPr="0086668D">
        <w:rPr>
          <w:szCs w:val="24"/>
        </w:rPr>
        <w:t>User clicks</w:t>
      </w:r>
      <w:r w:rsidR="000A4B83" w:rsidRPr="0086668D">
        <w:rPr>
          <w:szCs w:val="24"/>
        </w:rPr>
        <w:t xml:space="preserve"> </w:t>
      </w:r>
      <w:r w:rsidR="000A4B83" w:rsidRPr="0086668D">
        <w:rPr>
          <w:b/>
          <w:szCs w:val="24"/>
        </w:rPr>
        <w:t>OK</w:t>
      </w:r>
      <w:r w:rsidR="000A4B83" w:rsidRPr="0086668D">
        <w:rPr>
          <w:szCs w:val="24"/>
        </w:rPr>
        <w:t xml:space="preserve"> to clear the error and return to the BCMA Witness Sign-On dialog.</w:t>
      </w:r>
    </w:p>
    <w:p w14:paraId="0991C1D5" w14:textId="77777777" w:rsidR="000A4B83" w:rsidRPr="0086668D" w:rsidRDefault="000A4B83" w:rsidP="004231C6">
      <w:pPr>
        <w:pStyle w:val="Example"/>
        <w:keepNext/>
      </w:pPr>
      <w:r w:rsidRPr="0086668D">
        <w:t>Example: Error Message when Invalid VistA User</w:t>
      </w:r>
      <w:r w:rsidR="003060BA" w:rsidRPr="0086668D">
        <w:br/>
      </w:r>
      <w:r w:rsidRPr="0086668D">
        <w:t>Attempts to Sign-On as Witness</w:t>
      </w:r>
    </w:p>
    <w:p w14:paraId="37C5D0AF" w14:textId="77777777" w:rsidR="000A4B83" w:rsidRPr="0086668D" w:rsidRDefault="000429AE" w:rsidP="00F56798">
      <w:pPr>
        <w:jc w:val="center"/>
      </w:pPr>
      <w:r>
        <w:rPr>
          <w:noProof/>
        </w:rPr>
        <w:pict w14:anchorId="165EDCE7">
          <v:shape id="_x0000_i1082" type="#_x0000_t75" style="width:335.25pt;height:92.25pt;visibility:visible">
            <v:imagedata r:id="rId68" o:title=""/>
          </v:shape>
        </w:pict>
      </w:r>
    </w:p>
    <w:p w14:paraId="3AE3AE47" w14:textId="77777777" w:rsidR="00C05E97" w:rsidRPr="0086668D" w:rsidRDefault="0089165A" w:rsidP="00051E76">
      <w:pPr>
        <w:pStyle w:val="Heading1"/>
        <w:numPr>
          <w:ilvl w:val="0"/>
          <w:numId w:val="17"/>
        </w:numPr>
        <w:ind w:left="0"/>
      </w:pPr>
      <w:bookmarkStart w:id="200" w:name="_Toc351727574"/>
      <w:bookmarkStart w:id="201" w:name="_Toc351727670"/>
      <w:bookmarkStart w:id="202" w:name="_Toc351727575"/>
      <w:bookmarkStart w:id="203" w:name="_Toc351727671"/>
      <w:bookmarkStart w:id="204" w:name="_Toc351727577"/>
      <w:bookmarkStart w:id="205" w:name="_Toc351727673"/>
      <w:bookmarkStart w:id="206" w:name="_Toc351727578"/>
      <w:bookmarkStart w:id="207" w:name="_Toc351727674"/>
      <w:bookmarkStart w:id="208" w:name="_Toc351727581"/>
      <w:bookmarkStart w:id="209" w:name="_Toc351727677"/>
      <w:bookmarkStart w:id="210" w:name="_Toc351727582"/>
      <w:bookmarkStart w:id="211" w:name="_Toc351727678"/>
      <w:bookmarkStart w:id="212" w:name="_Toc372895815"/>
      <w:bookmarkEnd w:id="200"/>
      <w:bookmarkEnd w:id="201"/>
      <w:bookmarkEnd w:id="202"/>
      <w:bookmarkEnd w:id="203"/>
      <w:bookmarkEnd w:id="204"/>
      <w:bookmarkEnd w:id="205"/>
      <w:bookmarkEnd w:id="206"/>
      <w:bookmarkEnd w:id="207"/>
      <w:bookmarkEnd w:id="208"/>
      <w:bookmarkEnd w:id="209"/>
      <w:bookmarkEnd w:id="210"/>
      <w:bookmarkEnd w:id="211"/>
      <w:r w:rsidRPr="0086668D">
        <w:t xml:space="preserve">Witness </w:t>
      </w:r>
      <w:r w:rsidR="00605448" w:rsidRPr="0086668D">
        <w:t>I</w:t>
      </w:r>
      <w:r w:rsidRPr="0086668D">
        <w:t>nformation</w:t>
      </w:r>
      <w:r w:rsidR="00CC023A" w:rsidRPr="0086668D">
        <w:t xml:space="preserve"> Stored in Medication Log</w:t>
      </w:r>
      <w:bookmarkEnd w:id="212"/>
    </w:p>
    <w:p w14:paraId="4BA1B86D" w14:textId="77777777" w:rsidR="0089165A" w:rsidRPr="0086668D" w:rsidRDefault="0089165A" w:rsidP="0089165A">
      <w:r w:rsidRPr="0086668D">
        <w:t>The Medication Log report stores witness information for high risk/high alert med</w:t>
      </w:r>
      <w:r w:rsidR="00AC0CB3" w:rsidRPr="0086668D">
        <w:t>ication administration</w:t>
      </w:r>
      <w:r w:rsidRPr="0086668D">
        <w:t>s, including the witness name, date/time witnessed and optional witness comment</w:t>
      </w:r>
      <w:r w:rsidR="0065601E" w:rsidRPr="0086668D">
        <w:t>, if the user selects to include comments on the Witness sign-on dialog</w:t>
      </w:r>
      <w:r w:rsidRPr="0086668D">
        <w:t>.</w:t>
      </w:r>
      <w:r w:rsidR="00AC0CB3" w:rsidRPr="0086668D">
        <w:t xml:space="preserve"> The witness information is captured in the Comments and Audits sections of the Medication Log.</w:t>
      </w:r>
    </w:p>
    <w:p w14:paraId="162D1740" w14:textId="77777777" w:rsidR="0065601E" w:rsidRPr="0086668D" w:rsidRDefault="0065601E" w:rsidP="0089165A"/>
    <w:p w14:paraId="5AE1AA12" w14:textId="77777777" w:rsidR="001E4D5B" w:rsidRPr="0086668D" w:rsidRDefault="0065601E" w:rsidP="001E4D5B">
      <w:r w:rsidRPr="0086668D">
        <w:t>If the user chooses</w:t>
      </w:r>
      <w:r w:rsidR="001E4D5B" w:rsidRPr="0086668D">
        <w:t xml:space="preserve"> to “Include Comments” on the Med</w:t>
      </w:r>
      <w:r w:rsidR="00CC023A" w:rsidRPr="0086668D">
        <w:t>ication</w:t>
      </w:r>
      <w:r w:rsidR="001E4D5B" w:rsidRPr="0086668D">
        <w:t xml:space="preserve"> Log Report dialog, the following witness information appears in the body of the report:</w:t>
      </w:r>
    </w:p>
    <w:p w14:paraId="1E465ABE" w14:textId="77777777" w:rsidR="001E4D5B" w:rsidRPr="0086668D" w:rsidRDefault="001E4D5B" w:rsidP="00051E76">
      <w:pPr>
        <w:pStyle w:val="Bullet-Text-1"/>
        <w:numPr>
          <w:ilvl w:val="0"/>
          <w:numId w:val="13"/>
        </w:numPr>
        <w:tabs>
          <w:tab w:val="clear" w:pos="1440"/>
        </w:tabs>
        <w:spacing w:before="120"/>
        <w:ind w:left="720"/>
        <w:rPr>
          <w:sz w:val="24"/>
          <w:szCs w:val="24"/>
        </w:rPr>
      </w:pPr>
      <w:r w:rsidRPr="0086668D">
        <w:rPr>
          <w:sz w:val="24"/>
          <w:szCs w:val="24"/>
        </w:rPr>
        <w:t>For High Risk/High Alert</w:t>
      </w:r>
      <w:r w:rsidRPr="0086668D" w:rsidDel="006C3303">
        <w:rPr>
          <w:sz w:val="24"/>
          <w:szCs w:val="24"/>
        </w:rPr>
        <w:t xml:space="preserve"> </w:t>
      </w:r>
      <w:r w:rsidRPr="0086668D">
        <w:rPr>
          <w:sz w:val="24"/>
          <w:szCs w:val="24"/>
        </w:rPr>
        <w:t xml:space="preserve">administrations marked as </w:t>
      </w:r>
      <w:r w:rsidR="00CA003C" w:rsidRPr="0086668D">
        <w:rPr>
          <w:sz w:val="24"/>
          <w:szCs w:val="24"/>
        </w:rPr>
        <w:t>“</w:t>
      </w:r>
      <w:r w:rsidRPr="0086668D">
        <w:rPr>
          <w:sz w:val="24"/>
          <w:szCs w:val="24"/>
        </w:rPr>
        <w:t>Recommended</w:t>
      </w:r>
      <w:r w:rsidR="00CA003C" w:rsidRPr="0086668D">
        <w:rPr>
          <w:sz w:val="24"/>
          <w:szCs w:val="24"/>
        </w:rPr>
        <w:t>”</w:t>
      </w:r>
      <w:r w:rsidRPr="0086668D">
        <w:rPr>
          <w:sz w:val="24"/>
          <w:szCs w:val="24"/>
        </w:rPr>
        <w:t xml:space="preserve"> or </w:t>
      </w:r>
      <w:r w:rsidR="00CA003C" w:rsidRPr="0086668D">
        <w:rPr>
          <w:sz w:val="24"/>
          <w:szCs w:val="24"/>
        </w:rPr>
        <w:t>“</w:t>
      </w:r>
      <w:r w:rsidRPr="0086668D">
        <w:rPr>
          <w:sz w:val="24"/>
          <w:szCs w:val="24"/>
        </w:rPr>
        <w:t>Required</w:t>
      </w:r>
      <w:r w:rsidR="00CA003C" w:rsidRPr="0086668D">
        <w:rPr>
          <w:sz w:val="24"/>
          <w:szCs w:val="24"/>
        </w:rPr>
        <w:t>”</w:t>
      </w:r>
      <w:r w:rsidRPr="0086668D">
        <w:rPr>
          <w:sz w:val="24"/>
          <w:szCs w:val="24"/>
        </w:rPr>
        <w:t xml:space="preserve"> that are witnessed: Witness Last Name, Witness First Name, Witnessed Date@Time, and Optional Comment. </w:t>
      </w:r>
    </w:p>
    <w:p w14:paraId="0C13FB93" w14:textId="77777777" w:rsidR="001E4D5B" w:rsidRPr="0086668D" w:rsidRDefault="001E4D5B" w:rsidP="00051E76">
      <w:pPr>
        <w:pStyle w:val="Bullet-Text-1"/>
        <w:numPr>
          <w:ilvl w:val="0"/>
          <w:numId w:val="13"/>
        </w:numPr>
        <w:tabs>
          <w:tab w:val="clear" w:pos="1440"/>
        </w:tabs>
        <w:ind w:left="720"/>
        <w:rPr>
          <w:sz w:val="24"/>
          <w:szCs w:val="24"/>
        </w:rPr>
      </w:pPr>
      <w:r w:rsidRPr="0086668D">
        <w:rPr>
          <w:sz w:val="24"/>
          <w:szCs w:val="24"/>
        </w:rPr>
        <w:t>For High Risk/High Alert</w:t>
      </w:r>
      <w:r w:rsidRPr="0086668D" w:rsidDel="006C3303">
        <w:rPr>
          <w:sz w:val="24"/>
          <w:szCs w:val="24"/>
        </w:rPr>
        <w:t xml:space="preserve"> </w:t>
      </w:r>
      <w:r w:rsidRPr="0086668D">
        <w:rPr>
          <w:sz w:val="24"/>
          <w:szCs w:val="24"/>
        </w:rPr>
        <w:t>administrations marked as</w:t>
      </w:r>
      <w:r w:rsidR="00CA003C" w:rsidRPr="0086668D">
        <w:rPr>
          <w:sz w:val="24"/>
          <w:szCs w:val="24"/>
        </w:rPr>
        <w:t xml:space="preserve"> “</w:t>
      </w:r>
      <w:r w:rsidRPr="0086668D">
        <w:rPr>
          <w:sz w:val="24"/>
          <w:szCs w:val="24"/>
        </w:rPr>
        <w:t xml:space="preserve">Recommended to </w:t>
      </w:r>
      <w:r w:rsidR="00CA003C" w:rsidRPr="0086668D">
        <w:rPr>
          <w:sz w:val="24"/>
          <w:szCs w:val="24"/>
        </w:rPr>
        <w:t>W</w:t>
      </w:r>
      <w:r w:rsidRPr="0086668D">
        <w:rPr>
          <w:sz w:val="24"/>
          <w:szCs w:val="24"/>
        </w:rPr>
        <w:t>itness</w:t>
      </w:r>
      <w:r w:rsidR="00CA003C" w:rsidRPr="0086668D">
        <w:rPr>
          <w:sz w:val="24"/>
          <w:szCs w:val="24"/>
        </w:rPr>
        <w:t>”</w:t>
      </w:r>
      <w:r w:rsidRPr="0086668D">
        <w:rPr>
          <w:sz w:val="24"/>
          <w:szCs w:val="24"/>
        </w:rPr>
        <w:t xml:space="preserve"> that are </w:t>
      </w:r>
      <w:r w:rsidRPr="0086668D">
        <w:rPr>
          <w:sz w:val="24"/>
          <w:szCs w:val="24"/>
          <w:u w:val="single"/>
        </w:rPr>
        <w:t>not</w:t>
      </w:r>
      <w:r w:rsidRPr="0086668D">
        <w:rPr>
          <w:sz w:val="24"/>
          <w:szCs w:val="24"/>
        </w:rPr>
        <w:t xml:space="preserve"> witnessed: “Witnessed?:</w:t>
      </w:r>
      <w:r w:rsidR="00CA003C" w:rsidRPr="0086668D">
        <w:rPr>
          <w:sz w:val="24"/>
          <w:szCs w:val="24"/>
        </w:rPr>
        <w:t xml:space="preserve"> </w:t>
      </w:r>
      <w:r w:rsidRPr="0086668D">
        <w:rPr>
          <w:sz w:val="24"/>
          <w:szCs w:val="24"/>
        </w:rPr>
        <w:t xml:space="preserve"> No” and Optional Comment.</w:t>
      </w:r>
    </w:p>
    <w:p w14:paraId="75A6F3FE" w14:textId="77777777" w:rsidR="0065601E" w:rsidRPr="0086668D" w:rsidRDefault="001E4D5B" w:rsidP="00051E76">
      <w:pPr>
        <w:pStyle w:val="Bullet-Text-1"/>
        <w:numPr>
          <w:ilvl w:val="0"/>
          <w:numId w:val="13"/>
        </w:numPr>
        <w:tabs>
          <w:tab w:val="clear" w:pos="1440"/>
        </w:tabs>
        <w:ind w:left="720"/>
        <w:rPr>
          <w:sz w:val="24"/>
          <w:szCs w:val="24"/>
        </w:rPr>
      </w:pPr>
      <w:r w:rsidRPr="0086668D">
        <w:rPr>
          <w:sz w:val="24"/>
          <w:szCs w:val="24"/>
        </w:rPr>
        <w:t>For High Risk/High Alert</w:t>
      </w:r>
      <w:r w:rsidRPr="0086668D" w:rsidDel="006C3303">
        <w:rPr>
          <w:sz w:val="24"/>
          <w:szCs w:val="24"/>
        </w:rPr>
        <w:t xml:space="preserve"> </w:t>
      </w:r>
      <w:r w:rsidRPr="0086668D">
        <w:rPr>
          <w:sz w:val="24"/>
          <w:szCs w:val="24"/>
        </w:rPr>
        <w:t xml:space="preserve">administrations that are marked as </w:t>
      </w:r>
      <w:r w:rsidR="00CA003C" w:rsidRPr="0086668D">
        <w:rPr>
          <w:sz w:val="24"/>
          <w:szCs w:val="24"/>
        </w:rPr>
        <w:t>“</w:t>
      </w:r>
      <w:r w:rsidRPr="0086668D">
        <w:rPr>
          <w:sz w:val="24"/>
          <w:szCs w:val="24"/>
        </w:rPr>
        <w:t>Given,</w:t>
      </w:r>
      <w:r w:rsidR="00CA003C" w:rsidRPr="0086668D">
        <w:rPr>
          <w:sz w:val="24"/>
          <w:szCs w:val="24"/>
        </w:rPr>
        <w:t>”</w:t>
      </w:r>
      <w:r w:rsidRPr="0086668D">
        <w:rPr>
          <w:sz w:val="24"/>
          <w:szCs w:val="24"/>
        </w:rPr>
        <w:t xml:space="preserve"> then later marked as </w:t>
      </w:r>
      <w:r w:rsidR="00CA003C" w:rsidRPr="0086668D">
        <w:rPr>
          <w:sz w:val="24"/>
          <w:szCs w:val="24"/>
        </w:rPr>
        <w:t>“</w:t>
      </w:r>
      <w:r w:rsidRPr="0086668D">
        <w:rPr>
          <w:sz w:val="24"/>
          <w:szCs w:val="24"/>
        </w:rPr>
        <w:t>Undo Given,</w:t>
      </w:r>
      <w:r w:rsidR="00CA003C" w:rsidRPr="0086668D">
        <w:rPr>
          <w:sz w:val="24"/>
          <w:szCs w:val="24"/>
        </w:rPr>
        <w:t>”</w:t>
      </w:r>
      <w:r w:rsidRPr="0086668D">
        <w:rPr>
          <w:sz w:val="24"/>
          <w:szCs w:val="24"/>
        </w:rPr>
        <w:t xml:space="preserve"> prior witness information and any witness comments are removed from the body of the Med Log report</w:t>
      </w:r>
      <w:r w:rsidR="0065601E" w:rsidRPr="0086668D">
        <w:rPr>
          <w:sz w:val="24"/>
          <w:szCs w:val="24"/>
        </w:rPr>
        <w:t>.</w:t>
      </w:r>
    </w:p>
    <w:p w14:paraId="20EB3CF4" w14:textId="77777777" w:rsidR="00005FF1" w:rsidRPr="0086668D" w:rsidRDefault="00005FF1" w:rsidP="00E65D52">
      <w:pPr>
        <w:pStyle w:val="Bullet-Text-1"/>
        <w:numPr>
          <w:ilvl w:val="0"/>
          <w:numId w:val="0"/>
        </w:numPr>
        <w:ind w:left="720"/>
        <w:rPr>
          <w:sz w:val="24"/>
          <w:szCs w:val="24"/>
        </w:rPr>
      </w:pPr>
    </w:p>
    <w:p w14:paraId="7B8E22D8" w14:textId="77777777" w:rsidR="00005FF1" w:rsidRPr="0086668D" w:rsidRDefault="00005FF1" w:rsidP="00005FF1">
      <w:r w:rsidRPr="0086668D">
        <w:lastRenderedPageBreak/>
        <w:t>Witness information is included in the Audits section of the Medication Log Report, if the user selects “Include Audits” on the Medication Log Report dialog.</w:t>
      </w:r>
    </w:p>
    <w:p w14:paraId="16DBC03E" w14:textId="77777777" w:rsidR="00005FF1" w:rsidRPr="0086668D" w:rsidRDefault="00005FF1" w:rsidP="00E65D52">
      <w:pPr>
        <w:pStyle w:val="Bullet-Text-1"/>
        <w:numPr>
          <w:ilvl w:val="0"/>
          <w:numId w:val="0"/>
        </w:numPr>
        <w:ind w:left="720"/>
        <w:rPr>
          <w:sz w:val="24"/>
          <w:szCs w:val="24"/>
        </w:rPr>
      </w:pPr>
    </w:p>
    <w:p w14:paraId="076AC319" w14:textId="77777777" w:rsidR="00E7093A" w:rsidRPr="0086668D" w:rsidRDefault="00E7093A" w:rsidP="00A77F21">
      <w:pPr>
        <w:pStyle w:val="Example"/>
        <w:keepNext/>
        <w:spacing w:after="120"/>
      </w:pPr>
      <w:r w:rsidRPr="0086668D">
        <w:t>Example: Med</w:t>
      </w:r>
      <w:r w:rsidR="00CC023A" w:rsidRPr="0086668D">
        <w:t>ication</w:t>
      </w:r>
      <w:r w:rsidRPr="0086668D">
        <w:t xml:space="preserve"> Log Report</w:t>
      </w:r>
    </w:p>
    <w:p w14:paraId="25CB4EE1" w14:textId="77777777" w:rsidR="00E7093A" w:rsidRPr="0086668D" w:rsidRDefault="000429AE" w:rsidP="00E7093A">
      <w:pPr>
        <w:pStyle w:val="Example"/>
      </w:pPr>
      <w:r>
        <w:rPr>
          <w:noProof/>
        </w:rPr>
        <w:pict w14:anchorId="504D54B2">
          <v:shape id="_x0000_i1083" type="#_x0000_t75" style="width:424.5pt;height:108pt;visibility:visible" o:bordertopcolor="this" o:borderleftcolor="this" o:borderbottomcolor="this" o:borderrightcolor="this">
            <v:imagedata r:id="rId69" o:title=""/>
            <w10:bordertop type="single" width="4"/>
            <w10:borderleft type="single" width="4"/>
            <w10:borderbottom type="single" width="4"/>
            <w10:borderright type="single" width="4"/>
          </v:shape>
        </w:pict>
      </w:r>
    </w:p>
    <w:p w14:paraId="039DDB71" w14:textId="77777777" w:rsidR="009B2866" w:rsidRPr="0086668D" w:rsidRDefault="009B2866" w:rsidP="00051E76">
      <w:pPr>
        <w:pStyle w:val="Heading1"/>
        <w:numPr>
          <w:ilvl w:val="0"/>
          <w:numId w:val="17"/>
        </w:numPr>
        <w:ind w:left="0"/>
        <w:rPr>
          <w:lang w:val="en-US"/>
        </w:rPr>
      </w:pPr>
      <w:bookmarkStart w:id="213" w:name="_Toc349555098"/>
      <w:bookmarkStart w:id="214" w:name="_Toc349555099"/>
      <w:bookmarkStart w:id="215" w:name="_Toc372895816"/>
      <w:bookmarkEnd w:id="213"/>
      <w:bookmarkEnd w:id="214"/>
      <w:r w:rsidRPr="0086668D">
        <w:rPr>
          <w:lang w:val="en-US"/>
        </w:rPr>
        <w:t>User Documentation</w:t>
      </w:r>
      <w:bookmarkEnd w:id="215"/>
    </w:p>
    <w:p w14:paraId="59F83F63" w14:textId="77777777" w:rsidR="009B2866" w:rsidRPr="0086668D" w:rsidRDefault="009B2866" w:rsidP="0054273C"/>
    <w:p w14:paraId="23A4A1CB" w14:textId="77777777" w:rsidR="009B2866" w:rsidRPr="0086668D" w:rsidRDefault="009B2866" w:rsidP="009B2866">
      <w:pPr>
        <w:autoSpaceDE w:val="0"/>
        <w:autoSpaceDN w:val="0"/>
        <w:adjustRightInd w:val="0"/>
        <w:ind w:right="-750"/>
        <w:rPr>
          <w:szCs w:val="22"/>
        </w:rPr>
      </w:pPr>
      <w:r w:rsidRPr="0086668D">
        <w:rPr>
          <w:szCs w:val="22"/>
        </w:rPr>
        <w:t xml:space="preserve">Documentation distributed with this project includes the following and may be retrieved from the VISTA Documentation Library (VDL) on the Internet at the following address: </w:t>
      </w:r>
      <w:hyperlink r:id="rId70" w:history="1">
        <w:r w:rsidRPr="0086668D">
          <w:rPr>
            <w:rStyle w:val="Hyperlink"/>
            <w:szCs w:val="22"/>
          </w:rPr>
          <w:t>http://www.va.gov/vdl</w:t>
        </w:r>
      </w:hyperlink>
      <w:r w:rsidRPr="0086668D">
        <w:rPr>
          <w:szCs w:val="22"/>
        </w:rPr>
        <w:t>.</w:t>
      </w:r>
    </w:p>
    <w:p w14:paraId="7DDFA0A4" w14:textId="77777777" w:rsidR="009B2866" w:rsidRPr="0086668D" w:rsidRDefault="009B2866" w:rsidP="009B2866">
      <w:pPr>
        <w:autoSpaceDE w:val="0"/>
        <w:autoSpaceDN w:val="0"/>
        <w:adjustRightInd w:val="0"/>
        <w:ind w:right="-750"/>
        <w:rPr>
          <w:szCs w:val="22"/>
        </w:rPr>
      </w:pPr>
      <w:r w:rsidRPr="0086668D">
        <w:rPr>
          <w:szCs w:val="22"/>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4"/>
      </w:tblGrid>
      <w:tr w:rsidR="009B2866" w:rsidRPr="0086668D" w14:paraId="4CB5D4E5" w14:textId="77777777" w:rsidTr="005A74A3">
        <w:tc>
          <w:tcPr>
            <w:tcW w:w="5104" w:type="dxa"/>
            <w:shd w:val="pct15" w:color="auto" w:fill="auto"/>
          </w:tcPr>
          <w:p w14:paraId="0722A0C1" w14:textId="77777777" w:rsidR="009B2866" w:rsidRPr="0086668D" w:rsidRDefault="009B2866" w:rsidP="00527EA8">
            <w:pPr>
              <w:rPr>
                <w:b/>
                <w:szCs w:val="24"/>
              </w:rPr>
            </w:pPr>
            <w:r w:rsidRPr="0086668D">
              <w:rPr>
                <w:szCs w:val="22"/>
                <w:u w:val="single"/>
              </w:rPr>
              <w:t>File Names</w:t>
            </w:r>
            <w:r w:rsidRPr="0086668D">
              <w:rPr>
                <w:szCs w:val="22"/>
              </w:rPr>
              <w:tab/>
            </w:r>
          </w:p>
        </w:tc>
        <w:tc>
          <w:tcPr>
            <w:tcW w:w="4814" w:type="dxa"/>
            <w:shd w:val="pct15" w:color="auto" w:fill="auto"/>
          </w:tcPr>
          <w:p w14:paraId="567DB240" w14:textId="77777777" w:rsidR="009B2866" w:rsidRPr="0086668D" w:rsidRDefault="009B2866" w:rsidP="009B2866">
            <w:pPr>
              <w:autoSpaceDE w:val="0"/>
              <w:autoSpaceDN w:val="0"/>
              <w:adjustRightInd w:val="0"/>
              <w:ind w:right="-750"/>
              <w:rPr>
                <w:szCs w:val="22"/>
              </w:rPr>
            </w:pPr>
            <w:r w:rsidRPr="0086668D">
              <w:rPr>
                <w:szCs w:val="22"/>
                <w:u w:val="single"/>
              </w:rPr>
              <w:t>Description</w:t>
            </w:r>
          </w:p>
          <w:p w14:paraId="2F2C2C8C" w14:textId="77777777" w:rsidR="009B2866" w:rsidRPr="0086668D" w:rsidRDefault="009B2866" w:rsidP="00527EA8">
            <w:pPr>
              <w:rPr>
                <w:b/>
                <w:szCs w:val="24"/>
              </w:rPr>
            </w:pPr>
          </w:p>
        </w:tc>
      </w:tr>
      <w:tr w:rsidR="009B2866" w:rsidRPr="0086668D" w14:paraId="12CDB25F" w14:textId="77777777" w:rsidTr="005A74A3">
        <w:trPr>
          <w:trHeight w:val="548"/>
        </w:trPr>
        <w:tc>
          <w:tcPr>
            <w:tcW w:w="5104" w:type="dxa"/>
            <w:shd w:val="clear" w:color="auto" w:fill="auto"/>
          </w:tcPr>
          <w:p w14:paraId="76B52D74" w14:textId="77777777" w:rsidR="009B2866" w:rsidRPr="0086668D" w:rsidRDefault="009B2866" w:rsidP="00D72682">
            <w:pPr>
              <w:rPr>
                <w:szCs w:val="24"/>
              </w:rPr>
            </w:pPr>
            <w:r w:rsidRPr="0086668D">
              <w:rPr>
                <w:szCs w:val="22"/>
              </w:rPr>
              <w:t>PSB_3_UM_CHAPTERS_1_thru_6_R1</w:t>
            </w:r>
            <w:r w:rsidR="00D72682" w:rsidRPr="0086668D">
              <w:rPr>
                <w:szCs w:val="22"/>
              </w:rPr>
              <w:t>2</w:t>
            </w:r>
            <w:r w:rsidRPr="0086668D">
              <w:rPr>
                <w:szCs w:val="22"/>
              </w:rPr>
              <w:t>13</w:t>
            </w:r>
            <w:r w:rsidR="001C7217" w:rsidRPr="0086668D">
              <w:rPr>
                <w:szCs w:val="22"/>
              </w:rPr>
              <w:t>.PDF</w:t>
            </w:r>
          </w:p>
        </w:tc>
        <w:tc>
          <w:tcPr>
            <w:tcW w:w="4814" w:type="dxa"/>
            <w:shd w:val="clear" w:color="auto" w:fill="auto"/>
          </w:tcPr>
          <w:p w14:paraId="1F9DBA4C" w14:textId="77777777" w:rsidR="005A74A3" w:rsidRDefault="009B2866" w:rsidP="005A74A3">
            <w:pPr>
              <w:autoSpaceDE w:val="0"/>
              <w:autoSpaceDN w:val="0"/>
              <w:adjustRightInd w:val="0"/>
              <w:ind w:right="-750"/>
              <w:rPr>
                <w:szCs w:val="22"/>
              </w:rPr>
            </w:pPr>
            <w:r w:rsidRPr="0086668D">
              <w:rPr>
                <w:szCs w:val="22"/>
              </w:rPr>
              <w:t>BCMA V.3.0 GUI User Manual</w:t>
            </w:r>
            <w:r w:rsidR="005A74A3">
              <w:rPr>
                <w:szCs w:val="22"/>
              </w:rPr>
              <w:t xml:space="preserve"> </w:t>
            </w:r>
            <w:r w:rsidRPr="0086668D">
              <w:rPr>
                <w:szCs w:val="22"/>
              </w:rPr>
              <w:t xml:space="preserve"> – Chapters</w:t>
            </w:r>
          </w:p>
          <w:p w14:paraId="0100B288" w14:textId="77777777" w:rsidR="009B2866" w:rsidRPr="0086668D" w:rsidRDefault="009B2866" w:rsidP="005A74A3">
            <w:pPr>
              <w:autoSpaceDE w:val="0"/>
              <w:autoSpaceDN w:val="0"/>
              <w:adjustRightInd w:val="0"/>
              <w:ind w:right="-750"/>
              <w:rPr>
                <w:szCs w:val="24"/>
              </w:rPr>
            </w:pPr>
            <w:r w:rsidRPr="0086668D">
              <w:rPr>
                <w:szCs w:val="22"/>
              </w:rPr>
              <w:t>1</w:t>
            </w:r>
            <w:r w:rsidR="00C42B14" w:rsidRPr="0086668D">
              <w:rPr>
                <w:szCs w:val="22"/>
              </w:rPr>
              <w:t xml:space="preserve"> </w:t>
            </w:r>
            <w:r w:rsidRPr="0086668D">
              <w:rPr>
                <w:szCs w:val="22"/>
              </w:rPr>
              <w:t>through 6</w:t>
            </w:r>
          </w:p>
        </w:tc>
      </w:tr>
      <w:tr w:rsidR="009B2866" w:rsidRPr="0086668D" w14:paraId="0BA782BD" w14:textId="77777777" w:rsidTr="005A74A3">
        <w:tc>
          <w:tcPr>
            <w:tcW w:w="5104" w:type="dxa"/>
            <w:shd w:val="clear" w:color="auto" w:fill="auto"/>
          </w:tcPr>
          <w:p w14:paraId="7840AB5E" w14:textId="77777777" w:rsidR="009B2866" w:rsidRPr="0086668D" w:rsidRDefault="009B2866" w:rsidP="00D72682">
            <w:pPr>
              <w:rPr>
                <w:szCs w:val="24"/>
              </w:rPr>
            </w:pPr>
            <w:r w:rsidRPr="0086668D">
              <w:rPr>
                <w:szCs w:val="22"/>
              </w:rPr>
              <w:t>PSB_3_UM_CHAPTERS_7_thru_13_R1</w:t>
            </w:r>
            <w:r w:rsidR="00D72682" w:rsidRPr="0086668D">
              <w:rPr>
                <w:szCs w:val="22"/>
              </w:rPr>
              <w:t>2</w:t>
            </w:r>
            <w:r w:rsidRPr="0086668D">
              <w:rPr>
                <w:szCs w:val="22"/>
              </w:rPr>
              <w:t>13</w:t>
            </w:r>
            <w:r w:rsidR="001C7217" w:rsidRPr="0086668D">
              <w:rPr>
                <w:szCs w:val="22"/>
              </w:rPr>
              <w:t>.PDF</w:t>
            </w:r>
          </w:p>
        </w:tc>
        <w:tc>
          <w:tcPr>
            <w:tcW w:w="4814" w:type="dxa"/>
            <w:shd w:val="clear" w:color="auto" w:fill="auto"/>
          </w:tcPr>
          <w:p w14:paraId="63FB3E14" w14:textId="77777777" w:rsidR="005A74A3" w:rsidRDefault="009B2866" w:rsidP="005A74A3">
            <w:pPr>
              <w:autoSpaceDE w:val="0"/>
              <w:autoSpaceDN w:val="0"/>
              <w:adjustRightInd w:val="0"/>
              <w:ind w:right="-750"/>
              <w:rPr>
                <w:szCs w:val="22"/>
              </w:rPr>
            </w:pPr>
            <w:r w:rsidRPr="0086668D">
              <w:rPr>
                <w:szCs w:val="22"/>
              </w:rPr>
              <w:t>BCMA V.3.0 GUI User Manual</w:t>
            </w:r>
            <w:r w:rsidR="005A74A3">
              <w:rPr>
                <w:szCs w:val="22"/>
              </w:rPr>
              <w:t xml:space="preserve"> </w:t>
            </w:r>
            <w:r w:rsidRPr="0086668D">
              <w:rPr>
                <w:szCs w:val="22"/>
              </w:rPr>
              <w:t xml:space="preserve"> – Chapters</w:t>
            </w:r>
          </w:p>
          <w:p w14:paraId="38897057" w14:textId="77777777" w:rsidR="009B2866" w:rsidRPr="0086668D" w:rsidRDefault="009B2866" w:rsidP="005A74A3">
            <w:pPr>
              <w:autoSpaceDE w:val="0"/>
              <w:autoSpaceDN w:val="0"/>
              <w:adjustRightInd w:val="0"/>
              <w:ind w:right="-750"/>
              <w:rPr>
                <w:szCs w:val="24"/>
              </w:rPr>
            </w:pPr>
            <w:r w:rsidRPr="0086668D">
              <w:rPr>
                <w:szCs w:val="22"/>
              </w:rPr>
              <w:t>7 through 13</w:t>
            </w:r>
          </w:p>
        </w:tc>
      </w:tr>
      <w:tr w:rsidR="0054273C" w:rsidRPr="0086668D" w14:paraId="7B204F9B" w14:textId="77777777" w:rsidTr="005A74A3">
        <w:tc>
          <w:tcPr>
            <w:tcW w:w="5104" w:type="dxa"/>
            <w:shd w:val="clear" w:color="auto" w:fill="auto"/>
          </w:tcPr>
          <w:p w14:paraId="344F4AED" w14:textId="77777777" w:rsidR="0054273C" w:rsidRPr="0086668D" w:rsidRDefault="0054273C" w:rsidP="00D72682">
            <w:pPr>
              <w:rPr>
                <w:szCs w:val="22"/>
              </w:rPr>
            </w:pPr>
            <w:r w:rsidRPr="0086668D">
              <w:rPr>
                <w:szCs w:val="22"/>
              </w:rPr>
              <w:t>PSB_3_MAN_UM_R</w:t>
            </w:r>
            <w:r w:rsidR="00F942A0" w:rsidRPr="0086668D">
              <w:rPr>
                <w:szCs w:val="22"/>
              </w:rPr>
              <w:t>1</w:t>
            </w:r>
            <w:r w:rsidR="00D72682" w:rsidRPr="0086668D">
              <w:rPr>
                <w:szCs w:val="22"/>
              </w:rPr>
              <w:t>2</w:t>
            </w:r>
            <w:r w:rsidRPr="0086668D">
              <w:rPr>
                <w:szCs w:val="22"/>
              </w:rPr>
              <w:t>13.</w:t>
            </w:r>
            <w:r w:rsidR="001C7217" w:rsidRPr="0086668D">
              <w:rPr>
                <w:szCs w:val="22"/>
              </w:rPr>
              <w:t>PDF</w:t>
            </w:r>
          </w:p>
        </w:tc>
        <w:tc>
          <w:tcPr>
            <w:tcW w:w="4814" w:type="dxa"/>
            <w:shd w:val="clear" w:color="auto" w:fill="auto"/>
          </w:tcPr>
          <w:p w14:paraId="60FA3DC3" w14:textId="77777777" w:rsidR="0054273C" w:rsidRPr="0086668D" w:rsidRDefault="0054273C" w:rsidP="005A74A3">
            <w:pPr>
              <w:autoSpaceDE w:val="0"/>
              <w:autoSpaceDN w:val="0"/>
              <w:adjustRightInd w:val="0"/>
              <w:ind w:right="-750"/>
              <w:rPr>
                <w:szCs w:val="22"/>
              </w:rPr>
            </w:pPr>
            <w:r w:rsidRPr="0086668D">
              <w:rPr>
                <w:szCs w:val="22"/>
              </w:rPr>
              <w:t>BCMA V.3.0 Manager’s User</w:t>
            </w:r>
            <w:r w:rsidR="005A74A3">
              <w:rPr>
                <w:szCs w:val="22"/>
              </w:rPr>
              <w:t xml:space="preserve"> </w:t>
            </w:r>
            <w:r w:rsidRPr="0086668D">
              <w:rPr>
                <w:szCs w:val="22"/>
              </w:rPr>
              <w:t xml:space="preserve"> Manual</w:t>
            </w:r>
          </w:p>
        </w:tc>
      </w:tr>
      <w:tr w:rsidR="0054273C" w:rsidRPr="0086668D" w14:paraId="1D87D1E8" w14:textId="77777777" w:rsidTr="005A74A3">
        <w:tc>
          <w:tcPr>
            <w:tcW w:w="5104" w:type="dxa"/>
            <w:shd w:val="clear" w:color="auto" w:fill="auto"/>
          </w:tcPr>
          <w:p w14:paraId="219AF17C" w14:textId="77777777" w:rsidR="0054273C" w:rsidRPr="0086668D" w:rsidRDefault="0054273C" w:rsidP="00527EA8">
            <w:pPr>
              <w:rPr>
                <w:szCs w:val="22"/>
              </w:rPr>
            </w:pPr>
            <w:r w:rsidRPr="0086668D">
              <w:rPr>
                <w:szCs w:val="22"/>
              </w:rPr>
              <w:t>PSB_3_P70_MAN_UM_CP.</w:t>
            </w:r>
            <w:r w:rsidR="001C7217" w:rsidRPr="0086668D">
              <w:rPr>
                <w:szCs w:val="22"/>
              </w:rPr>
              <w:t>PDF</w:t>
            </w:r>
            <w:r w:rsidRPr="0086668D">
              <w:rPr>
                <w:szCs w:val="22"/>
              </w:rPr>
              <w:tab/>
            </w:r>
          </w:p>
        </w:tc>
        <w:tc>
          <w:tcPr>
            <w:tcW w:w="4814" w:type="dxa"/>
            <w:shd w:val="clear" w:color="auto" w:fill="auto"/>
          </w:tcPr>
          <w:p w14:paraId="502EE568" w14:textId="77777777" w:rsidR="005A74A3" w:rsidRDefault="0054273C" w:rsidP="00C42B14">
            <w:pPr>
              <w:autoSpaceDE w:val="0"/>
              <w:autoSpaceDN w:val="0"/>
              <w:adjustRightInd w:val="0"/>
              <w:ind w:left="2880" w:right="-750" w:hanging="2880"/>
              <w:rPr>
                <w:szCs w:val="22"/>
              </w:rPr>
            </w:pPr>
            <w:r w:rsidRPr="0086668D">
              <w:rPr>
                <w:szCs w:val="22"/>
              </w:rPr>
              <w:t>BCMA V.3.0 Manager’s User</w:t>
            </w:r>
            <w:r w:rsidR="005A74A3">
              <w:rPr>
                <w:szCs w:val="22"/>
              </w:rPr>
              <w:t xml:space="preserve"> </w:t>
            </w:r>
            <w:r w:rsidRPr="0086668D">
              <w:rPr>
                <w:szCs w:val="22"/>
              </w:rPr>
              <w:t>Manual</w:t>
            </w:r>
            <w:r w:rsidR="00C42B14" w:rsidRPr="0086668D">
              <w:rPr>
                <w:szCs w:val="22"/>
              </w:rPr>
              <w:t xml:space="preserve"> </w:t>
            </w:r>
            <w:r w:rsidRPr="0086668D">
              <w:rPr>
                <w:szCs w:val="22"/>
              </w:rPr>
              <w:t>Change</w:t>
            </w:r>
          </w:p>
          <w:p w14:paraId="3223ABF0" w14:textId="77777777" w:rsidR="0054273C" w:rsidRPr="0086668D" w:rsidRDefault="0054273C" w:rsidP="005A74A3">
            <w:pPr>
              <w:autoSpaceDE w:val="0"/>
              <w:autoSpaceDN w:val="0"/>
              <w:adjustRightInd w:val="0"/>
              <w:ind w:left="2880" w:right="-750" w:hanging="2880"/>
              <w:rPr>
                <w:szCs w:val="22"/>
              </w:rPr>
            </w:pPr>
            <w:r w:rsidRPr="0086668D">
              <w:rPr>
                <w:szCs w:val="22"/>
              </w:rPr>
              <w:t>Pages</w:t>
            </w:r>
            <w:r w:rsidR="005A74A3">
              <w:rPr>
                <w:szCs w:val="22"/>
              </w:rPr>
              <w:t xml:space="preserve"> </w:t>
            </w:r>
            <w:r w:rsidRPr="0086668D">
              <w:rPr>
                <w:szCs w:val="22"/>
              </w:rPr>
              <w:t>PSB*3*70</w:t>
            </w:r>
          </w:p>
        </w:tc>
      </w:tr>
      <w:tr w:rsidR="0054273C" w:rsidRPr="0086668D" w14:paraId="1949724D" w14:textId="77777777" w:rsidTr="005A74A3">
        <w:tc>
          <w:tcPr>
            <w:tcW w:w="5104" w:type="dxa"/>
            <w:shd w:val="clear" w:color="auto" w:fill="auto"/>
          </w:tcPr>
          <w:p w14:paraId="7E8C8233" w14:textId="77777777" w:rsidR="0054273C" w:rsidRPr="0086668D" w:rsidRDefault="0054273C" w:rsidP="00D72682">
            <w:pPr>
              <w:rPr>
                <w:szCs w:val="22"/>
              </w:rPr>
            </w:pPr>
            <w:r w:rsidRPr="0086668D">
              <w:rPr>
                <w:szCs w:val="22"/>
              </w:rPr>
              <w:t>PSB_3_TM_R1</w:t>
            </w:r>
            <w:r w:rsidR="00D72682" w:rsidRPr="0086668D">
              <w:rPr>
                <w:szCs w:val="22"/>
              </w:rPr>
              <w:t>2</w:t>
            </w:r>
            <w:r w:rsidRPr="0086668D">
              <w:rPr>
                <w:szCs w:val="22"/>
              </w:rPr>
              <w:t>13.</w:t>
            </w:r>
            <w:r w:rsidR="001C7217" w:rsidRPr="0086668D">
              <w:rPr>
                <w:szCs w:val="22"/>
              </w:rPr>
              <w:t>PDF</w:t>
            </w:r>
          </w:p>
        </w:tc>
        <w:tc>
          <w:tcPr>
            <w:tcW w:w="4814" w:type="dxa"/>
            <w:shd w:val="clear" w:color="auto" w:fill="auto"/>
          </w:tcPr>
          <w:p w14:paraId="6F6BE552" w14:textId="77777777" w:rsidR="0054273C" w:rsidRPr="0086668D" w:rsidRDefault="0054273C" w:rsidP="00C42B14">
            <w:pPr>
              <w:autoSpaceDE w:val="0"/>
              <w:autoSpaceDN w:val="0"/>
              <w:adjustRightInd w:val="0"/>
              <w:ind w:right="-750"/>
              <w:rPr>
                <w:szCs w:val="22"/>
              </w:rPr>
            </w:pPr>
            <w:r w:rsidRPr="0086668D">
              <w:rPr>
                <w:szCs w:val="22"/>
              </w:rPr>
              <w:t>BCMA V.3.0 Technical Manual/Security</w:t>
            </w:r>
            <w:r w:rsidR="00C42B14" w:rsidRPr="0086668D">
              <w:rPr>
                <w:szCs w:val="22"/>
              </w:rPr>
              <w:t xml:space="preserve"> </w:t>
            </w:r>
            <w:r w:rsidRPr="0086668D">
              <w:rPr>
                <w:szCs w:val="22"/>
              </w:rPr>
              <w:t>Guide</w:t>
            </w:r>
          </w:p>
        </w:tc>
      </w:tr>
      <w:tr w:rsidR="0054273C" w:rsidRPr="0086668D" w14:paraId="73BF24EE" w14:textId="77777777" w:rsidTr="005A74A3">
        <w:tc>
          <w:tcPr>
            <w:tcW w:w="5104" w:type="dxa"/>
            <w:shd w:val="clear" w:color="auto" w:fill="auto"/>
          </w:tcPr>
          <w:p w14:paraId="31B2C306" w14:textId="77777777" w:rsidR="0054273C" w:rsidRPr="0086668D" w:rsidRDefault="0054273C" w:rsidP="00527EA8">
            <w:pPr>
              <w:rPr>
                <w:szCs w:val="22"/>
              </w:rPr>
            </w:pPr>
            <w:r w:rsidRPr="0086668D">
              <w:rPr>
                <w:szCs w:val="22"/>
              </w:rPr>
              <w:t>PSB_3_P70_TM_CP.</w:t>
            </w:r>
            <w:r w:rsidR="001C7217" w:rsidRPr="0086668D">
              <w:rPr>
                <w:szCs w:val="22"/>
              </w:rPr>
              <w:t>PDF</w:t>
            </w:r>
            <w:r w:rsidRPr="0086668D">
              <w:rPr>
                <w:szCs w:val="22"/>
              </w:rPr>
              <w:tab/>
            </w:r>
          </w:p>
        </w:tc>
        <w:tc>
          <w:tcPr>
            <w:tcW w:w="4814" w:type="dxa"/>
            <w:shd w:val="clear" w:color="auto" w:fill="auto"/>
          </w:tcPr>
          <w:p w14:paraId="31F088DC" w14:textId="77777777" w:rsidR="0054273C" w:rsidRPr="0086668D" w:rsidRDefault="0054273C" w:rsidP="00C42B14">
            <w:pPr>
              <w:autoSpaceDE w:val="0"/>
              <w:autoSpaceDN w:val="0"/>
              <w:adjustRightInd w:val="0"/>
              <w:ind w:right="-750"/>
              <w:rPr>
                <w:szCs w:val="22"/>
              </w:rPr>
            </w:pPr>
            <w:r w:rsidRPr="0086668D">
              <w:rPr>
                <w:szCs w:val="22"/>
              </w:rPr>
              <w:t>BCMA V.3.0 Technical Manual Security</w:t>
            </w:r>
            <w:r w:rsidR="00C42B14" w:rsidRPr="0086668D">
              <w:rPr>
                <w:szCs w:val="22"/>
              </w:rPr>
              <w:t xml:space="preserve"> </w:t>
            </w:r>
            <w:r w:rsidRPr="0086668D">
              <w:rPr>
                <w:szCs w:val="22"/>
              </w:rPr>
              <w:t>Guide Change Pages PSB*3*70</w:t>
            </w:r>
          </w:p>
        </w:tc>
      </w:tr>
      <w:tr w:rsidR="0054273C" w:rsidRPr="0086668D" w14:paraId="28E39C0B" w14:textId="77777777" w:rsidTr="005A74A3">
        <w:tc>
          <w:tcPr>
            <w:tcW w:w="5104" w:type="dxa"/>
            <w:shd w:val="clear" w:color="auto" w:fill="auto"/>
          </w:tcPr>
          <w:p w14:paraId="06F8A378" w14:textId="77777777" w:rsidR="0054273C" w:rsidRPr="0086668D" w:rsidRDefault="0054273C" w:rsidP="00527EA8">
            <w:pPr>
              <w:rPr>
                <w:szCs w:val="22"/>
              </w:rPr>
            </w:pPr>
            <w:r w:rsidRPr="0086668D">
              <w:rPr>
                <w:szCs w:val="22"/>
              </w:rPr>
              <w:t>PSB_3_P70_RN.</w:t>
            </w:r>
            <w:r w:rsidR="001C7217" w:rsidRPr="0086668D">
              <w:rPr>
                <w:szCs w:val="22"/>
              </w:rPr>
              <w:t>PDF</w:t>
            </w:r>
            <w:r w:rsidR="001C7217" w:rsidRPr="0086668D">
              <w:rPr>
                <w:szCs w:val="22"/>
              </w:rPr>
              <w:tab/>
            </w:r>
          </w:p>
        </w:tc>
        <w:tc>
          <w:tcPr>
            <w:tcW w:w="4814" w:type="dxa"/>
            <w:shd w:val="clear" w:color="auto" w:fill="auto"/>
          </w:tcPr>
          <w:p w14:paraId="0BA3E061" w14:textId="77777777" w:rsidR="0054273C" w:rsidRPr="0086668D" w:rsidRDefault="0054273C" w:rsidP="005A74A3">
            <w:pPr>
              <w:autoSpaceDE w:val="0"/>
              <w:autoSpaceDN w:val="0"/>
              <w:adjustRightInd w:val="0"/>
              <w:ind w:right="-750"/>
              <w:rPr>
                <w:szCs w:val="22"/>
              </w:rPr>
            </w:pPr>
            <w:r w:rsidRPr="0086668D">
              <w:rPr>
                <w:szCs w:val="22"/>
              </w:rPr>
              <w:t>Release Notes – BCMA V.3.0</w:t>
            </w:r>
            <w:r w:rsidR="005A74A3">
              <w:rPr>
                <w:szCs w:val="22"/>
              </w:rPr>
              <w:t xml:space="preserve"> </w:t>
            </w:r>
            <w:r w:rsidRPr="0086668D">
              <w:rPr>
                <w:szCs w:val="22"/>
              </w:rPr>
              <w:t>(PSB*3*70)</w:t>
            </w:r>
          </w:p>
        </w:tc>
      </w:tr>
      <w:tr w:rsidR="0054273C" w:rsidRPr="0086668D" w14:paraId="1634715A" w14:textId="77777777" w:rsidTr="005A74A3">
        <w:tc>
          <w:tcPr>
            <w:tcW w:w="5104" w:type="dxa"/>
            <w:shd w:val="clear" w:color="auto" w:fill="auto"/>
          </w:tcPr>
          <w:p w14:paraId="3EE60B51" w14:textId="77777777" w:rsidR="0054273C" w:rsidRPr="0086668D" w:rsidRDefault="005A74A3" w:rsidP="005A74A3">
            <w:pPr>
              <w:rPr>
                <w:szCs w:val="22"/>
              </w:rPr>
            </w:pPr>
            <w:r>
              <w:rPr>
                <w:szCs w:val="22"/>
              </w:rPr>
              <w:t>PSB_3_P70_IMR6_</w:t>
            </w:r>
            <w:r w:rsidR="0054273C" w:rsidRPr="0086668D">
              <w:rPr>
                <w:szCs w:val="22"/>
              </w:rPr>
              <w:t>IG</w:t>
            </w:r>
            <w:r w:rsidR="001C7217" w:rsidRPr="0086668D">
              <w:rPr>
                <w:szCs w:val="22"/>
              </w:rPr>
              <w:t>.PDF</w:t>
            </w:r>
          </w:p>
        </w:tc>
        <w:tc>
          <w:tcPr>
            <w:tcW w:w="4814" w:type="dxa"/>
            <w:shd w:val="clear" w:color="auto" w:fill="auto"/>
          </w:tcPr>
          <w:p w14:paraId="1A4CFA8B" w14:textId="77777777" w:rsidR="0054273C" w:rsidRPr="0086668D" w:rsidRDefault="001C7217" w:rsidP="005A74A3">
            <w:pPr>
              <w:autoSpaceDE w:val="0"/>
              <w:autoSpaceDN w:val="0"/>
              <w:adjustRightInd w:val="0"/>
              <w:ind w:right="-750"/>
              <w:rPr>
                <w:szCs w:val="22"/>
              </w:rPr>
            </w:pPr>
            <w:r w:rsidRPr="0086668D">
              <w:rPr>
                <w:szCs w:val="22"/>
              </w:rPr>
              <w:t>Installation Guide – BCMA</w:t>
            </w:r>
            <w:r w:rsidR="005A74A3">
              <w:rPr>
                <w:szCs w:val="22"/>
              </w:rPr>
              <w:t xml:space="preserve"> </w:t>
            </w:r>
            <w:r w:rsidR="0054273C" w:rsidRPr="0086668D">
              <w:rPr>
                <w:szCs w:val="22"/>
              </w:rPr>
              <w:t>V.3.</w:t>
            </w:r>
            <w:r w:rsidRPr="0086668D">
              <w:rPr>
                <w:szCs w:val="22"/>
              </w:rPr>
              <w:t xml:space="preserve">0 </w:t>
            </w:r>
            <w:r w:rsidR="0054273C" w:rsidRPr="0086668D">
              <w:rPr>
                <w:szCs w:val="22"/>
              </w:rPr>
              <w:t>(PSB*3*70)</w:t>
            </w:r>
          </w:p>
        </w:tc>
      </w:tr>
    </w:tbl>
    <w:p w14:paraId="74ED4EC7" w14:textId="77777777" w:rsidR="009B2866" w:rsidRPr="0086668D" w:rsidRDefault="009B2866" w:rsidP="0054273C"/>
    <w:p w14:paraId="4EF41444" w14:textId="77777777" w:rsidR="00351F71" w:rsidRPr="0086668D" w:rsidRDefault="0054273C" w:rsidP="0054273C">
      <w:pPr>
        <w:pStyle w:val="Heading1"/>
        <w:numPr>
          <w:ilvl w:val="0"/>
          <w:numId w:val="17"/>
        </w:numPr>
        <w:ind w:left="0"/>
      </w:pPr>
      <w:r w:rsidRPr="0086668D">
        <w:br w:type="page"/>
      </w:r>
      <w:bookmarkStart w:id="216" w:name="_Toc372895817"/>
      <w:r w:rsidR="00351F71" w:rsidRPr="0086668D">
        <w:lastRenderedPageBreak/>
        <w:t>Associated Files and Fields</w:t>
      </w:r>
      <w:bookmarkEnd w:id="216"/>
    </w:p>
    <w:p w14:paraId="04BA44CE"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600"/>
        <w:gridCol w:w="1728"/>
      </w:tblGrid>
      <w:tr w:rsidR="00F02E54" w:rsidRPr="0086668D" w14:paraId="333DDD15" w14:textId="77777777" w:rsidTr="00560514">
        <w:tc>
          <w:tcPr>
            <w:tcW w:w="4248" w:type="dxa"/>
            <w:shd w:val="pct15" w:color="auto" w:fill="auto"/>
          </w:tcPr>
          <w:p w14:paraId="78EE4CFA" w14:textId="77777777" w:rsidR="00F02E54" w:rsidRPr="0086668D" w:rsidRDefault="00F02E54" w:rsidP="00502053">
            <w:pPr>
              <w:rPr>
                <w:b/>
              </w:rPr>
            </w:pPr>
            <w:r w:rsidRPr="0086668D">
              <w:rPr>
                <w:b/>
              </w:rPr>
              <w:t>File Name</w:t>
            </w:r>
          </w:p>
        </w:tc>
        <w:tc>
          <w:tcPr>
            <w:tcW w:w="3600" w:type="dxa"/>
            <w:shd w:val="pct15" w:color="auto" w:fill="auto"/>
          </w:tcPr>
          <w:p w14:paraId="690C1139" w14:textId="77777777" w:rsidR="00F02E54" w:rsidRPr="0086668D" w:rsidRDefault="00F02E54" w:rsidP="00502053">
            <w:pPr>
              <w:rPr>
                <w:b/>
              </w:rPr>
            </w:pPr>
            <w:r w:rsidRPr="0086668D">
              <w:rPr>
                <w:b/>
              </w:rPr>
              <w:t>Field Name</w:t>
            </w:r>
          </w:p>
        </w:tc>
        <w:tc>
          <w:tcPr>
            <w:tcW w:w="1728" w:type="dxa"/>
            <w:shd w:val="pct15" w:color="auto" w:fill="auto"/>
          </w:tcPr>
          <w:p w14:paraId="0EFDA209" w14:textId="77777777" w:rsidR="00F02E54" w:rsidRPr="0086668D" w:rsidRDefault="00F02E54" w:rsidP="00502053">
            <w:pPr>
              <w:rPr>
                <w:b/>
              </w:rPr>
            </w:pPr>
            <w:r w:rsidRPr="0086668D">
              <w:rPr>
                <w:b/>
              </w:rPr>
              <w:t>New/Mod/Del</w:t>
            </w:r>
          </w:p>
        </w:tc>
      </w:tr>
      <w:tr w:rsidR="00037A7C" w:rsidRPr="0086668D" w14:paraId="26080308" w14:textId="77777777" w:rsidTr="00E27EA9">
        <w:tc>
          <w:tcPr>
            <w:tcW w:w="4248" w:type="dxa"/>
            <w:vMerge w:val="restart"/>
            <w:shd w:val="clear" w:color="auto" w:fill="auto"/>
          </w:tcPr>
          <w:p w14:paraId="67572FBD" w14:textId="77777777" w:rsidR="00037A7C" w:rsidRPr="0086668D" w:rsidRDefault="00037A7C" w:rsidP="00502053">
            <w:pPr>
              <w:rPr>
                <w:szCs w:val="24"/>
              </w:rPr>
            </w:pPr>
            <w:r w:rsidRPr="0086668D">
              <w:rPr>
                <w:szCs w:val="24"/>
              </w:rPr>
              <w:t>BCMA MEDICATION LOG (53.79)</w:t>
            </w:r>
          </w:p>
        </w:tc>
        <w:tc>
          <w:tcPr>
            <w:tcW w:w="3600" w:type="dxa"/>
            <w:shd w:val="clear" w:color="auto" w:fill="auto"/>
          </w:tcPr>
          <w:p w14:paraId="16CF5FF2" w14:textId="77777777" w:rsidR="00037A7C" w:rsidRPr="0086668D" w:rsidRDefault="00037A7C" w:rsidP="00502053">
            <w:pPr>
              <w:rPr>
                <w:szCs w:val="24"/>
              </w:rPr>
            </w:pPr>
            <w:r w:rsidRPr="0086668D">
              <w:rPr>
                <w:szCs w:val="24"/>
              </w:rPr>
              <w:t>WITNESS DATE/TIME (.28)</w:t>
            </w:r>
          </w:p>
        </w:tc>
        <w:tc>
          <w:tcPr>
            <w:tcW w:w="1728" w:type="dxa"/>
            <w:shd w:val="clear" w:color="auto" w:fill="auto"/>
          </w:tcPr>
          <w:p w14:paraId="2CA08B2D" w14:textId="77777777" w:rsidR="00037A7C" w:rsidRPr="0086668D" w:rsidRDefault="00037A7C" w:rsidP="00502053">
            <w:pPr>
              <w:rPr>
                <w:szCs w:val="24"/>
              </w:rPr>
            </w:pPr>
            <w:r w:rsidRPr="0086668D">
              <w:rPr>
                <w:szCs w:val="24"/>
              </w:rPr>
              <w:t>New</w:t>
            </w:r>
          </w:p>
        </w:tc>
      </w:tr>
      <w:tr w:rsidR="00037A7C" w:rsidRPr="0086668D" w14:paraId="75413E9F" w14:textId="77777777" w:rsidTr="00E27EA9">
        <w:tc>
          <w:tcPr>
            <w:tcW w:w="4248" w:type="dxa"/>
            <w:vMerge/>
            <w:shd w:val="clear" w:color="auto" w:fill="auto"/>
          </w:tcPr>
          <w:p w14:paraId="1C6920E7" w14:textId="77777777" w:rsidR="00037A7C" w:rsidRPr="0086668D" w:rsidRDefault="00037A7C" w:rsidP="00502053">
            <w:pPr>
              <w:rPr>
                <w:szCs w:val="24"/>
              </w:rPr>
            </w:pPr>
          </w:p>
        </w:tc>
        <w:tc>
          <w:tcPr>
            <w:tcW w:w="3600" w:type="dxa"/>
            <w:shd w:val="clear" w:color="auto" w:fill="auto"/>
          </w:tcPr>
          <w:p w14:paraId="081FECFA" w14:textId="77777777" w:rsidR="00037A7C" w:rsidRPr="0086668D" w:rsidRDefault="00037A7C" w:rsidP="00F02E54">
            <w:pPr>
              <w:rPr>
                <w:szCs w:val="24"/>
              </w:rPr>
            </w:pPr>
            <w:r w:rsidRPr="0086668D">
              <w:rPr>
                <w:szCs w:val="24"/>
              </w:rPr>
              <w:t xml:space="preserve">ADMIN WITNESSED BY (.29)         </w:t>
            </w:r>
          </w:p>
        </w:tc>
        <w:tc>
          <w:tcPr>
            <w:tcW w:w="1728" w:type="dxa"/>
            <w:shd w:val="clear" w:color="auto" w:fill="auto"/>
          </w:tcPr>
          <w:p w14:paraId="4BD2E8FE" w14:textId="77777777" w:rsidR="00037A7C" w:rsidRPr="0086668D" w:rsidRDefault="00037A7C" w:rsidP="00502053">
            <w:pPr>
              <w:rPr>
                <w:szCs w:val="24"/>
              </w:rPr>
            </w:pPr>
            <w:r w:rsidRPr="0086668D">
              <w:rPr>
                <w:szCs w:val="24"/>
              </w:rPr>
              <w:t>New</w:t>
            </w:r>
          </w:p>
        </w:tc>
      </w:tr>
      <w:tr w:rsidR="00037A7C" w:rsidRPr="0086668D" w14:paraId="610ACBE3" w14:textId="77777777" w:rsidTr="00E27EA9">
        <w:tc>
          <w:tcPr>
            <w:tcW w:w="4248" w:type="dxa"/>
            <w:vMerge/>
            <w:shd w:val="clear" w:color="auto" w:fill="auto"/>
          </w:tcPr>
          <w:p w14:paraId="630C5E9C" w14:textId="77777777" w:rsidR="00037A7C" w:rsidRPr="0086668D" w:rsidRDefault="00037A7C" w:rsidP="00502053">
            <w:pPr>
              <w:rPr>
                <w:szCs w:val="24"/>
              </w:rPr>
            </w:pPr>
          </w:p>
        </w:tc>
        <w:tc>
          <w:tcPr>
            <w:tcW w:w="3600" w:type="dxa"/>
            <w:shd w:val="clear" w:color="auto" w:fill="auto"/>
          </w:tcPr>
          <w:p w14:paraId="6C966275" w14:textId="77777777" w:rsidR="00037A7C" w:rsidRPr="0086668D" w:rsidRDefault="00037A7C" w:rsidP="00502053">
            <w:pPr>
              <w:rPr>
                <w:szCs w:val="24"/>
              </w:rPr>
            </w:pPr>
            <w:r w:rsidRPr="0086668D">
              <w:rPr>
                <w:szCs w:val="24"/>
              </w:rPr>
              <w:t>WITNESS COMMENT (.31)</w:t>
            </w:r>
          </w:p>
        </w:tc>
        <w:tc>
          <w:tcPr>
            <w:tcW w:w="1728" w:type="dxa"/>
            <w:shd w:val="clear" w:color="auto" w:fill="auto"/>
          </w:tcPr>
          <w:p w14:paraId="604C0FE6" w14:textId="77777777" w:rsidR="00037A7C" w:rsidRPr="0086668D" w:rsidRDefault="00037A7C" w:rsidP="00502053">
            <w:pPr>
              <w:rPr>
                <w:szCs w:val="24"/>
              </w:rPr>
            </w:pPr>
            <w:r w:rsidRPr="0086668D">
              <w:rPr>
                <w:szCs w:val="24"/>
              </w:rPr>
              <w:t>New</w:t>
            </w:r>
          </w:p>
        </w:tc>
      </w:tr>
      <w:tr w:rsidR="00F02E54" w:rsidRPr="0086668D" w14:paraId="7D1A48EC" w14:textId="77777777" w:rsidTr="00E27EA9">
        <w:tc>
          <w:tcPr>
            <w:tcW w:w="4248" w:type="dxa"/>
            <w:shd w:val="clear" w:color="auto" w:fill="auto"/>
          </w:tcPr>
          <w:p w14:paraId="763C9B6D" w14:textId="77777777" w:rsidR="00F02E54" w:rsidRPr="0086668D" w:rsidRDefault="00F02E54" w:rsidP="00502053">
            <w:pPr>
              <w:rPr>
                <w:szCs w:val="24"/>
              </w:rPr>
            </w:pPr>
            <w:r w:rsidRPr="0086668D">
              <w:rPr>
                <w:szCs w:val="24"/>
              </w:rPr>
              <w:t>DISPENSE DRUG (53.795)</w:t>
            </w:r>
          </w:p>
        </w:tc>
        <w:tc>
          <w:tcPr>
            <w:tcW w:w="3600" w:type="dxa"/>
            <w:shd w:val="clear" w:color="auto" w:fill="auto"/>
          </w:tcPr>
          <w:p w14:paraId="0E23AE3F" w14:textId="77777777" w:rsidR="00F02E54" w:rsidRPr="0086668D" w:rsidRDefault="00F02E54" w:rsidP="00502053">
            <w:pPr>
              <w:rPr>
                <w:szCs w:val="24"/>
              </w:rPr>
            </w:pPr>
            <w:r w:rsidRPr="0086668D">
              <w:rPr>
                <w:szCs w:val="24"/>
              </w:rPr>
              <w:t>HIGH RISK/HIGH ALERT (.05)</w:t>
            </w:r>
          </w:p>
        </w:tc>
        <w:tc>
          <w:tcPr>
            <w:tcW w:w="1728" w:type="dxa"/>
            <w:shd w:val="clear" w:color="auto" w:fill="auto"/>
          </w:tcPr>
          <w:p w14:paraId="09E04DEE" w14:textId="77777777" w:rsidR="00F02E54" w:rsidRPr="0086668D" w:rsidRDefault="00F02E54" w:rsidP="00502053">
            <w:pPr>
              <w:rPr>
                <w:szCs w:val="24"/>
              </w:rPr>
            </w:pPr>
            <w:r w:rsidRPr="0086668D">
              <w:rPr>
                <w:szCs w:val="24"/>
              </w:rPr>
              <w:t>New</w:t>
            </w:r>
          </w:p>
        </w:tc>
      </w:tr>
      <w:tr w:rsidR="00F02E54" w:rsidRPr="0086668D" w14:paraId="489BD065" w14:textId="77777777" w:rsidTr="00E27EA9">
        <w:tc>
          <w:tcPr>
            <w:tcW w:w="4248" w:type="dxa"/>
            <w:shd w:val="clear" w:color="auto" w:fill="auto"/>
          </w:tcPr>
          <w:p w14:paraId="746C7F0A" w14:textId="77777777" w:rsidR="00F02E54" w:rsidRPr="0086668D" w:rsidRDefault="00F02E54" w:rsidP="00502053">
            <w:pPr>
              <w:rPr>
                <w:szCs w:val="24"/>
              </w:rPr>
            </w:pPr>
            <w:r w:rsidRPr="0086668D">
              <w:rPr>
                <w:szCs w:val="24"/>
              </w:rPr>
              <w:t>ADDITIVES (53.796)</w:t>
            </w:r>
          </w:p>
        </w:tc>
        <w:tc>
          <w:tcPr>
            <w:tcW w:w="3600" w:type="dxa"/>
            <w:shd w:val="clear" w:color="auto" w:fill="auto"/>
          </w:tcPr>
          <w:p w14:paraId="0152A5D6" w14:textId="77777777" w:rsidR="00F02E54" w:rsidRPr="0086668D" w:rsidRDefault="00F02E54" w:rsidP="00502053">
            <w:pPr>
              <w:rPr>
                <w:szCs w:val="24"/>
              </w:rPr>
            </w:pPr>
            <w:r w:rsidRPr="0086668D">
              <w:rPr>
                <w:szCs w:val="24"/>
              </w:rPr>
              <w:t>HIGH RISK/HIGH ALERT (.05)</w:t>
            </w:r>
          </w:p>
        </w:tc>
        <w:tc>
          <w:tcPr>
            <w:tcW w:w="1728" w:type="dxa"/>
            <w:shd w:val="clear" w:color="auto" w:fill="auto"/>
          </w:tcPr>
          <w:p w14:paraId="5AB0B851" w14:textId="77777777" w:rsidR="00F02E54" w:rsidRPr="0086668D" w:rsidRDefault="00F02E54" w:rsidP="00502053">
            <w:pPr>
              <w:rPr>
                <w:szCs w:val="24"/>
              </w:rPr>
            </w:pPr>
            <w:r w:rsidRPr="0086668D">
              <w:rPr>
                <w:szCs w:val="24"/>
              </w:rPr>
              <w:t>New</w:t>
            </w:r>
          </w:p>
        </w:tc>
      </w:tr>
      <w:tr w:rsidR="00F02E54" w:rsidRPr="0086668D" w14:paraId="0EA10741" w14:textId="77777777" w:rsidTr="00E27EA9">
        <w:tc>
          <w:tcPr>
            <w:tcW w:w="4248" w:type="dxa"/>
            <w:shd w:val="clear" w:color="auto" w:fill="auto"/>
          </w:tcPr>
          <w:p w14:paraId="1C96973F" w14:textId="77777777" w:rsidR="00F02E54" w:rsidRPr="0086668D" w:rsidRDefault="00037A7C" w:rsidP="00502053">
            <w:pPr>
              <w:rPr>
                <w:szCs w:val="24"/>
              </w:rPr>
            </w:pPr>
            <w:r w:rsidRPr="0086668D">
              <w:rPr>
                <w:szCs w:val="24"/>
              </w:rPr>
              <w:t>SOLUTIONS (53.797)</w:t>
            </w:r>
          </w:p>
        </w:tc>
        <w:tc>
          <w:tcPr>
            <w:tcW w:w="3600" w:type="dxa"/>
            <w:shd w:val="clear" w:color="auto" w:fill="auto"/>
          </w:tcPr>
          <w:p w14:paraId="58351C95" w14:textId="77777777" w:rsidR="00F02E54" w:rsidRPr="0086668D" w:rsidRDefault="00F02E54" w:rsidP="00502053">
            <w:pPr>
              <w:rPr>
                <w:szCs w:val="24"/>
              </w:rPr>
            </w:pPr>
            <w:r w:rsidRPr="0086668D">
              <w:rPr>
                <w:szCs w:val="24"/>
              </w:rPr>
              <w:t>HIGH RISK/HIGH ALERT (.05)</w:t>
            </w:r>
          </w:p>
        </w:tc>
        <w:tc>
          <w:tcPr>
            <w:tcW w:w="1728" w:type="dxa"/>
            <w:shd w:val="clear" w:color="auto" w:fill="auto"/>
          </w:tcPr>
          <w:p w14:paraId="08967206" w14:textId="77777777" w:rsidR="00F02E54" w:rsidRPr="0086668D" w:rsidRDefault="00F02E54" w:rsidP="00502053">
            <w:pPr>
              <w:rPr>
                <w:szCs w:val="24"/>
              </w:rPr>
            </w:pPr>
            <w:r w:rsidRPr="0086668D">
              <w:rPr>
                <w:szCs w:val="24"/>
              </w:rPr>
              <w:t>New</w:t>
            </w:r>
          </w:p>
        </w:tc>
      </w:tr>
      <w:tr w:rsidR="00F02E54" w:rsidRPr="0086668D" w14:paraId="21694491" w14:textId="77777777" w:rsidTr="00E27EA9">
        <w:tc>
          <w:tcPr>
            <w:tcW w:w="4248" w:type="dxa"/>
            <w:shd w:val="clear" w:color="auto" w:fill="auto"/>
          </w:tcPr>
          <w:p w14:paraId="52A00F7F" w14:textId="77777777" w:rsidR="00F02E54" w:rsidRPr="0086668D" w:rsidRDefault="00F02E54" w:rsidP="00502053">
            <w:pPr>
              <w:rPr>
                <w:szCs w:val="24"/>
              </w:rPr>
            </w:pPr>
            <w:r w:rsidRPr="0086668D">
              <w:rPr>
                <w:szCs w:val="24"/>
              </w:rPr>
              <w:t>BCMA MISSING DOSE REQUEST (53.68)</w:t>
            </w:r>
          </w:p>
        </w:tc>
        <w:tc>
          <w:tcPr>
            <w:tcW w:w="3600" w:type="dxa"/>
            <w:shd w:val="clear" w:color="auto" w:fill="auto"/>
          </w:tcPr>
          <w:p w14:paraId="617F4E88" w14:textId="77777777" w:rsidR="00F02E54" w:rsidRPr="0086668D" w:rsidRDefault="00F02E54" w:rsidP="00502053">
            <w:pPr>
              <w:rPr>
                <w:szCs w:val="24"/>
              </w:rPr>
            </w:pPr>
            <w:r w:rsidRPr="0086668D">
              <w:rPr>
                <w:szCs w:val="24"/>
              </w:rPr>
              <w:t>CLINIC (1)</w:t>
            </w:r>
          </w:p>
        </w:tc>
        <w:tc>
          <w:tcPr>
            <w:tcW w:w="1728" w:type="dxa"/>
            <w:shd w:val="clear" w:color="auto" w:fill="auto"/>
          </w:tcPr>
          <w:p w14:paraId="6BF4979D" w14:textId="77777777" w:rsidR="00F02E54" w:rsidRPr="0086668D" w:rsidRDefault="00F02E54" w:rsidP="00502053">
            <w:pPr>
              <w:rPr>
                <w:szCs w:val="24"/>
              </w:rPr>
            </w:pPr>
            <w:r w:rsidRPr="0086668D">
              <w:rPr>
                <w:szCs w:val="24"/>
              </w:rPr>
              <w:t>New</w:t>
            </w:r>
          </w:p>
        </w:tc>
      </w:tr>
      <w:tr w:rsidR="00037A7C" w:rsidRPr="0086668D" w14:paraId="2E833795" w14:textId="77777777" w:rsidTr="00E27EA9">
        <w:tc>
          <w:tcPr>
            <w:tcW w:w="4248" w:type="dxa"/>
            <w:vMerge w:val="restart"/>
            <w:shd w:val="clear" w:color="auto" w:fill="auto"/>
          </w:tcPr>
          <w:p w14:paraId="5E78431E" w14:textId="77777777" w:rsidR="00037A7C" w:rsidRPr="0086668D" w:rsidRDefault="00037A7C" w:rsidP="00502053">
            <w:pPr>
              <w:rPr>
                <w:szCs w:val="24"/>
              </w:rPr>
            </w:pPr>
            <w:r w:rsidRPr="0086668D">
              <w:rPr>
                <w:szCs w:val="24"/>
              </w:rPr>
              <w:t>BCMA REPORT REQUEST (53.69)</w:t>
            </w:r>
          </w:p>
        </w:tc>
        <w:tc>
          <w:tcPr>
            <w:tcW w:w="3600" w:type="dxa"/>
            <w:shd w:val="clear" w:color="auto" w:fill="auto"/>
          </w:tcPr>
          <w:p w14:paraId="46B3CAF0" w14:textId="77777777" w:rsidR="00037A7C" w:rsidRPr="0086668D" w:rsidRDefault="00037A7C" w:rsidP="00502053">
            <w:pPr>
              <w:rPr>
                <w:szCs w:val="24"/>
              </w:rPr>
            </w:pPr>
            <w:r w:rsidRPr="0086668D">
              <w:rPr>
                <w:szCs w:val="24"/>
              </w:rPr>
              <w:t>SORT BY (.11)</w:t>
            </w:r>
          </w:p>
        </w:tc>
        <w:tc>
          <w:tcPr>
            <w:tcW w:w="1728" w:type="dxa"/>
            <w:shd w:val="clear" w:color="auto" w:fill="auto"/>
          </w:tcPr>
          <w:p w14:paraId="7A7D2862" w14:textId="77777777" w:rsidR="00037A7C" w:rsidRPr="0086668D" w:rsidRDefault="00037A7C" w:rsidP="00502053">
            <w:pPr>
              <w:rPr>
                <w:szCs w:val="24"/>
              </w:rPr>
            </w:pPr>
            <w:r w:rsidRPr="0086668D">
              <w:rPr>
                <w:szCs w:val="24"/>
              </w:rPr>
              <w:t>Mod</w:t>
            </w:r>
          </w:p>
        </w:tc>
      </w:tr>
      <w:tr w:rsidR="00037A7C" w:rsidRPr="0086668D" w14:paraId="01CBF984" w14:textId="77777777" w:rsidTr="00E27EA9">
        <w:tc>
          <w:tcPr>
            <w:tcW w:w="4248" w:type="dxa"/>
            <w:vMerge/>
            <w:shd w:val="clear" w:color="auto" w:fill="auto"/>
          </w:tcPr>
          <w:p w14:paraId="7AF80BE4" w14:textId="77777777" w:rsidR="00037A7C" w:rsidRPr="0086668D" w:rsidRDefault="00037A7C" w:rsidP="00502053">
            <w:pPr>
              <w:rPr>
                <w:szCs w:val="24"/>
              </w:rPr>
            </w:pPr>
          </w:p>
        </w:tc>
        <w:tc>
          <w:tcPr>
            <w:tcW w:w="3600" w:type="dxa"/>
            <w:shd w:val="clear" w:color="auto" w:fill="auto"/>
          </w:tcPr>
          <w:p w14:paraId="18ED35F2" w14:textId="77777777" w:rsidR="00037A7C" w:rsidRPr="0086668D" w:rsidRDefault="00037A7C" w:rsidP="00502053">
            <w:pPr>
              <w:rPr>
                <w:szCs w:val="24"/>
              </w:rPr>
            </w:pPr>
            <w:r w:rsidRPr="0086668D">
              <w:rPr>
                <w:szCs w:val="24"/>
              </w:rPr>
              <w:t>ORDERS TYPE MODE C/I (4)</w:t>
            </w:r>
          </w:p>
        </w:tc>
        <w:tc>
          <w:tcPr>
            <w:tcW w:w="1728" w:type="dxa"/>
            <w:shd w:val="clear" w:color="auto" w:fill="auto"/>
          </w:tcPr>
          <w:p w14:paraId="5F3B522A" w14:textId="77777777" w:rsidR="00037A7C" w:rsidRPr="0086668D" w:rsidRDefault="00037A7C" w:rsidP="00502053">
            <w:pPr>
              <w:rPr>
                <w:szCs w:val="24"/>
              </w:rPr>
            </w:pPr>
            <w:r w:rsidRPr="0086668D">
              <w:rPr>
                <w:szCs w:val="24"/>
              </w:rPr>
              <w:t>New</w:t>
            </w:r>
          </w:p>
        </w:tc>
      </w:tr>
      <w:tr w:rsidR="00037A7C" w:rsidRPr="0086668D" w14:paraId="096C9DB9" w14:textId="77777777" w:rsidTr="00E27EA9">
        <w:tc>
          <w:tcPr>
            <w:tcW w:w="4248" w:type="dxa"/>
            <w:vMerge/>
            <w:shd w:val="clear" w:color="auto" w:fill="auto"/>
          </w:tcPr>
          <w:p w14:paraId="092FF1C8" w14:textId="77777777" w:rsidR="00037A7C" w:rsidRPr="0086668D" w:rsidRDefault="00037A7C" w:rsidP="00502053">
            <w:pPr>
              <w:rPr>
                <w:szCs w:val="24"/>
              </w:rPr>
            </w:pPr>
          </w:p>
        </w:tc>
        <w:tc>
          <w:tcPr>
            <w:tcW w:w="3600" w:type="dxa"/>
            <w:shd w:val="clear" w:color="auto" w:fill="auto"/>
          </w:tcPr>
          <w:p w14:paraId="0F5B3B50" w14:textId="77777777" w:rsidR="00037A7C" w:rsidRPr="0086668D" w:rsidRDefault="00037A7C" w:rsidP="00502053">
            <w:pPr>
              <w:rPr>
                <w:szCs w:val="24"/>
              </w:rPr>
            </w:pPr>
            <w:r w:rsidRPr="0086668D">
              <w:rPr>
                <w:szCs w:val="24"/>
              </w:rPr>
              <w:t>CLINIC TO PRINT (5)</w:t>
            </w:r>
          </w:p>
        </w:tc>
        <w:tc>
          <w:tcPr>
            <w:tcW w:w="1728" w:type="dxa"/>
            <w:shd w:val="clear" w:color="auto" w:fill="auto"/>
          </w:tcPr>
          <w:p w14:paraId="39FF1244" w14:textId="77777777" w:rsidR="00037A7C" w:rsidRPr="0086668D" w:rsidRDefault="00037A7C" w:rsidP="00502053">
            <w:pPr>
              <w:rPr>
                <w:szCs w:val="24"/>
              </w:rPr>
            </w:pPr>
            <w:r w:rsidRPr="0086668D">
              <w:rPr>
                <w:szCs w:val="24"/>
              </w:rPr>
              <w:t>New</w:t>
            </w:r>
          </w:p>
        </w:tc>
      </w:tr>
    </w:tbl>
    <w:p w14:paraId="26EB8A4A" w14:textId="77777777" w:rsidR="00351F71" w:rsidRPr="0086668D" w:rsidRDefault="00351F71" w:rsidP="00051E76">
      <w:pPr>
        <w:pStyle w:val="Heading1"/>
        <w:numPr>
          <w:ilvl w:val="0"/>
          <w:numId w:val="17"/>
        </w:numPr>
        <w:ind w:left="0"/>
      </w:pPr>
      <w:bookmarkStart w:id="217" w:name="_Toc372895818"/>
      <w:r w:rsidRPr="0086668D">
        <w:t>Associated Forms</w:t>
      </w:r>
      <w:bookmarkEnd w:id="217"/>
    </w:p>
    <w:p w14:paraId="352508AF"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230"/>
        <w:gridCol w:w="1728"/>
      </w:tblGrid>
      <w:tr w:rsidR="00032963" w:rsidRPr="0086668D" w14:paraId="01904B4B" w14:textId="77777777" w:rsidTr="00560514">
        <w:tc>
          <w:tcPr>
            <w:tcW w:w="3618" w:type="dxa"/>
            <w:shd w:val="pct15" w:color="auto" w:fill="auto"/>
          </w:tcPr>
          <w:p w14:paraId="68CAE635" w14:textId="77777777" w:rsidR="00032963" w:rsidRPr="0086668D" w:rsidRDefault="00032963" w:rsidP="00502053">
            <w:pPr>
              <w:rPr>
                <w:b/>
                <w:szCs w:val="24"/>
              </w:rPr>
            </w:pPr>
            <w:r w:rsidRPr="0086668D">
              <w:rPr>
                <w:b/>
                <w:szCs w:val="24"/>
              </w:rPr>
              <w:t>Form Name</w:t>
            </w:r>
          </w:p>
        </w:tc>
        <w:tc>
          <w:tcPr>
            <w:tcW w:w="4230" w:type="dxa"/>
            <w:shd w:val="pct15" w:color="auto" w:fill="auto"/>
          </w:tcPr>
          <w:p w14:paraId="4AEE67C7" w14:textId="77777777" w:rsidR="00032963" w:rsidRPr="0086668D" w:rsidRDefault="00032963" w:rsidP="00502053">
            <w:pPr>
              <w:rPr>
                <w:b/>
                <w:szCs w:val="24"/>
              </w:rPr>
            </w:pPr>
            <w:r w:rsidRPr="0086668D">
              <w:rPr>
                <w:b/>
                <w:szCs w:val="24"/>
              </w:rPr>
              <w:t>File Name (Number)</w:t>
            </w:r>
          </w:p>
        </w:tc>
        <w:tc>
          <w:tcPr>
            <w:tcW w:w="1728" w:type="dxa"/>
            <w:shd w:val="pct15" w:color="auto" w:fill="auto"/>
          </w:tcPr>
          <w:p w14:paraId="3710260B" w14:textId="77777777" w:rsidR="00032963" w:rsidRPr="0086668D" w:rsidRDefault="00032963" w:rsidP="00502053">
            <w:pPr>
              <w:rPr>
                <w:b/>
                <w:szCs w:val="24"/>
              </w:rPr>
            </w:pPr>
            <w:r w:rsidRPr="0086668D">
              <w:rPr>
                <w:b/>
                <w:szCs w:val="24"/>
              </w:rPr>
              <w:t>New/Mod/Del</w:t>
            </w:r>
          </w:p>
        </w:tc>
      </w:tr>
      <w:tr w:rsidR="00032963" w:rsidRPr="0086668D" w14:paraId="4C919603" w14:textId="77777777" w:rsidTr="00E27EA9">
        <w:tc>
          <w:tcPr>
            <w:tcW w:w="3618" w:type="dxa"/>
            <w:shd w:val="clear" w:color="auto" w:fill="auto"/>
          </w:tcPr>
          <w:p w14:paraId="17A520D0" w14:textId="77777777" w:rsidR="00032963" w:rsidRPr="0086668D" w:rsidRDefault="00032963" w:rsidP="00502053">
            <w:pPr>
              <w:rPr>
                <w:szCs w:val="24"/>
              </w:rPr>
            </w:pPr>
            <w:r w:rsidRPr="0086668D">
              <w:rPr>
                <w:szCs w:val="24"/>
              </w:rPr>
              <w:t>PSB MISSING DOSE FOLLOWUP</w:t>
            </w:r>
          </w:p>
        </w:tc>
        <w:tc>
          <w:tcPr>
            <w:tcW w:w="4230" w:type="dxa"/>
            <w:shd w:val="clear" w:color="auto" w:fill="auto"/>
          </w:tcPr>
          <w:p w14:paraId="34E8979E" w14:textId="77777777" w:rsidR="00032963" w:rsidRPr="0086668D" w:rsidRDefault="00032963" w:rsidP="00502053">
            <w:pPr>
              <w:rPr>
                <w:szCs w:val="24"/>
              </w:rPr>
            </w:pPr>
            <w:r w:rsidRPr="0086668D">
              <w:rPr>
                <w:szCs w:val="24"/>
              </w:rPr>
              <w:t>BCMA MISSING DOSE REQUEST (53.68)</w:t>
            </w:r>
          </w:p>
        </w:tc>
        <w:tc>
          <w:tcPr>
            <w:tcW w:w="1728" w:type="dxa"/>
            <w:shd w:val="clear" w:color="auto" w:fill="auto"/>
          </w:tcPr>
          <w:p w14:paraId="5A0D5563" w14:textId="77777777" w:rsidR="00032963" w:rsidRPr="0086668D" w:rsidRDefault="00032963" w:rsidP="00502053">
            <w:pPr>
              <w:rPr>
                <w:szCs w:val="24"/>
              </w:rPr>
            </w:pPr>
            <w:r w:rsidRPr="0086668D">
              <w:rPr>
                <w:szCs w:val="24"/>
              </w:rPr>
              <w:t>Mod</w:t>
            </w:r>
          </w:p>
        </w:tc>
      </w:tr>
      <w:tr w:rsidR="00032963" w:rsidRPr="0086668D" w14:paraId="137F0921" w14:textId="77777777" w:rsidTr="00E27EA9">
        <w:tc>
          <w:tcPr>
            <w:tcW w:w="3618" w:type="dxa"/>
            <w:shd w:val="clear" w:color="auto" w:fill="auto"/>
          </w:tcPr>
          <w:p w14:paraId="0834C790" w14:textId="77777777" w:rsidR="00032963" w:rsidRPr="0086668D" w:rsidRDefault="00032963" w:rsidP="00502053">
            <w:pPr>
              <w:rPr>
                <w:szCs w:val="24"/>
              </w:rPr>
            </w:pPr>
            <w:r w:rsidRPr="0086668D">
              <w:rPr>
                <w:szCs w:val="24"/>
              </w:rPr>
              <w:t>PSBO MD</w:t>
            </w:r>
          </w:p>
        </w:tc>
        <w:tc>
          <w:tcPr>
            <w:tcW w:w="4230" w:type="dxa"/>
            <w:shd w:val="clear" w:color="auto" w:fill="auto"/>
          </w:tcPr>
          <w:p w14:paraId="6BD883F3" w14:textId="77777777" w:rsidR="00032963" w:rsidRPr="0086668D" w:rsidRDefault="00032963" w:rsidP="00502053">
            <w:pPr>
              <w:rPr>
                <w:szCs w:val="24"/>
              </w:rPr>
            </w:pPr>
            <w:r w:rsidRPr="0086668D">
              <w:rPr>
                <w:szCs w:val="24"/>
              </w:rPr>
              <w:t>BCMA REPORT REQUEST (53.69)</w:t>
            </w:r>
          </w:p>
        </w:tc>
        <w:tc>
          <w:tcPr>
            <w:tcW w:w="1728" w:type="dxa"/>
            <w:shd w:val="clear" w:color="auto" w:fill="auto"/>
          </w:tcPr>
          <w:p w14:paraId="6C4AFAA9" w14:textId="77777777" w:rsidR="00032963" w:rsidRPr="0086668D" w:rsidRDefault="00032963" w:rsidP="00502053">
            <w:pPr>
              <w:rPr>
                <w:szCs w:val="24"/>
              </w:rPr>
            </w:pPr>
            <w:r w:rsidRPr="0086668D">
              <w:rPr>
                <w:szCs w:val="24"/>
              </w:rPr>
              <w:t>Mod</w:t>
            </w:r>
          </w:p>
        </w:tc>
      </w:tr>
    </w:tbl>
    <w:p w14:paraId="0B8DE17A" w14:textId="77777777" w:rsidR="00351F71" w:rsidRPr="0086668D" w:rsidRDefault="00351F71" w:rsidP="00051E76">
      <w:pPr>
        <w:pStyle w:val="Heading1"/>
        <w:numPr>
          <w:ilvl w:val="0"/>
          <w:numId w:val="17"/>
        </w:numPr>
        <w:ind w:left="0"/>
      </w:pPr>
      <w:bookmarkStart w:id="218" w:name="_Toc372895819"/>
      <w:r w:rsidRPr="0086668D">
        <w:t>Associated Options</w:t>
      </w:r>
      <w:bookmarkEnd w:id="218"/>
    </w:p>
    <w:p w14:paraId="5D0FB86C"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32963" w:rsidRPr="0086668D" w14:paraId="6BE00C66" w14:textId="77777777" w:rsidTr="00560514">
        <w:tc>
          <w:tcPr>
            <w:tcW w:w="3192" w:type="dxa"/>
            <w:shd w:val="pct15" w:color="auto" w:fill="auto"/>
          </w:tcPr>
          <w:p w14:paraId="3F22DC6E" w14:textId="77777777" w:rsidR="00032963" w:rsidRPr="0086668D" w:rsidRDefault="00032963" w:rsidP="00502053">
            <w:pPr>
              <w:rPr>
                <w:b/>
                <w:szCs w:val="24"/>
              </w:rPr>
            </w:pPr>
            <w:r w:rsidRPr="0086668D">
              <w:rPr>
                <w:b/>
                <w:szCs w:val="24"/>
              </w:rPr>
              <w:t>Option Name</w:t>
            </w:r>
          </w:p>
        </w:tc>
        <w:tc>
          <w:tcPr>
            <w:tcW w:w="3192" w:type="dxa"/>
            <w:shd w:val="pct15" w:color="auto" w:fill="auto"/>
          </w:tcPr>
          <w:p w14:paraId="376F2F98" w14:textId="77777777" w:rsidR="00032963" w:rsidRPr="0086668D" w:rsidRDefault="00032963" w:rsidP="00502053">
            <w:pPr>
              <w:rPr>
                <w:b/>
                <w:szCs w:val="24"/>
              </w:rPr>
            </w:pPr>
            <w:r w:rsidRPr="0086668D">
              <w:rPr>
                <w:b/>
                <w:szCs w:val="24"/>
              </w:rPr>
              <w:t>Type</w:t>
            </w:r>
          </w:p>
        </w:tc>
        <w:tc>
          <w:tcPr>
            <w:tcW w:w="3192" w:type="dxa"/>
            <w:shd w:val="pct15" w:color="auto" w:fill="auto"/>
          </w:tcPr>
          <w:p w14:paraId="3F81A692" w14:textId="77777777" w:rsidR="00032963" w:rsidRPr="0086668D" w:rsidRDefault="00032963" w:rsidP="00502053">
            <w:pPr>
              <w:rPr>
                <w:b/>
                <w:szCs w:val="24"/>
              </w:rPr>
            </w:pPr>
            <w:r w:rsidRPr="0086668D">
              <w:rPr>
                <w:b/>
                <w:szCs w:val="24"/>
              </w:rPr>
              <w:t>New/Modified/Deleted</w:t>
            </w:r>
          </w:p>
        </w:tc>
      </w:tr>
      <w:tr w:rsidR="00032963" w:rsidRPr="0086668D" w14:paraId="203C09A0" w14:textId="77777777" w:rsidTr="00E27EA9">
        <w:tc>
          <w:tcPr>
            <w:tcW w:w="3192" w:type="dxa"/>
            <w:shd w:val="clear" w:color="auto" w:fill="auto"/>
          </w:tcPr>
          <w:p w14:paraId="0D488B56" w14:textId="77777777" w:rsidR="00032963" w:rsidRPr="0086668D" w:rsidRDefault="00032963" w:rsidP="00502053">
            <w:pPr>
              <w:rPr>
                <w:szCs w:val="24"/>
              </w:rPr>
            </w:pPr>
            <w:r w:rsidRPr="0086668D">
              <w:rPr>
                <w:szCs w:val="24"/>
              </w:rPr>
              <w:t>PSB MISSING DOSE REQUEST</w:t>
            </w:r>
          </w:p>
        </w:tc>
        <w:tc>
          <w:tcPr>
            <w:tcW w:w="3192" w:type="dxa"/>
            <w:shd w:val="clear" w:color="auto" w:fill="auto"/>
          </w:tcPr>
          <w:p w14:paraId="33161379" w14:textId="77777777" w:rsidR="00032963" w:rsidRPr="0086668D" w:rsidRDefault="00032963" w:rsidP="00502053">
            <w:pPr>
              <w:rPr>
                <w:szCs w:val="24"/>
              </w:rPr>
            </w:pPr>
            <w:r w:rsidRPr="0086668D">
              <w:rPr>
                <w:szCs w:val="24"/>
              </w:rPr>
              <w:t>run routine</w:t>
            </w:r>
          </w:p>
        </w:tc>
        <w:tc>
          <w:tcPr>
            <w:tcW w:w="3192" w:type="dxa"/>
            <w:shd w:val="clear" w:color="auto" w:fill="auto"/>
          </w:tcPr>
          <w:p w14:paraId="70F5C965" w14:textId="77777777" w:rsidR="00032963" w:rsidRPr="0086668D" w:rsidRDefault="00032963" w:rsidP="00502053">
            <w:pPr>
              <w:rPr>
                <w:szCs w:val="24"/>
              </w:rPr>
            </w:pPr>
            <w:r w:rsidRPr="0086668D">
              <w:rPr>
                <w:szCs w:val="24"/>
              </w:rPr>
              <w:t>Deleted</w:t>
            </w:r>
          </w:p>
        </w:tc>
      </w:tr>
    </w:tbl>
    <w:p w14:paraId="3A4A0230" w14:textId="77777777" w:rsidR="00351F71" w:rsidRPr="0086668D" w:rsidRDefault="00351F71" w:rsidP="00051E76">
      <w:pPr>
        <w:pStyle w:val="Heading1"/>
        <w:numPr>
          <w:ilvl w:val="0"/>
          <w:numId w:val="17"/>
        </w:numPr>
        <w:ind w:left="0"/>
      </w:pPr>
      <w:bookmarkStart w:id="219" w:name="_Toc372895820"/>
      <w:r w:rsidRPr="0086668D">
        <w:t>Parameter Definitions</w:t>
      </w:r>
      <w:bookmarkEnd w:id="219"/>
    </w:p>
    <w:p w14:paraId="4442B4B8" w14:textId="77777777" w:rsidR="00351F71" w:rsidRPr="0086668D" w:rsidRDefault="00351F71" w:rsidP="005020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963" w:rsidRPr="0086668D" w14:paraId="6A3E512C" w14:textId="77777777" w:rsidTr="00560514">
        <w:tc>
          <w:tcPr>
            <w:tcW w:w="4788" w:type="dxa"/>
            <w:shd w:val="pct15" w:color="auto" w:fill="auto"/>
          </w:tcPr>
          <w:p w14:paraId="4E1BC30C" w14:textId="77777777" w:rsidR="00032963" w:rsidRPr="0086668D" w:rsidRDefault="00032963" w:rsidP="00124DD0">
            <w:pPr>
              <w:keepNext/>
              <w:rPr>
                <w:b/>
                <w:szCs w:val="24"/>
              </w:rPr>
            </w:pPr>
            <w:r w:rsidRPr="0086668D">
              <w:rPr>
                <w:b/>
                <w:szCs w:val="24"/>
              </w:rPr>
              <w:t>Parameter Definitions</w:t>
            </w:r>
          </w:p>
        </w:tc>
        <w:tc>
          <w:tcPr>
            <w:tcW w:w="4788" w:type="dxa"/>
            <w:shd w:val="pct15" w:color="auto" w:fill="auto"/>
          </w:tcPr>
          <w:p w14:paraId="1A1672C9" w14:textId="77777777" w:rsidR="00032963" w:rsidRPr="0086668D" w:rsidRDefault="00032963" w:rsidP="00124DD0">
            <w:pPr>
              <w:keepNext/>
              <w:rPr>
                <w:b/>
                <w:szCs w:val="24"/>
              </w:rPr>
            </w:pPr>
            <w:r w:rsidRPr="0086668D">
              <w:rPr>
                <w:b/>
                <w:szCs w:val="24"/>
              </w:rPr>
              <w:t>New/Deleted</w:t>
            </w:r>
          </w:p>
        </w:tc>
      </w:tr>
      <w:tr w:rsidR="00032963" w:rsidRPr="0086668D" w14:paraId="679B1A1E" w14:textId="77777777" w:rsidTr="00E27EA9">
        <w:tc>
          <w:tcPr>
            <w:tcW w:w="4788" w:type="dxa"/>
            <w:shd w:val="clear" w:color="auto" w:fill="auto"/>
          </w:tcPr>
          <w:p w14:paraId="73BD021D" w14:textId="77777777" w:rsidR="00032963" w:rsidRPr="0086668D" w:rsidRDefault="00032963" w:rsidP="00502053">
            <w:pPr>
              <w:rPr>
                <w:szCs w:val="24"/>
              </w:rPr>
            </w:pPr>
            <w:r w:rsidRPr="0086668D">
              <w:rPr>
                <w:szCs w:val="24"/>
              </w:rPr>
              <w:t>PSB PRINTER CO MISSING DOSE</w:t>
            </w:r>
          </w:p>
        </w:tc>
        <w:tc>
          <w:tcPr>
            <w:tcW w:w="4788" w:type="dxa"/>
            <w:shd w:val="clear" w:color="auto" w:fill="auto"/>
          </w:tcPr>
          <w:p w14:paraId="3506F96A" w14:textId="77777777" w:rsidR="00032963" w:rsidRPr="0086668D" w:rsidRDefault="00032963" w:rsidP="00502053">
            <w:pPr>
              <w:rPr>
                <w:szCs w:val="24"/>
              </w:rPr>
            </w:pPr>
            <w:r w:rsidRPr="0086668D">
              <w:rPr>
                <w:szCs w:val="24"/>
              </w:rPr>
              <w:t>New</w:t>
            </w:r>
          </w:p>
        </w:tc>
      </w:tr>
    </w:tbl>
    <w:p w14:paraId="4445DD18" w14:textId="77777777" w:rsidR="00351F71" w:rsidRPr="0086668D" w:rsidRDefault="00351F71" w:rsidP="00051E76">
      <w:pPr>
        <w:pStyle w:val="Heading1"/>
        <w:numPr>
          <w:ilvl w:val="0"/>
          <w:numId w:val="17"/>
        </w:numPr>
        <w:ind w:left="0"/>
      </w:pPr>
      <w:bookmarkStart w:id="220" w:name="_Toc372895821"/>
      <w:r w:rsidRPr="0086668D">
        <w:t>Associated Remote Procedure Calls</w:t>
      </w:r>
      <w:bookmarkEnd w:id="220"/>
    </w:p>
    <w:p w14:paraId="473FC6A6"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02053" w:rsidRPr="0086668D" w14:paraId="37EEFB7A" w14:textId="77777777" w:rsidTr="00560514">
        <w:tc>
          <w:tcPr>
            <w:tcW w:w="4788" w:type="dxa"/>
            <w:shd w:val="pct15" w:color="auto" w:fill="auto"/>
          </w:tcPr>
          <w:p w14:paraId="74B49B7A" w14:textId="77777777" w:rsidR="00502053" w:rsidRPr="0086668D" w:rsidRDefault="00502053" w:rsidP="00351F71">
            <w:pPr>
              <w:rPr>
                <w:b/>
                <w:szCs w:val="24"/>
              </w:rPr>
            </w:pPr>
            <w:r w:rsidRPr="0086668D">
              <w:rPr>
                <w:b/>
                <w:szCs w:val="24"/>
              </w:rPr>
              <w:t>RPC Name</w:t>
            </w:r>
          </w:p>
        </w:tc>
        <w:tc>
          <w:tcPr>
            <w:tcW w:w="4788" w:type="dxa"/>
            <w:shd w:val="pct15" w:color="auto" w:fill="auto"/>
          </w:tcPr>
          <w:p w14:paraId="4FBD9AF8" w14:textId="77777777" w:rsidR="00502053" w:rsidRPr="0086668D" w:rsidRDefault="00502053" w:rsidP="00351F71">
            <w:pPr>
              <w:rPr>
                <w:b/>
                <w:szCs w:val="24"/>
              </w:rPr>
            </w:pPr>
            <w:r w:rsidRPr="0086668D">
              <w:rPr>
                <w:b/>
                <w:szCs w:val="24"/>
              </w:rPr>
              <w:t>New/Modified/Deleted</w:t>
            </w:r>
          </w:p>
        </w:tc>
      </w:tr>
      <w:tr w:rsidR="00502053" w:rsidRPr="0086668D" w14:paraId="7A06F045" w14:textId="77777777" w:rsidTr="00E27EA9">
        <w:tc>
          <w:tcPr>
            <w:tcW w:w="4788" w:type="dxa"/>
            <w:shd w:val="clear" w:color="auto" w:fill="auto"/>
          </w:tcPr>
          <w:p w14:paraId="663259ED" w14:textId="77777777" w:rsidR="00502053" w:rsidRPr="0086668D" w:rsidRDefault="00502053" w:rsidP="00351F71">
            <w:pPr>
              <w:rPr>
                <w:szCs w:val="24"/>
              </w:rPr>
            </w:pPr>
            <w:r w:rsidRPr="0086668D">
              <w:rPr>
                <w:szCs w:val="24"/>
              </w:rPr>
              <w:t>PSB CLINICLIST</w:t>
            </w:r>
          </w:p>
        </w:tc>
        <w:tc>
          <w:tcPr>
            <w:tcW w:w="4788" w:type="dxa"/>
            <w:shd w:val="clear" w:color="auto" w:fill="auto"/>
          </w:tcPr>
          <w:p w14:paraId="34B0B470" w14:textId="77777777" w:rsidR="00502053" w:rsidRPr="0086668D" w:rsidRDefault="00502053" w:rsidP="00351F71">
            <w:pPr>
              <w:rPr>
                <w:szCs w:val="24"/>
              </w:rPr>
            </w:pPr>
            <w:r w:rsidRPr="0086668D">
              <w:rPr>
                <w:szCs w:val="24"/>
              </w:rPr>
              <w:t>New</w:t>
            </w:r>
          </w:p>
        </w:tc>
      </w:tr>
      <w:tr w:rsidR="00502053" w:rsidRPr="0086668D" w14:paraId="1728A7F7" w14:textId="77777777" w:rsidTr="00E27EA9">
        <w:tc>
          <w:tcPr>
            <w:tcW w:w="4788" w:type="dxa"/>
            <w:shd w:val="clear" w:color="auto" w:fill="auto"/>
          </w:tcPr>
          <w:p w14:paraId="773C811F" w14:textId="77777777" w:rsidR="00502053" w:rsidRPr="0086668D" w:rsidRDefault="00502053" w:rsidP="00351F71">
            <w:pPr>
              <w:rPr>
                <w:szCs w:val="24"/>
              </w:rPr>
            </w:pPr>
            <w:r w:rsidRPr="0086668D">
              <w:rPr>
                <w:szCs w:val="24"/>
              </w:rPr>
              <w:t>PSB GETCOVERSHEET1</w:t>
            </w:r>
          </w:p>
        </w:tc>
        <w:tc>
          <w:tcPr>
            <w:tcW w:w="4788" w:type="dxa"/>
            <w:shd w:val="clear" w:color="auto" w:fill="auto"/>
          </w:tcPr>
          <w:p w14:paraId="67327E6A" w14:textId="77777777" w:rsidR="00502053" w:rsidRPr="0086668D" w:rsidRDefault="00502053" w:rsidP="00351F71">
            <w:pPr>
              <w:rPr>
                <w:szCs w:val="24"/>
              </w:rPr>
            </w:pPr>
            <w:r w:rsidRPr="0086668D">
              <w:rPr>
                <w:szCs w:val="24"/>
              </w:rPr>
              <w:t>Modified</w:t>
            </w:r>
          </w:p>
        </w:tc>
      </w:tr>
      <w:tr w:rsidR="00502053" w:rsidRPr="0086668D" w14:paraId="02CD9522" w14:textId="77777777" w:rsidTr="00E27EA9">
        <w:tc>
          <w:tcPr>
            <w:tcW w:w="4788" w:type="dxa"/>
            <w:shd w:val="clear" w:color="auto" w:fill="auto"/>
          </w:tcPr>
          <w:p w14:paraId="0DC06116" w14:textId="77777777" w:rsidR="00502053" w:rsidRPr="0086668D" w:rsidRDefault="00502053" w:rsidP="00351F71">
            <w:pPr>
              <w:rPr>
                <w:szCs w:val="24"/>
              </w:rPr>
            </w:pPr>
            <w:r w:rsidRPr="0086668D">
              <w:rPr>
                <w:szCs w:val="24"/>
              </w:rPr>
              <w:t>PSB GETORDERTAB</w:t>
            </w:r>
          </w:p>
        </w:tc>
        <w:tc>
          <w:tcPr>
            <w:tcW w:w="4788" w:type="dxa"/>
            <w:shd w:val="clear" w:color="auto" w:fill="auto"/>
          </w:tcPr>
          <w:p w14:paraId="28593EDE" w14:textId="77777777" w:rsidR="00502053" w:rsidRPr="0086668D" w:rsidRDefault="00502053" w:rsidP="00351F71">
            <w:pPr>
              <w:rPr>
                <w:szCs w:val="24"/>
              </w:rPr>
            </w:pPr>
            <w:r w:rsidRPr="0086668D">
              <w:rPr>
                <w:szCs w:val="24"/>
              </w:rPr>
              <w:t>Modified</w:t>
            </w:r>
          </w:p>
        </w:tc>
      </w:tr>
      <w:tr w:rsidR="00502053" w:rsidRPr="0086668D" w14:paraId="579DF77A" w14:textId="77777777" w:rsidTr="00E27EA9">
        <w:tc>
          <w:tcPr>
            <w:tcW w:w="4788" w:type="dxa"/>
            <w:shd w:val="clear" w:color="auto" w:fill="auto"/>
          </w:tcPr>
          <w:p w14:paraId="23DEDB99" w14:textId="77777777" w:rsidR="00502053" w:rsidRPr="0086668D" w:rsidRDefault="00502053" w:rsidP="00351F71">
            <w:pPr>
              <w:rPr>
                <w:szCs w:val="24"/>
              </w:rPr>
            </w:pPr>
            <w:r w:rsidRPr="0086668D">
              <w:rPr>
                <w:szCs w:val="24"/>
              </w:rPr>
              <w:t>PSB MEDS ON PATIENT</w:t>
            </w:r>
          </w:p>
        </w:tc>
        <w:tc>
          <w:tcPr>
            <w:tcW w:w="4788" w:type="dxa"/>
            <w:shd w:val="clear" w:color="auto" w:fill="auto"/>
          </w:tcPr>
          <w:p w14:paraId="379B3070" w14:textId="77777777" w:rsidR="00502053" w:rsidRPr="0086668D" w:rsidRDefault="00502053" w:rsidP="00351F71">
            <w:pPr>
              <w:rPr>
                <w:szCs w:val="24"/>
              </w:rPr>
            </w:pPr>
            <w:r w:rsidRPr="0086668D">
              <w:rPr>
                <w:szCs w:val="24"/>
              </w:rPr>
              <w:t>New</w:t>
            </w:r>
          </w:p>
        </w:tc>
      </w:tr>
      <w:tr w:rsidR="00502053" w:rsidRPr="0086668D" w14:paraId="7D64F709" w14:textId="77777777" w:rsidTr="00E27EA9">
        <w:tc>
          <w:tcPr>
            <w:tcW w:w="4788" w:type="dxa"/>
            <w:shd w:val="clear" w:color="auto" w:fill="auto"/>
          </w:tcPr>
          <w:p w14:paraId="622BE566" w14:textId="77777777" w:rsidR="00502053" w:rsidRPr="0086668D" w:rsidRDefault="00502053" w:rsidP="00351F71">
            <w:pPr>
              <w:rPr>
                <w:szCs w:val="24"/>
              </w:rPr>
            </w:pPr>
            <w:r w:rsidRPr="0086668D">
              <w:rPr>
                <w:szCs w:val="24"/>
              </w:rPr>
              <w:t>PSB REPORT</w:t>
            </w:r>
          </w:p>
        </w:tc>
        <w:tc>
          <w:tcPr>
            <w:tcW w:w="4788" w:type="dxa"/>
            <w:shd w:val="clear" w:color="auto" w:fill="auto"/>
          </w:tcPr>
          <w:p w14:paraId="490C7157" w14:textId="77777777" w:rsidR="00502053" w:rsidRPr="0086668D" w:rsidRDefault="00502053" w:rsidP="00351F71">
            <w:pPr>
              <w:rPr>
                <w:szCs w:val="24"/>
              </w:rPr>
            </w:pPr>
            <w:r w:rsidRPr="0086668D">
              <w:rPr>
                <w:szCs w:val="24"/>
              </w:rPr>
              <w:t>Modified</w:t>
            </w:r>
          </w:p>
        </w:tc>
      </w:tr>
      <w:tr w:rsidR="00502053" w:rsidRPr="0086668D" w14:paraId="4D364F69" w14:textId="77777777" w:rsidTr="00E27EA9">
        <w:tc>
          <w:tcPr>
            <w:tcW w:w="4788" w:type="dxa"/>
            <w:shd w:val="clear" w:color="auto" w:fill="auto"/>
          </w:tcPr>
          <w:p w14:paraId="25660BB5" w14:textId="77777777" w:rsidR="00502053" w:rsidRPr="0086668D" w:rsidRDefault="00502053" w:rsidP="00351F71">
            <w:pPr>
              <w:rPr>
                <w:szCs w:val="24"/>
              </w:rPr>
            </w:pPr>
            <w:r w:rsidRPr="0086668D">
              <w:rPr>
                <w:szCs w:val="24"/>
              </w:rPr>
              <w:t>PSB SUBMIT MISSING DOSE</w:t>
            </w:r>
          </w:p>
        </w:tc>
        <w:tc>
          <w:tcPr>
            <w:tcW w:w="4788" w:type="dxa"/>
            <w:shd w:val="clear" w:color="auto" w:fill="auto"/>
          </w:tcPr>
          <w:p w14:paraId="56DBE6E9" w14:textId="77777777" w:rsidR="00502053" w:rsidRPr="0086668D" w:rsidRDefault="00502053" w:rsidP="00351F71">
            <w:pPr>
              <w:rPr>
                <w:szCs w:val="24"/>
              </w:rPr>
            </w:pPr>
            <w:r w:rsidRPr="0086668D">
              <w:rPr>
                <w:szCs w:val="24"/>
              </w:rPr>
              <w:t>Modified</w:t>
            </w:r>
          </w:p>
        </w:tc>
      </w:tr>
      <w:tr w:rsidR="00502053" w:rsidRPr="0086668D" w14:paraId="0DA8DFB6" w14:textId="77777777" w:rsidTr="00E27EA9">
        <w:tc>
          <w:tcPr>
            <w:tcW w:w="4788" w:type="dxa"/>
            <w:shd w:val="clear" w:color="auto" w:fill="auto"/>
          </w:tcPr>
          <w:p w14:paraId="37915606" w14:textId="77777777" w:rsidR="00502053" w:rsidRPr="0086668D" w:rsidRDefault="00502053" w:rsidP="00351F71">
            <w:pPr>
              <w:rPr>
                <w:szCs w:val="24"/>
              </w:rPr>
            </w:pPr>
            <w:r w:rsidRPr="0086668D">
              <w:rPr>
                <w:szCs w:val="24"/>
              </w:rPr>
              <w:lastRenderedPageBreak/>
              <w:t>PSB TRANSACTION</w:t>
            </w:r>
          </w:p>
        </w:tc>
        <w:tc>
          <w:tcPr>
            <w:tcW w:w="4788" w:type="dxa"/>
            <w:shd w:val="clear" w:color="auto" w:fill="auto"/>
          </w:tcPr>
          <w:p w14:paraId="5D9DE6B7" w14:textId="77777777" w:rsidR="00502053" w:rsidRPr="0086668D" w:rsidRDefault="00502053" w:rsidP="00351F71">
            <w:pPr>
              <w:rPr>
                <w:szCs w:val="24"/>
              </w:rPr>
            </w:pPr>
            <w:r w:rsidRPr="0086668D">
              <w:rPr>
                <w:szCs w:val="24"/>
              </w:rPr>
              <w:t>Modified</w:t>
            </w:r>
          </w:p>
        </w:tc>
      </w:tr>
      <w:tr w:rsidR="00502053" w:rsidRPr="0086668D" w14:paraId="4D3F1006" w14:textId="77777777" w:rsidTr="00E27EA9">
        <w:tc>
          <w:tcPr>
            <w:tcW w:w="4788" w:type="dxa"/>
            <w:shd w:val="clear" w:color="auto" w:fill="auto"/>
          </w:tcPr>
          <w:p w14:paraId="229B0BCE" w14:textId="77777777" w:rsidR="00502053" w:rsidRPr="0086668D" w:rsidRDefault="00502053" w:rsidP="00351F71">
            <w:pPr>
              <w:rPr>
                <w:szCs w:val="24"/>
              </w:rPr>
            </w:pPr>
            <w:r w:rsidRPr="0086668D">
              <w:rPr>
                <w:szCs w:val="24"/>
              </w:rPr>
              <w:t>PSB USERLOAD</w:t>
            </w:r>
          </w:p>
        </w:tc>
        <w:tc>
          <w:tcPr>
            <w:tcW w:w="4788" w:type="dxa"/>
            <w:shd w:val="clear" w:color="auto" w:fill="auto"/>
          </w:tcPr>
          <w:p w14:paraId="3120AAA3" w14:textId="77777777" w:rsidR="00502053" w:rsidRPr="0086668D" w:rsidRDefault="00502053" w:rsidP="00351F71">
            <w:pPr>
              <w:rPr>
                <w:szCs w:val="24"/>
              </w:rPr>
            </w:pPr>
            <w:r w:rsidRPr="0086668D">
              <w:rPr>
                <w:szCs w:val="24"/>
              </w:rPr>
              <w:t>Modified</w:t>
            </w:r>
          </w:p>
        </w:tc>
      </w:tr>
      <w:tr w:rsidR="00502053" w:rsidRPr="0086668D" w14:paraId="68BE7BBB" w14:textId="77777777" w:rsidTr="00E27EA9">
        <w:tc>
          <w:tcPr>
            <w:tcW w:w="4788" w:type="dxa"/>
            <w:shd w:val="clear" w:color="auto" w:fill="auto"/>
          </w:tcPr>
          <w:p w14:paraId="075683BC" w14:textId="77777777" w:rsidR="00502053" w:rsidRPr="0086668D" w:rsidRDefault="00502053" w:rsidP="00351F71">
            <w:pPr>
              <w:rPr>
                <w:szCs w:val="24"/>
              </w:rPr>
            </w:pPr>
            <w:r w:rsidRPr="0086668D">
              <w:rPr>
                <w:szCs w:val="24"/>
              </w:rPr>
              <w:t>PSB USERSAVE</w:t>
            </w:r>
          </w:p>
        </w:tc>
        <w:tc>
          <w:tcPr>
            <w:tcW w:w="4788" w:type="dxa"/>
            <w:shd w:val="clear" w:color="auto" w:fill="auto"/>
          </w:tcPr>
          <w:p w14:paraId="1D0876B3" w14:textId="77777777" w:rsidR="00502053" w:rsidRPr="0086668D" w:rsidRDefault="00502053" w:rsidP="00351F71">
            <w:pPr>
              <w:rPr>
                <w:szCs w:val="24"/>
              </w:rPr>
            </w:pPr>
            <w:r w:rsidRPr="0086668D">
              <w:rPr>
                <w:szCs w:val="24"/>
              </w:rPr>
              <w:t>Modified</w:t>
            </w:r>
          </w:p>
        </w:tc>
      </w:tr>
      <w:tr w:rsidR="00502053" w:rsidRPr="0086668D" w14:paraId="0126190E" w14:textId="77777777" w:rsidTr="00E27EA9">
        <w:tc>
          <w:tcPr>
            <w:tcW w:w="4788" w:type="dxa"/>
            <w:shd w:val="clear" w:color="auto" w:fill="auto"/>
          </w:tcPr>
          <w:p w14:paraId="6E9D9271" w14:textId="77777777" w:rsidR="00502053" w:rsidRPr="0086668D" w:rsidRDefault="00502053" w:rsidP="00351F71">
            <w:pPr>
              <w:rPr>
                <w:szCs w:val="24"/>
              </w:rPr>
            </w:pPr>
            <w:r w:rsidRPr="0086668D">
              <w:rPr>
                <w:szCs w:val="24"/>
              </w:rPr>
              <w:t>PSB WITNESS</w:t>
            </w:r>
          </w:p>
        </w:tc>
        <w:tc>
          <w:tcPr>
            <w:tcW w:w="4788" w:type="dxa"/>
            <w:shd w:val="clear" w:color="auto" w:fill="auto"/>
          </w:tcPr>
          <w:p w14:paraId="2E07ED44" w14:textId="77777777" w:rsidR="00502053" w:rsidRPr="0086668D" w:rsidRDefault="00502053" w:rsidP="00351F71">
            <w:pPr>
              <w:rPr>
                <w:szCs w:val="24"/>
              </w:rPr>
            </w:pPr>
            <w:r w:rsidRPr="0086668D">
              <w:rPr>
                <w:szCs w:val="24"/>
              </w:rPr>
              <w:t>New</w:t>
            </w:r>
          </w:p>
        </w:tc>
      </w:tr>
    </w:tbl>
    <w:p w14:paraId="2D9BEF46" w14:textId="77777777" w:rsidR="00351F71" w:rsidRPr="0086668D" w:rsidRDefault="00351F71" w:rsidP="00502053"/>
    <w:p w14:paraId="52372B51" w14:textId="77777777" w:rsidR="00351F71" w:rsidRPr="0086668D" w:rsidRDefault="00351F71" w:rsidP="00051E76">
      <w:pPr>
        <w:pStyle w:val="Heading1"/>
        <w:numPr>
          <w:ilvl w:val="0"/>
          <w:numId w:val="17"/>
        </w:numPr>
        <w:ind w:left="0"/>
      </w:pPr>
      <w:bookmarkStart w:id="221" w:name="_Toc372895822"/>
      <w:r w:rsidRPr="0086668D">
        <w:t>Associated Security Keys</w:t>
      </w:r>
      <w:bookmarkEnd w:id="221"/>
    </w:p>
    <w:p w14:paraId="2985B46E"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02053" w:rsidRPr="0086668D" w14:paraId="346A3D60" w14:textId="77777777" w:rsidTr="00560514">
        <w:tc>
          <w:tcPr>
            <w:tcW w:w="4788" w:type="dxa"/>
            <w:shd w:val="pct15" w:color="auto" w:fill="auto"/>
          </w:tcPr>
          <w:p w14:paraId="0967B4A2" w14:textId="77777777" w:rsidR="00502053" w:rsidRPr="0086668D" w:rsidRDefault="00502053" w:rsidP="00502053">
            <w:pPr>
              <w:rPr>
                <w:b/>
                <w:szCs w:val="24"/>
              </w:rPr>
            </w:pPr>
            <w:r w:rsidRPr="0086668D">
              <w:rPr>
                <w:b/>
                <w:szCs w:val="24"/>
              </w:rPr>
              <w:t>Security Key Name</w:t>
            </w:r>
          </w:p>
        </w:tc>
        <w:tc>
          <w:tcPr>
            <w:tcW w:w="4788" w:type="dxa"/>
            <w:shd w:val="pct15" w:color="auto" w:fill="auto"/>
          </w:tcPr>
          <w:p w14:paraId="6A896811" w14:textId="77777777" w:rsidR="00502053" w:rsidRPr="0086668D" w:rsidRDefault="00502053" w:rsidP="00502053">
            <w:pPr>
              <w:rPr>
                <w:b/>
                <w:szCs w:val="24"/>
              </w:rPr>
            </w:pPr>
            <w:r w:rsidRPr="0086668D">
              <w:rPr>
                <w:b/>
                <w:szCs w:val="24"/>
              </w:rPr>
              <w:t>New/Deleted</w:t>
            </w:r>
          </w:p>
        </w:tc>
      </w:tr>
      <w:tr w:rsidR="00502053" w:rsidRPr="0086668D" w14:paraId="119B7B40" w14:textId="77777777" w:rsidTr="00E27EA9">
        <w:tc>
          <w:tcPr>
            <w:tcW w:w="4788" w:type="dxa"/>
            <w:shd w:val="clear" w:color="auto" w:fill="auto"/>
          </w:tcPr>
          <w:p w14:paraId="6AC1669C" w14:textId="77777777" w:rsidR="00502053" w:rsidRPr="0086668D" w:rsidRDefault="00502053" w:rsidP="00502053">
            <w:pPr>
              <w:rPr>
                <w:szCs w:val="24"/>
              </w:rPr>
            </w:pPr>
            <w:r w:rsidRPr="0086668D">
              <w:rPr>
                <w:szCs w:val="24"/>
              </w:rPr>
              <w:t>PSB NO WITNESS</w:t>
            </w:r>
          </w:p>
        </w:tc>
        <w:tc>
          <w:tcPr>
            <w:tcW w:w="4788" w:type="dxa"/>
            <w:shd w:val="clear" w:color="auto" w:fill="auto"/>
          </w:tcPr>
          <w:p w14:paraId="188A6D9A" w14:textId="77777777" w:rsidR="00502053" w:rsidRPr="0086668D" w:rsidRDefault="00502053" w:rsidP="00502053">
            <w:pPr>
              <w:rPr>
                <w:szCs w:val="24"/>
              </w:rPr>
            </w:pPr>
            <w:r w:rsidRPr="0086668D">
              <w:rPr>
                <w:szCs w:val="24"/>
              </w:rPr>
              <w:t>New</w:t>
            </w:r>
          </w:p>
        </w:tc>
      </w:tr>
    </w:tbl>
    <w:p w14:paraId="14D3F29C" w14:textId="77777777" w:rsidR="00351F71" w:rsidRPr="0086668D" w:rsidRDefault="00351F71" w:rsidP="00051E76">
      <w:pPr>
        <w:pStyle w:val="Heading1"/>
        <w:numPr>
          <w:ilvl w:val="0"/>
          <w:numId w:val="17"/>
        </w:numPr>
        <w:ind w:left="0"/>
      </w:pPr>
      <w:bookmarkStart w:id="222" w:name="_Toc372895823"/>
      <w:r w:rsidRPr="0086668D">
        <w:t>Associated Templates</w:t>
      </w:r>
      <w:bookmarkEnd w:id="222"/>
    </w:p>
    <w:p w14:paraId="220F1288" w14:textId="77777777" w:rsidR="00351F71" w:rsidRPr="0086668D" w:rsidRDefault="00351F71" w:rsidP="00351F71">
      <w:pPr>
        <w:autoSpaceDE w:val="0"/>
        <w:autoSpaceDN w:val="0"/>
        <w:adjustRightInd w:val="0"/>
        <w:rPr>
          <w:rFonts w:ascii="r_ansi" w:hAnsi="r_ansi" w:cs="r_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502053" w:rsidRPr="0086668D" w14:paraId="385C3CD0" w14:textId="77777777" w:rsidTr="00560514">
        <w:tc>
          <w:tcPr>
            <w:tcW w:w="2394" w:type="dxa"/>
            <w:shd w:val="pct15" w:color="auto" w:fill="auto"/>
          </w:tcPr>
          <w:p w14:paraId="3746A64D" w14:textId="77777777" w:rsidR="00502053" w:rsidRPr="0086668D" w:rsidRDefault="00502053" w:rsidP="00502053">
            <w:pPr>
              <w:rPr>
                <w:b/>
                <w:szCs w:val="24"/>
              </w:rPr>
            </w:pPr>
            <w:r w:rsidRPr="0086668D">
              <w:rPr>
                <w:b/>
                <w:szCs w:val="24"/>
              </w:rPr>
              <w:t>Template Name</w:t>
            </w:r>
          </w:p>
        </w:tc>
        <w:tc>
          <w:tcPr>
            <w:tcW w:w="2394" w:type="dxa"/>
            <w:shd w:val="pct15" w:color="auto" w:fill="auto"/>
          </w:tcPr>
          <w:p w14:paraId="2C66A8F9" w14:textId="77777777" w:rsidR="00502053" w:rsidRPr="0086668D" w:rsidRDefault="00502053" w:rsidP="00502053">
            <w:pPr>
              <w:rPr>
                <w:b/>
                <w:szCs w:val="24"/>
              </w:rPr>
            </w:pPr>
            <w:r w:rsidRPr="0086668D">
              <w:rPr>
                <w:b/>
                <w:szCs w:val="24"/>
              </w:rPr>
              <w:t>Type</w:t>
            </w:r>
          </w:p>
        </w:tc>
        <w:tc>
          <w:tcPr>
            <w:tcW w:w="2394" w:type="dxa"/>
            <w:shd w:val="pct15" w:color="auto" w:fill="auto"/>
          </w:tcPr>
          <w:p w14:paraId="796D197E" w14:textId="77777777" w:rsidR="00502053" w:rsidRPr="0086668D" w:rsidRDefault="00502053" w:rsidP="00502053">
            <w:pPr>
              <w:rPr>
                <w:b/>
                <w:szCs w:val="24"/>
              </w:rPr>
            </w:pPr>
            <w:r w:rsidRPr="0086668D">
              <w:rPr>
                <w:b/>
                <w:szCs w:val="24"/>
              </w:rPr>
              <w:t>File Name (Number)</w:t>
            </w:r>
          </w:p>
        </w:tc>
        <w:tc>
          <w:tcPr>
            <w:tcW w:w="2394" w:type="dxa"/>
            <w:shd w:val="pct15" w:color="auto" w:fill="auto"/>
          </w:tcPr>
          <w:p w14:paraId="6977EA16" w14:textId="77777777" w:rsidR="00502053" w:rsidRPr="0086668D" w:rsidRDefault="00502053" w:rsidP="00502053">
            <w:pPr>
              <w:rPr>
                <w:b/>
                <w:szCs w:val="24"/>
              </w:rPr>
            </w:pPr>
            <w:r w:rsidRPr="0086668D">
              <w:rPr>
                <w:b/>
                <w:szCs w:val="24"/>
              </w:rPr>
              <w:t>New/Mod/Del</w:t>
            </w:r>
          </w:p>
        </w:tc>
      </w:tr>
      <w:tr w:rsidR="00502053" w:rsidRPr="0086668D" w14:paraId="0F8C6F01" w14:textId="77777777" w:rsidTr="00E27EA9">
        <w:tc>
          <w:tcPr>
            <w:tcW w:w="2394" w:type="dxa"/>
            <w:shd w:val="clear" w:color="auto" w:fill="auto"/>
          </w:tcPr>
          <w:p w14:paraId="4595C3D7" w14:textId="77777777" w:rsidR="00502053" w:rsidRPr="0086668D" w:rsidRDefault="00502053" w:rsidP="00502053">
            <w:pPr>
              <w:rPr>
                <w:szCs w:val="24"/>
              </w:rPr>
            </w:pPr>
            <w:r w:rsidRPr="0086668D">
              <w:rPr>
                <w:szCs w:val="24"/>
              </w:rPr>
              <w:t>PSB DIVISION</w:t>
            </w:r>
          </w:p>
        </w:tc>
        <w:tc>
          <w:tcPr>
            <w:tcW w:w="2394" w:type="dxa"/>
            <w:shd w:val="clear" w:color="auto" w:fill="auto"/>
          </w:tcPr>
          <w:p w14:paraId="1D86E580" w14:textId="77777777" w:rsidR="00502053" w:rsidRPr="0086668D" w:rsidRDefault="00502053" w:rsidP="00502053">
            <w:pPr>
              <w:rPr>
                <w:szCs w:val="24"/>
              </w:rPr>
            </w:pPr>
            <w:r w:rsidRPr="0086668D">
              <w:rPr>
                <w:szCs w:val="24"/>
              </w:rPr>
              <w:t>KERNEL</w:t>
            </w:r>
          </w:p>
        </w:tc>
        <w:tc>
          <w:tcPr>
            <w:tcW w:w="2394" w:type="dxa"/>
            <w:shd w:val="clear" w:color="auto" w:fill="auto"/>
          </w:tcPr>
          <w:p w14:paraId="5B1F2389" w14:textId="77777777" w:rsidR="00502053" w:rsidRPr="0086668D" w:rsidRDefault="00502053" w:rsidP="00502053">
            <w:pPr>
              <w:rPr>
                <w:szCs w:val="24"/>
              </w:rPr>
            </w:pPr>
            <w:r w:rsidRPr="0086668D">
              <w:rPr>
                <w:szCs w:val="24"/>
              </w:rPr>
              <w:t>8989.52</w:t>
            </w:r>
          </w:p>
        </w:tc>
        <w:tc>
          <w:tcPr>
            <w:tcW w:w="2394" w:type="dxa"/>
            <w:shd w:val="clear" w:color="auto" w:fill="auto"/>
          </w:tcPr>
          <w:p w14:paraId="54A315E9" w14:textId="77777777" w:rsidR="00502053" w:rsidRPr="0086668D" w:rsidRDefault="00502053" w:rsidP="00502053">
            <w:pPr>
              <w:rPr>
                <w:szCs w:val="24"/>
              </w:rPr>
            </w:pPr>
            <w:r w:rsidRPr="0086668D">
              <w:rPr>
                <w:szCs w:val="24"/>
              </w:rPr>
              <w:t>Mod</w:t>
            </w:r>
          </w:p>
        </w:tc>
      </w:tr>
    </w:tbl>
    <w:p w14:paraId="198B274C" w14:textId="77777777" w:rsidR="004E2A6D" w:rsidRPr="0086668D" w:rsidRDefault="004503A9" w:rsidP="00051E76">
      <w:pPr>
        <w:pStyle w:val="Heading1"/>
        <w:numPr>
          <w:ilvl w:val="0"/>
          <w:numId w:val="17"/>
        </w:numPr>
        <w:ind w:left="0"/>
      </w:pPr>
      <w:bookmarkStart w:id="223" w:name="_Toc372895824"/>
      <w:r w:rsidRPr="0086668D">
        <w:t>P</w:t>
      </w:r>
      <w:r w:rsidR="004E2A6D" w:rsidRPr="0086668D">
        <w:t>atient Safety Issue Corrections</w:t>
      </w:r>
      <w:bookmarkEnd w:id="223"/>
    </w:p>
    <w:p w14:paraId="0A6F4F5A" w14:textId="77777777" w:rsidR="004E2A6D" w:rsidRPr="0086668D" w:rsidRDefault="004E2A6D" w:rsidP="004E2A6D">
      <w:r w:rsidRPr="0086668D">
        <w:t>The following Patient Safety Issue corrections</w:t>
      </w:r>
      <w:r w:rsidR="008B5C7C" w:rsidRPr="0086668D">
        <w:t xml:space="preserve"> are</w:t>
      </w:r>
      <w:r w:rsidRPr="0086668D">
        <w:t xml:space="preserve"> made with this patch:</w:t>
      </w:r>
    </w:p>
    <w:p w14:paraId="6B43E0C5" w14:textId="77777777" w:rsidR="00032963" w:rsidRPr="0086668D" w:rsidRDefault="008B5C7C" w:rsidP="00681A75">
      <w:pPr>
        <w:numPr>
          <w:ilvl w:val="0"/>
          <w:numId w:val="2"/>
        </w:numPr>
        <w:autoSpaceDE w:val="0"/>
        <w:autoSpaceDN w:val="0"/>
        <w:adjustRightInd w:val="0"/>
      </w:pPr>
      <w:r w:rsidRPr="0086668D">
        <w:t>PSPO 2265</w:t>
      </w:r>
      <w:r w:rsidR="00CB772F" w:rsidRPr="0086668D">
        <w:t xml:space="preserve"> – Field populated in error with scanner using medication bar code.</w:t>
      </w:r>
    </w:p>
    <w:p w14:paraId="2612E4CC" w14:textId="77777777" w:rsidR="008B5C7C" w:rsidRPr="0086668D" w:rsidRDefault="008B5C7C" w:rsidP="00681A75">
      <w:pPr>
        <w:numPr>
          <w:ilvl w:val="0"/>
          <w:numId w:val="2"/>
        </w:numPr>
        <w:autoSpaceDE w:val="0"/>
        <w:autoSpaceDN w:val="0"/>
        <w:adjustRightInd w:val="0"/>
      </w:pPr>
      <w:r w:rsidRPr="0086668D">
        <w:t>PSPO 2247</w:t>
      </w:r>
      <w:r w:rsidR="00CB772F" w:rsidRPr="0086668D">
        <w:t xml:space="preserve"> – No prompt for quantity given for injectable medication</w:t>
      </w:r>
    </w:p>
    <w:p w14:paraId="3DE02A12" w14:textId="77777777" w:rsidR="00CB772F" w:rsidRPr="0086668D" w:rsidRDefault="00CB772F" w:rsidP="00681A75">
      <w:pPr>
        <w:numPr>
          <w:ilvl w:val="0"/>
          <w:numId w:val="2"/>
        </w:numPr>
        <w:autoSpaceDE w:val="0"/>
        <w:autoSpaceDN w:val="0"/>
        <w:adjustRightInd w:val="0"/>
      </w:pPr>
      <w:r w:rsidRPr="0086668D">
        <w:t>PSPO 164 – IV duration not displaying in BCMA</w:t>
      </w:r>
    </w:p>
    <w:p w14:paraId="5BBAC4B6" w14:textId="77777777" w:rsidR="00CB772F" w:rsidRPr="0086668D" w:rsidRDefault="00CB772F" w:rsidP="00681A75">
      <w:pPr>
        <w:numPr>
          <w:ilvl w:val="0"/>
          <w:numId w:val="2"/>
        </w:numPr>
        <w:autoSpaceDE w:val="0"/>
        <w:autoSpaceDN w:val="0"/>
        <w:adjustRightInd w:val="0"/>
      </w:pPr>
      <w:r w:rsidRPr="0086668D">
        <w:t>PSPO 521 – IVs hung just before the IV order is set to expire</w:t>
      </w:r>
    </w:p>
    <w:p w14:paraId="27196198" w14:textId="77777777" w:rsidR="004E2A6D" w:rsidRPr="0086668D" w:rsidRDefault="009B2866" w:rsidP="00051E76">
      <w:pPr>
        <w:pStyle w:val="Heading1"/>
        <w:numPr>
          <w:ilvl w:val="0"/>
          <w:numId w:val="17"/>
        </w:numPr>
        <w:ind w:left="0"/>
      </w:pPr>
      <w:bookmarkStart w:id="224" w:name="_Toc372895825"/>
      <w:r w:rsidRPr="0086668D">
        <w:rPr>
          <w:lang w:val="en-US"/>
        </w:rPr>
        <w:t>Remedy Tickets Resolved</w:t>
      </w:r>
      <w:bookmarkEnd w:id="224"/>
    </w:p>
    <w:p w14:paraId="13C1D824" w14:textId="77777777" w:rsidR="004E2A6D" w:rsidRPr="0086668D" w:rsidRDefault="004E2A6D" w:rsidP="004E2A6D">
      <w:pPr>
        <w:rPr>
          <w:b/>
          <w:szCs w:val="24"/>
        </w:rPr>
      </w:pPr>
      <w:r w:rsidRPr="0086668D">
        <w:rPr>
          <w:rFonts w:eastAsia="Arial Unicode MS"/>
        </w:rPr>
        <w:t>The following Remedy Tickets were resolved with this patch:</w:t>
      </w:r>
    </w:p>
    <w:p w14:paraId="0E8DA157" w14:textId="77777777" w:rsidR="008D1D65" w:rsidRPr="0086668D" w:rsidRDefault="004E2A6D" w:rsidP="00681A75">
      <w:r w:rsidRPr="0086668D">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506"/>
      </w:tblGrid>
      <w:tr w:rsidR="008D1D65" w:rsidRPr="0086668D" w14:paraId="67B02BCB" w14:textId="77777777" w:rsidTr="00560514">
        <w:tc>
          <w:tcPr>
            <w:tcW w:w="4872" w:type="dxa"/>
            <w:shd w:val="pct15" w:color="auto" w:fill="auto"/>
          </w:tcPr>
          <w:p w14:paraId="6A734C49" w14:textId="77777777" w:rsidR="008D1D65" w:rsidRPr="0086668D" w:rsidRDefault="008D1D65" w:rsidP="00E27EA9">
            <w:pPr>
              <w:rPr>
                <w:b/>
                <w:szCs w:val="24"/>
              </w:rPr>
            </w:pPr>
            <w:r w:rsidRPr="0086668D">
              <w:rPr>
                <w:b/>
                <w:szCs w:val="24"/>
              </w:rPr>
              <w:t>Name</w:t>
            </w:r>
          </w:p>
        </w:tc>
        <w:tc>
          <w:tcPr>
            <w:tcW w:w="4506" w:type="dxa"/>
            <w:shd w:val="pct15" w:color="auto" w:fill="auto"/>
          </w:tcPr>
          <w:p w14:paraId="644289DF" w14:textId="77777777" w:rsidR="008D1D65" w:rsidRPr="0086668D" w:rsidRDefault="008D1D65" w:rsidP="00E27EA9">
            <w:pPr>
              <w:rPr>
                <w:b/>
                <w:szCs w:val="24"/>
              </w:rPr>
            </w:pPr>
            <w:r w:rsidRPr="0086668D">
              <w:rPr>
                <w:b/>
                <w:szCs w:val="24"/>
              </w:rPr>
              <w:t>Description</w:t>
            </w:r>
          </w:p>
        </w:tc>
      </w:tr>
      <w:tr w:rsidR="008D1D65" w:rsidRPr="0086668D" w14:paraId="6DE5E9A5" w14:textId="77777777" w:rsidTr="00E27EA9">
        <w:tc>
          <w:tcPr>
            <w:tcW w:w="4872" w:type="dxa"/>
            <w:shd w:val="clear" w:color="auto" w:fill="auto"/>
          </w:tcPr>
          <w:p w14:paraId="6C8CE748" w14:textId="77777777" w:rsidR="008D1D65" w:rsidRPr="0086668D" w:rsidRDefault="008D1D65" w:rsidP="00E27EA9">
            <w:pPr>
              <w:rPr>
                <w:szCs w:val="24"/>
              </w:rPr>
            </w:pPr>
            <w:r w:rsidRPr="0086668D">
              <w:rPr>
                <w:szCs w:val="24"/>
              </w:rPr>
              <w:t>INC0000000591804</w:t>
            </w:r>
          </w:p>
        </w:tc>
        <w:tc>
          <w:tcPr>
            <w:tcW w:w="4506" w:type="dxa"/>
            <w:shd w:val="clear" w:color="auto" w:fill="auto"/>
          </w:tcPr>
          <w:p w14:paraId="74919B81" w14:textId="77777777" w:rsidR="008D1D65" w:rsidRPr="0086668D" w:rsidRDefault="008D1D65" w:rsidP="00E27EA9">
            <w:pPr>
              <w:rPr>
                <w:szCs w:val="24"/>
              </w:rPr>
            </w:pPr>
            <w:r w:rsidRPr="0086668D">
              <w:rPr>
                <w:szCs w:val="24"/>
              </w:rPr>
              <w:t xml:space="preserve">Error - &lt;UNDEFINED&gt;SCANPT+29^PSBRPC </w:t>
            </w:r>
          </w:p>
          <w:p w14:paraId="1107A8DD" w14:textId="77777777" w:rsidR="008D1D65" w:rsidRPr="0086668D" w:rsidRDefault="008D1D65" w:rsidP="00E27EA9">
            <w:pPr>
              <w:rPr>
                <w:szCs w:val="24"/>
              </w:rPr>
            </w:pPr>
          </w:p>
        </w:tc>
      </w:tr>
      <w:tr w:rsidR="008D1D65" w:rsidRPr="0086668D" w14:paraId="0F37BA0F" w14:textId="77777777" w:rsidTr="00E27EA9">
        <w:tc>
          <w:tcPr>
            <w:tcW w:w="4872" w:type="dxa"/>
            <w:shd w:val="clear" w:color="auto" w:fill="auto"/>
          </w:tcPr>
          <w:p w14:paraId="28414419" w14:textId="77777777" w:rsidR="008D1D65" w:rsidRPr="0086668D" w:rsidRDefault="008D1D65" w:rsidP="00E27EA9">
            <w:pPr>
              <w:rPr>
                <w:szCs w:val="24"/>
              </w:rPr>
            </w:pPr>
            <w:r w:rsidRPr="0086668D">
              <w:rPr>
                <w:szCs w:val="24"/>
              </w:rPr>
              <w:t>INC0000000705800</w:t>
            </w:r>
          </w:p>
        </w:tc>
        <w:tc>
          <w:tcPr>
            <w:tcW w:w="4506" w:type="dxa"/>
            <w:shd w:val="clear" w:color="auto" w:fill="auto"/>
          </w:tcPr>
          <w:p w14:paraId="6ADE2EF3" w14:textId="77777777" w:rsidR="008D1D65" w:rsidRPr="0086668D" w:rsidRDefault="008D1D65" w:rsidP="00CB772F">
            <w:pPr>
              <w:rPr>
                <w:szCs w:val="24"/>
              </w:rPr>
            </w:pPr>
            <w:r w:rsidRPr="0086668D">
              <w:rPr>
                <w:szCs w:val="24"/>
              </w:rPr>
              <w:t>PSPO #2247 - No prompt for amount given for injectable med.</w:t>
            </w:r>
          </w:p>
          <w:p w14:paraId="68BBFF22" w14:textId="77777777" w:rsidR="00CB772F" w:rsidRPr="0086668D" w:rsidRDefault="00CB772F" w:rsidP="00CB772F">
            <w:pPr>
              <w:rPr>
                <w:szCs w:val="24"/>
              </w:rPr>
            </w:pPr>
          </w:p>
        </w:tc>
      </w:tr>
      <w:tr w:rsidR="008D1D65" w:rsidRPr="0086668D" w14:paraId="28DE9152" w14:textId="77777777" w:rsidTr="00E27EA9">
        <w:tc>
          <w:tcPr>
            <w:tcW w:w="4872" w:type="dxa"/>
            <w:shd w:val="clear" w:color="auto" w:fill="auto"/>
          </w:tcPr>
          <w:p w14:paraId="67E98AD8" w14:textId="77777777" w:rsidR="008D1D65" w:rsidRPr="0086668D" w:rsidRDefault="008D1D65" w:rsidP="00E27EA9">
            <w:pPr>
              <w:rPr>
                <w:szCs w:val="24"/>
              </w:rPr>
            </w:pPr>
            <w:r w:rsidRPr="0086668D">
              <w:rPr>
                <w:szCs w:val="24"/>
              </w:rPr>
              <w:t>INC0000000711794</w:t>
            </w:r>
          </w:p>
        </w:tc>
        <w:tc>
          <w:tcPr>
            <w:tcW w:w="4506" w:type="dxa"/>
            <w:shd w:val="clear" w:color="auto" w:fill="auto"/>
          </w:tcPr>
          <w:p w14:paraId="05805F8F" w14:textId="77777777" w:rsidR="008D1D65" w:rsidRPr="0086668D" w:rsidRDefault="008D1D65" w:rsidP="00E27EA9">
            <w:pPr>
              <w:rPr>
                <w:szCs w:val="24"/>
              </w:rPr>
            </w:pPr>
            <w:r w:rsidRPr="0086668D">
              <w:rPr>
                <w:szCs w:val="24"/>
              </w:rPr>
              <w:t>PSPO #2265 - Field populated in error with scanner using med barcode.</w:t>
            </w:r>
          </w:p>
        </w:tc>
      </w:tr>
      <w:tr w:rsidR="008D1D65" w:rsidRPr="0086668D" w14:paraId="742F9F55" w14:textId="77777777" w:rsidTr="00E27EA9">
        <w:tc>
          <w:tcPr>
            <w:tcW w:w="4872" w:type="dxa"/>
            <w:shd w:val="clear" w:color="auto" w:fill="auto"/>
          </w:tcPr>
          <w:p w14:paraId="7D79BC3F" w14:textId="77777777" w:rsidR="008D1D65" w:rsidRPr="0086668D" w:rsidRDefault="008D1D65" w:rsidP="00E27EA9">
            <w:pPr>
              <w:rPr>
                <w:szCs w:val="24"/>
              </w:rPr>
            </w:pPr>
            <w:r w:rsidRPr="0086668D">
              <w:rPr>
                <w:szCs w:val="24"/>
              </w:rPr>
              <w:t>INC0000000426560</w:t>
            </w:r>
          </w:p>
        </w:tc>
        <w:tc>
          <w:tcPr>
            <w:tcW w:w="4506" w:type="dxa"/>
            <w:shd w:val="clear" w:color="auto" w:fill="auto"/>
          </w:tcPr>
          <w:p w14:paraId="4237A556" w14:textId="77777777" w:rsidR="00F02E54" w:rsidRPr="0086668D" w:rsidRDefault="00F02E54" w:rsidP="00681A75">
            <w:pPr>
              <w:rPr>
                <w:szCs w:val="24"/>
              </w:rPr>
            </w:pPr>
            <w:r w:rsidRPr="0086668D">
              <w:rPr>
                <w:szCs w:val="24"/>
              </w:rPr>
              <w:t>Have to select a check box that they have confirmed sensitive patient's identities without seeing date</w:t>
            </w:r>
            <w:r w:rsidR="0084074D" w:rsidRPr="0086668D">
              <w:rPr>
                <w:szCs w:val="24"/>
              </w:rPr>
              <w:t xml:space="preserve"> </w:t>
            </w:r>
            <w:r w:rsidRPr="0086668D">
              <w:rPr>
                <w:szCs w:val="24"/>
              </w:rPr>
              <w:t>of birth and SSN</w:t>
            </w:r>
          </w:p>
          <w:p w14:paraId="6BCEB62C" w14:textId="77777777" w:rsidR="008D1D65" w:rsidRPr="0086668D" w:rsidRDefault="008D1D65" w:rsidP="00E27EA9">
            <w:pPr>
              <w:rPr>
                <w:szCs w:val="24"/>
              </w:rPr>
            </w:pPr>
          </w:p>
        </w:tc>
      </w:tr>
      <w:tr w:rsidR="008D1D65" w:rsidRPr="0086668D" w14:paraId="39A57059" w14:textId="77777777" w:rsidTr="00E27EA9">
        <w:tc>
          <w:tcPr>
            <w:tcW w:w="4872" w:type="dxa"/>
            <w:shd w:val="clear" w:color="auto" w:fill="auto"/>
          </w:tcPr>
          <w:p w14:paraId="620068B4" w14:textId="77777777" w:rsidR="008D1D65" w:rsidRPr="0086668D" w:rsidRDefault="008D1D65" w:rsidP="00E27EA9">
            <w:pPr>
              <w:rPr>
                <w:szCs w:val="24"/>
              </w:rPr>
            </w:pPr>
            <w:r w:rsidRPr="0086668D">
              <w:rPr>
                <w:szCs w:val="24"/>
              </w:rPr>
              <w:t>INC0000000776745</w:t>
            </w:r>
          </w:p>
        </w:tc>
        <w:tc>
          <w:tcPr>
            <w:tcW w:w="4506" w:type="dxa"/>
            <w:shd w:val="clear" w:color="auto" w:fill="auto"/>
          </w:tcPr>
          <w:p w14:paraId="44BD9FBA" w14:textId="77777777" w:rsidR="008D1D65" w:rsidRPr="0086668D" w:rsidRDefault="00F02E54" w:rsidP="00E27EA9">
            <w:pPr>
              <w:rPr>
                <w:szCs w:val="24"/>
              </w:rPr>
            </w:pPr>
            <w:r w:rsidRPr="0086668D">
              <w:rPr>
                <w:szCs w:val="24"/>
              </w:rPr>
              <w:t>Inpatient Medications - IV Orders Issue</w:t>
            </w:r>
          </w:p>
        </w:tc>
      </w:tr>
      <w:tr w:rsidR="008D1D65" w:rsidRPr="0086668D" w14:paraId="23274102" w14:textId="77777777" w:rsidTr="00E27EA9">
        <w:tc>
          <w:tcPr>
            <w:tcW w:w="4872" w:type="dxa"/>
            <w:shd w:val="clear" w:color="auto" w:fill="auto"/>
          </w:tcPr>
          <w:p w14:paraId="1AD3CEA4" w14:textId="77777777" w:rsidR="008D1D65" w:rsidRPr="0086668D" w:rsidRDefault="008D1D65" w:rsidP="00513AD4">
            <w:pPr>
              <w:rPr>
                <w:szCs w:val="24"/>
              </w:rPr>
            </w:pPr>
            <w:r w:rsidRPr="0086668D">
              <w:rPr>
                <w:szCs w:val="24"/>
              </w:rPr>
              <w:t>INC0000000776</w:t>
            </w:r>
            <w:r w:rsidR="00513AD4" w:rsidRPr="0086668D">
              <w:rPr>
                <w:szCs w:val="24"/>
              </w:rPr>
              <w:t>1</w:t>
            </w:r>
            <w:r w:rsidRPr="0086668D">
              <w:rPr>
                <w:szCs w:val="24"/>
              </w:rPr>
              <w:t>17</w:t>
            </w:r>
          </w:p>
        </w:tc>
        <w:tc>
          <w:tcPr>
            <w:tcW w:w="4506" w:type="dxa"/>
            <w:shd w:val="clear" w:color="auto" w:fill="auto"/>
          </w:tcPr>
          <w:p w14:paraId="4AAB27EB" w14:textId="77777777" w:rsidR="008D1D65" w:rsidRPr="0086668D" w:rsidRDefault="00F02E54" w:rsidP="00742FA3">
            <w:pPr>
              <w:rPr>
                <w:szCs w:val="24"/>
              </w:rPr>
            </w:pPr>
            <w:r w:rsidRPr="0086668D">
              <w:rPr>
                <w:szCs w:val="24"/>
              </w:rPr>
              <w:t>Multiple missing doses are not appearing in BCMA</w:t>
            </w:r>
          </w:p>
        </w:tc>
      </w:tr>
    </w:tbl>
    <w:p w14:paraId="33F5AD03" w14:textId="77777777" w:rsidR="004E2A6D" w:rsidRPr="0086668D" w:rsidRDefault="004E2A6D" w:rsidP="00051E76">
      <w:pPr>
        <w:pStyle w:val="Heading1"/>
        <w:numPr>
          <w:ilvl w:val="0"/>
          <w:numId w:val="17"/>
        </w:numPr>
        <w:ind w:left="0"/>
        <w:rPr>
          <w:rFonts w:eastAsia="Arial Unicode MS"/>
        </w:rPr>
      </w:pPr>
      <w:bookmarkStart w:id="225" w:name="_Toc372895826"/>
      <w:r w:rsidRPr="0086668D">
        <w:rPr>
          <w:rFonts w:eastAsia="Arial Unicode MS"/>
        </w:rPr>
        <w:lastRenderedPageBreak/>
        <w:t>New Service Requests (NSRs) Resolved</w:t>
      </w:r>
      <w:bookmarkEnd w:id="225"/>
    </w:p>
    <w:p w14:paraId="72FB2A46" w14:textId="77777777" w:rsidR="004E2A6D" w:rsidRPr="0086668D" w:rsidRDefault="004E2A6D" w:rsidP="004E2A6D">
      <w:pPr>
        <w:rPr>
          <w:rFonts w:eastAsia="Arial Unicode MS"/>
        </w:rPr>
      </w:pPr>
      <w:r w:rsidRPr="0086668D">
        <w:rPr>
          <w:rFonts w:eastAsia="Arial Unicode MS"/>
        </w:rPr>
        <w:t>The following NSR</w:t>
      </w:r>
      <w:r w:rsidR="008B5C7C" w:rsidRPr="0086668D">
        <w:rPr>
          <w:rFonts w:eastAsia="Arial Unicode MS"/>
        </w:rPr>
        <w:t xml:space="preserve"> was</w:t>
      </w:r>
      <w:r w:rsidRPr="0086668D">
        <w:rPr>
          <w:rFonts w:eastAsia="Arial Unicode MS"/>
        </w:rPr>
        <w:t xml:space="preserve"> resolved with this patch:</w:t>
      </w:r>
    </w:p>
    <w:p w14:paraId="2891A5A2" w14:textId="77777777" w:rsidR="00032963" w:rsidRPr="0086668D" w:rsidRDefault="00032963" w:rsidP="00681A75"/>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68"/>
      </w:tblGrid>
      <w:tr w:rsidR="00032963" w:rsidRPr="0086668D" w14:paraId="10D1D38F" w14:textId="77777777" w:rsidTr="00560514">
        <w:tc>
          <w:tcPr>
            <w:tcW w:w="4410" w:type="dxa"/>
            <w:shd w:val="pct15" w:color="auto" w:fill="auto"/>
          </w:tcPr>
          <w:p w14:paraId="768C0865" w14:textId="77777777" w:rsidR="00032963" w:rsidRPr="0086668D" w:rsidRDefault="00032963" w:rsidP="00681A75">
            <w:pPr>
              <w:rPr>
                <w:b/>
              </w:rPr>
            </w:pPr>
            <w:r w:rsidRPr="0086668D">
              <w:rPr>
                <w:b/>
              </w:rPr>
              <w:t>Number</w:t>
            </w:r>
          </w:p>
        </w:tc>
        <w:tc>
          <w:tcPr>
            <w:tcW w:w="4968" w:type="dxa"/>
            <w:shd w:val="pct15" w:color="auto" w:fill="auto"/>
          </w:tcPr>
          <w:p w14:paraId="752B1502" w14:textId="77777777" w:rsidR="00032963" w:rsidRPr="0086668D" w:rsidRDefault="00032963" w:rsidP="00681A75">
            <w:pPr>
              <w:rPr>
                <w:b/>
              </w:rPr>
            </w:pPr>
            <w:r w:rsidRPr="0086668D">
              <w:rPr>
                <w:b/>
              </w:rPr>
              <w:t>Name</w:t>
            </w:r>
          </w:p>
        </w:tc>
      </w:tr>
      <w:tr w:rsidR="00032963" w:rsidRPr="0086668D" w14:paraId="54AAF3C4" w14:textId="77777777" w:rsidTr="00560514">
        <w:tc>
          <w:tcPr>
            <w:tcW w:w="4410" w:type="dxa"/>
            <w:shd w:val="clear" w:color="auto" w:fill="auto"/>
          </w:tcPr>
          <w:p w14:paraId="5CADC2BB" w14:textId="77777777" w:rsidR="00032963" w:rsidRPr="0086668D" w:rsidRDefault="00032963" w:rsidP="00681A75">
            <w:r w:rsidRPr="0086668D">
              <w:t>20070506</w:t>
            </w:r>
          </w:p>
        </w:tc>
        <w:tc>
          <w:tcPr>
            <w:tcW w:w="4968" w:type="dxa"/>
            <w:shd w:val="clear" w:color="auto" w:fill="auto"/>
          </w:tcPr>
          <w:p w14:paraId="1114591A" w14:textId="77777777" w:rsidR="00032963" w:rsidRPr="0086668D" w:rsidRDefault="00681A75" w:rsidP="00681A75">
            <w:r w:rsidRPr="0086668D">
              <w:t>Clinic Orders</w:t>
            </w:r>
          </w:p>
        </w:tc>
      </w:tr>
    </w:tbl>
    <w:p w14:paraId="3D567E52" w14:textId="77777777" w:rsidR="004E2A6D" w:rsidRPr="0086668D" w:rsidRDefault="004E2A6D" w:rsidP="00051E76">
      <w:pPr>
        <w:pStyle w:val="Heading1"/>
        <w:numPr>
          <w:ilvl w:val="0"/>
          <w:numId w:val="17"/>
        </w:numPr>
        <w:ind w:left="0"/>
        <w:rPr>
          <w:rFonts w:eastAsia="Arial Unicode MS"/>
        </w:rPr>
      </w:pPr>
      <w:bookmarkStart w:id="226" w:name="_Toc372895827"/>
      <w:r w:rsidRPr="0086668D">
        <w:t>BCMA Online Help Update</w:t>
      </w:r>
      <w:bookmarkEnd w:id="226"/>
      <w:r w:rsidRPr="0086668D">
        <w:t xml:space="preserve"> </w:t>
      </w:r>
    </w:p>
    <w:p w14:paraId="3A38DAA5" w14:textId="77777777" w:rsidR="004E2A6D" w:rsidRPr="0086668D" w:rsidRDefault="004E2A6D" w:rsidP="004E2A6D">
      <w:r w:rsidRPr="0086668D">
        <w:t>The BCMA GUI Online Help system has been updated to include all released BCMA PSB*3*70 functionality.</w:t>
      </w:r>
    </w:p>
    <w:p w14:paraId="3228B107" w14:textId="77777777" w:rsidR="004E2A6D" w:rsidRPr="0086668D" w:rsidRDefault="004E2A6D" w:rsidP="00051E76">
      <w:pPr>
        <w:pStyle w:val="Heading1"/>
        <w:numPr>
          <w:ilvl w:val="0"/>
          <w:numId w:val="17"/>
        </w:numPr>
        <w:ind w:left="0"/>
      </w:pPr>
      <w:bookmarkStart w:id="227" w:name="_Toc372895828"/>
      <w:r w:rsidRPr="0086668D">
        <w:t>Installation Details</w:t>
      </w:r>
      <w:bookmarkEnd w:id="227"/>
    </w:p>
    <w:p w14:paraId="5E1C1F26" w14:textId="77777777" w:rsidR="00666862" w:rsidRPr="0086668D" w:rsidRDefault="008B5C7C" w:rsidP="00560514">
      <w:pPr>
        <w:rPr>
          <w:szCs w:val="24"/>
        </w:rPr>
      </w:pPr>
      <w:r w:rsidRPr="0086668D">
        <w:t xml:space="preserve">Installation details are contained in the </w:t>
      </w:r>
      <w:r w:rsidR="00846A2C" w:rsidRPr="0086668D">
        <w:t>P</w:t>
      </w:r>
      <w:r w:rsidRPr="0086668D">
        <w:t xml:space="preserve">atch </w:t>
      </w:r>
      <w:r w:rsidR="00846A2C" w:rsidRPr="0086668D">
        <w:t>D</w:t>
      </w:r>
      <w:r w:rsidRPr="0086668D">
        <w:t>escription and Installation Guide</w:t>
      </w:r>
      <w:r w:rsidR="000113FC" w:rsidRPr="0086668D">
        <w:t>,</w:t>
      </w:r>
      <w:r w:rsidR="00C930A2" w:rsidRPr="0086668D">
        <w:t xml:space="preserve"> </w:t>
      </w:r>
      <w:r w:rsidR="000113FC" w:rsidRPr="0086668D">
        <w:t>“BCMA Clinic Orders, High Risk High Alert Drugs, IV Bag Logic</w:t>
      </w:r>
      <w:r w:rsidR="00C930A2" w:rsidRPr="0086668D">
        <w:t>, T@0 Project Installation Guide</w:t>
      </w:r>
      <w:r w:rsidRPr="0086668D">
        <w:t>.</w:t>
      </w:r>
      <w:r w:rsidR="000113FC" w:rsidRPr="0086668D">
        <w:t>”</w:t>
      </w:r>
      <w:r w:rsidR="00666862" w:rsidRPr="0086668D">
        <w:t xml:space="preserve"> </w:t>
      </w:r>
    </w:p>
    <w:p w14:paraId="77E3EB30" w14:textId="77777777" w:rsidR="00666862" w:rsidRPr="0086668D" w:rsidRDefault="00666862" w:rsidP="00560514">
      <w:pPr>
        <w:rPr>
          <w:szCs w:val="24"/>
        </w:rPr>
      </w:pPr>
    </w:p>
    <w:p w14:paraId="7DC29056" w14:textId="77777777" w:rsidR="00742FA3" w:rsidRDefault="00666862" w:rsidP="00560514">
      <w:pPr>
        <w:rPr>
          <w:szCs w:val="24"/>
        </w:rPr>
      </w:pPr>
      <w:r w:rsidRPr="0086668D">
        <w:rPr>
          <w:szCs w:val="24"/>
        </w:rPr>
        <w:t>See the Installation Guide for information about the Shared RPC Broker.</w:t>
      </w:r>
    </w:p>
    <w:p w14:paraId="2C2835D8" w14:textId="77777777" w:rsidR="004E2A6D" w:rsidRPr="00F216CC" w:rsidRDefault="00742FA3" w:rsidP="00560514">
      <w:pPr>
        <w:rPr>
          <w:szCs w:val="24"/>
        </w:rPr>
      </w:pPr>
      <w:r>
        <w:rPr>
          <w:szCs w:val="24"/>
        </w:rPr>
        <w:br w:type="page"/>
      </w:r>
    </w:p>
    <w:sectPr w:rsidR="004E2A6D" w:rsidRPr="00F216CC" w:rsidSect="00AD1D11">
      <w:footerReference w:type="even" r:id="rId71"/>
      <w:footerReference w:type="default" r:id="rId72"/>
      <w:type w:val="oddPage"/>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53F69" w14:textId="77777777" w:rsidR="00290A8C" w:rsidRDefault="00290A8C">
      <w:r>
        <w:separator/>
      </w:r>
    </w:p>
  </w:endnote>
  <w:endnote w:type="continuationSeparator" w:id="0">
    <w:p w14:paraId="55C374C6" w14:textId="77777777" w:rsidR="00290A8C" w:rsidRDefault="0029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5AED7" w14:textId="77777777" w:rsidR="00AF1703" w:rsidRDefault="00AF1703">
    <w:pPr>
      <w:pStyle w:val="Footer"/>
      <w:tabs>
        <w:tab w:val="clear" w:pos="9270"/>
        <w:tab w:val="left" w:pos="9090"/>
      </w:tabs>
      <w:rPr>
        <w:rStyle w:val="PageNumber"/>
      </w:rPr>
    </w:pPr>
    <w:r>
      <w:t>September 2001</w:t>
    </w:r>
    <w:r>
      <w:tab/>
      <w:t>Pharmacy Ordering Enhancements (POE) Phase 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14:paraId="63F1792C" w14:textId="77777777" w:rsidR="00AF1703" w:rsidRDefault="00AF1703">
    <w:pPr>
      <w:pStyle w:val="Footer"/>
      <w:tabs>
        <w:tab w:val="clear" w:pos="9270"/>
        <w:tab w:val="left" w:pos="8640"/>
      </w:tabs>
    </w:pPr>
    <w:r>
      <w:rPr>
        <w:rStyle w:val="PageNumber"/>
      </w:rPr>
      <w:tab/>
      <w:t>Release Notes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760C" w14:textId="77777777" w:rsidR="00AF1703" w:rsidRDefault="008D2284" w:rsidP="00680F2A">
    <w:pPr>
      <w:pStyle w:val="Footer"/>
      <w:rPr>
        <w:rStyle w:val="PageNumber"/>
      </w:rPr>
    </w:pPr>
    <w:r w:rsidRPr="008D2284">
      <w:rPr>
        <w:rStyle w:val="PageNumber"/>
      </w:rPr>
      <w:fldChar w:fldCharType="begin"/>
    </w:r>
    <w:r w:rsidRPr="008D2284">
      <w:rPr>
        <w:rStyle w:val="PageNumber"/>
      </w:rPr>
      <w:instrText xml:space="preserve"> PAGE   \* MERGEFORMAT </w:instrText>
    </w:r>
    <w:r w:rsidRPr="008D2284">
      <w:rPr>
        <w:rStyle w:val="PageNumber"/>
      </w:rPr>
      <w:fldChar w:fldCharType="separate"/>
    </w:r>
    <w:r w:rsidR="005A74A3">
      <w:rPr>
        <w:rStyle w:val="PageNumber"/>
        <w:noProof/>
      </w:rPr>
      <w:t>iv</w:t>
    </w:r>
    <w:r w:rsidRPr="008D2284">
      <w:rPr>
        <w:rStyle w:val="PageNumber"/>
        <w:noProof/>
      </w:rPr>
      <w:fldChar w:fldCharType="end"/>
    </w:r>
    <w:r w:rsidR="00AF1703">
      <w:tab/>
      <w:t>Clinic Orders and Witness for High Risk/High Alert Drugs</w:t>
    </w:r>
    <w:r w:rsidR="00AF1703">
      <w:rPr>
        <w:rStyle w:val="PageNumber"/>
      </w:rPr>
      <w:tab/>
    </w:r>
    <w:r w:rsidR="00D72682">
      <w:t>December</w:t>
    </w:r>
    <w:r w:rsidR="00AF1703">
      <w:rPr>
        <w:rStyle w:val="PageNumber"/>
      </w:rPr>
      <w:t xml:space="preserve"> 2013</w:t>
    </w:r>
  </w:p>
  <w:p w14:paraId="6568888B" w14:textId="77777777" w:rsidR="00AF1703" w:rsidRDefault="00AF1703">
    <w:pPr>
      <w:pStyle w:val="Footer"/>
      <w:rPr>
        <w:rStyle w:val="PageNumber"/>
      </w:rPr>
    </w:pPr>
    <w:r>
      <w:rPr>
        <w:rStyle w:val="PageNumber"/>
      </w:rPr>
      <w:tab/>
      <w:t>for BCMA v3.0 - Release Notes</w:t>
    </w:r>
    <w:r>
      <w:rPr>
        <w:rStyle w:val="PageNumber"/>
      </w:rPr>
      <w:tab/>
    </w:r>
  </w:p>
  <w:p w14:paraId="764B22B2" w14:textId="77777777" w:rsidR="00AF1703" w:rsidRDefault="00AF1703" w:rsidP="00C969C4">
    <w:pPr>
      <w:pStyle w:val="Footer"/>
      <w:jc w:val="center"/>
    </w:pPr>
    <w:r>
      <w:rPr>
        <w:rStyle w:val="PageNumber"/>
      </w:rPr>
      <w:t>PSB*3*70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2D46F" w14:textId="77777777" w:rsidR="00AF1703" w:rsidRDefault="00D72682" w:rsidP="00AD1D11">
    <w:pPr>
      <w:pStyle w:val="Footer"/>
      <w:rPr>
        <w:rStyle w:val="PageNumber"/>
      </w:rPr>
    </w:pPr>
    <w:r>
      <w:t xml:space="preserve">December </w:t>
    </w:r>
    <w:r w:rsidR="00AF1703">
      <w:t>2013</w:t>
    </w:r>
    <w:r w:rsidR="00AF1703">
      <w:tab/>
      <w:t>Clinic Orders and Witness for High Risk/High Alert Drugs</w:t>
    </w:r>
    <w:r w:rsidR="00AF1703">
      <w:rPr>
        <w:rStyle w:val="PageNumber"/>
      </w:rPr>
      <w:tab/>
    </w:r>
    <w:r w:rsidR="008D2284" w:rsidRPr="008D2284">
      <w:rPr>
        <w:rStyle w:val="PageNumber"/>
      </w:rPr>
      <w:fldChar w:fldCharType="begin"/>
    </w:r>
    <w:r w:rsidR="008D2284" w:rsidRPr="008D2284">
      <w:rPr>
        <w:rStyle w:val="PageNumber"/>
      </w:rPr>
      <w:instrText xml:space="preserve"> PAGE   \* MERGEFORMAT </w:instrText>
    </w:r>
    <w:r w:rsidR="008D2284" w:rsidRPr="008D2284">
      <w:rPr>
        <w:rStyle w:val="PageNumber"/>
      </w:rPr>
      <w:fldChar w:fldCharType="separate"/>
    </w:r>
    <w:r w:rsidR="005A74A3">
      <w:rPr>
        <w:rStyle w:val="PageNumber"/>
        <w:noProof/>
      </w:rPr>
      <w:t>iii</w:t>
    </w:r>
    <w:r w:rsidR="008D2284" w:rsidRPr="008D2284">
      <w:rPr>
        <w:rStyle w:val="PageNumber"/>
        <w:noProof/>
      </w:rPr>
      <w:fldChar w:fldCharType="end"/>
    </w:r>
    <w:r w:rsidR="00AF1703">
      <w:rPr>
        <w:rStyle w:val="PageNumber"/>
      </w:rPr>
      <w:tab/>
      <w:t>for BCMA v3.0 - Release Notes</w:t>
    </w:r>
  </w:p>
  <w:p w14:paraId="602C6C9B" w14:textId="77777777" w:rsidR="00AF1703" w:rsidRDefault="00AF1703" w:rsidP="00AD1D11">
    <w:pPr>
      <w:pStyle w:val="Footer"/>
      <w:tabs>
        <w:tab w:val="clear" w:pos="9270"/>
        <w:tab w:val="left" w:pos="8640"/>
      </w:tabs>
    </w:pPr>
    <w:r>
      <w:rPr>
        <w:rStyle w:val="PageNumber"/>
      </w:rPr>
      <w:tab/>
      <w:t>PSB*3*70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03A63" w14:textId="77777777" w:rsidR="00AF1703" w:rsidRDefault="00AF1703" w:rsidP="00680F2A">
    <w:pPr>
      <w:pStyle w:val="Footer"/>
      <w:rPr>
        <w:rStyle w:val="PageNumber"/>
      </w:rPr>
    </w:pPr>
    <w:r>
      <w:fldChar w:fldCharType="begin"/>
    </w:r>
    <w:r>
      <w:instrText xml:space="preserve"> PAGE   \* MERGEFORMAT </w:instrText>
    </w:r>
    <w:r>
      <w:fldChar w:fldCharType="separate"/>
    </w:r>
    <w:r w:rsidR="005A74A3">
      <w:rPr>
        <w:noProof/>
      </w:rPr>
      <w:t>46</w:t>
    </w:r>
    <w:r>
      <w:fldChar w:fldCharType="end"/>
    </w:r>
    <w:r>
      <w:tab/>
      <w:t>Clinic Orders and Witness for High Risk/High Alert Drugs</w:t>
    </w:r>
    <w:r>
      <w:rPr>
        <w:rStyle w:val="PageNumber"/>
      </w:rPr>
      <w:tab/>
    </w:r>
    <w:r w:rsidR="00D72682">
      <w:t>December</w:t>
    </w:r>
    <w:r>
      <w:rPr>
        <w:rStyle w:val="PageNumber"/>
      </w:rPr>
      <w:t xml:space="preserve"> 2013</w:t>
    </w:r>
  </w:p>
  <w:p w14:paraId="38FCC780" w14:textId="77777777" w:rsidR="00AF1703" w:rsidRDefault="00AF1703">
    <w:pPr>
      <w:pStyle w:val="Footer"/>
      <w:rPr>
        <w:rStyle w:val="PageNumber"/>
      </w:rPr>
    </w:pPr>
    <w:r>
      <w:rPr>
        <w:rStyle w:val="PageNumber"/>
      </w:rPr>
      <w:tab/>
      <w:t>for BCMA v3.0 - Release Notes</w:t>
    </w:r>
  </w:p>
  <w:p w14:paraId="547E43AE" w14:textId="77777777" w:rsidR="00AF1703" w:rsidRDefault="00AF1703" w:rsidP="00680F2A">
    <w:pPr>
      <w:pStyle w:val="Footer"/>
      <w:tabs>
        <w:tab w:val="clear" w:pos="9270"/>
        <w:tab w:val="left" w:pos="8640"/>
      </w:tabs>
    </w:pPr>
    <w:r>
      <w:rPr>
        <w:rStyle w:val="PageNumber"/>
      </w:rPr>
      <w:tab/>
      <w:t>PSB*3*70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7C409" w14:textId="77777777" w:rsidR="00AF1703" w:rsidRDefault="00D72682" w:rsidP="00AD1D11">
    <w:pPr>
      <w:pStyle w:val="Footer"/>
      <w:rPr>
        <w:rStyle w:val="PageNumber"/>
      </w:rPr>
    </w:pPr>
    <w:r>
      <w:t>December</w:t>
    </w:r>
    <w:r w:rsidR="00AF1703">
      <w:rPr>
        <w:rStyle w:val="PageNumber"/>
      </w:rPr>
      <w:t xml:space="preserve"> 2013</w:t>
    </w:r>
    <w:r w:rsidR="00AF1703">
      <w:tab/>
      <w:t>Clinic Orders and Witness for High Risk/High Alert Drugs</w:t>
    </w:r>
    <w:r w:rsidR="00AF1703">
      <w:rPr>
        <w:rStyle w:val="PageNumber"/>
      </w:rPr>
      <w:tab/>
    </w:r>
    <w:r w:rsidR="00AF1703" w:rsidRPr="00AD1D11">
      <w:rPr>
        <w:rStyle w:val="PageNumber"/>
      </w:rPr>
      <w:fldChar w:fldCharType="begin"/>
    </w:r>
    <w:r w:rsidR="00AF1703" w:rsidRPr="00AD1D11">
      <w:rPr>
        <w:rStyle w:val="PageNumber"/>
      </w:rPr>
      <w:instrText xml:space="preserve"> PAGE   \* MERGEFORMAT </w:instrText>
    </w:r>
    <w:r w:rsidR="00AF1703" w:rsidRPr="00AD1D11">
      <w:rPr>
        <w:rStyle w:val="PageNumber"/>
      </w:rPr>
      <w:fldChar w:fldCharType="separate"/>
    </w:r>
    <w:r w:rsidR="005A74A3">
      <w:rPr>
        <w:rStyle w:val="PageNumber"/>
        <w:noProof/>
      </w:rPr>
      <w:t>47</w:t>
    </w:r>
    <w:r w:rsidR="00AF1703" w:rsidRPr="00AD1D11">
      <w:rPr>
        <w:rStyle w:val="PageNumber"/>
      </w:rPr>
      <w:fldChar w:fldCharType="end"/>
    </w:r>
  </w:p>
  <w:p w14:paraId="412859EC" w14:textId="77777777" w:rsidR="00AF1703" w:rsidRDefault="00AF1703" w:rsidP="00AD1D11">
    <w:pPr>
      <w:pStyle w:val="Footer"/>
      <w:rPr>
        <w:rStyle w:val="PageNumber"/>
      </w:rPr>
    </w:pPr>
    <w:r>
      <w:rPr>
        <w:rStyle w:val="PageNumber"/>
      </w:rPr>
      <w:tab/>
      <w:t>for BCMA v3.0 - Release Notes</w:t>
    </w:r>
  </w:p>
  <w:p w14:paraId="440E859B" w14:textId="77777777" w:rsidR="00AF1703" w:rsidRDefault="00AF1703" w:rsidP="00AD1D11">
    <w:pPr>
      <w:pStyle w:val="Footer"/>
      <w:tabs>
        <w:tab w:val="clear" w:pos="9270"/>
        <w:tab w:val="left" w:pos="8640"/>
      </w:tabs>
    </w:pPr>
    <w:r>
      <w:rPr>
        <w:rStyle w:val="PageNumber"/>
      </w:rPr>
      <w:tab/>
      <w:t>PSB*3*70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71525" w14:textId="77777777" w:rsidR="00290A8C" w:rsidRDefault="00290A8C">
      <w:r>
        <w:separator/>
      </w:r>
    </w:p>
  </w:footnote>
  <w:footnote w:type="continuationSeparator" w:id="0">
    <w:p w14:paraId="179AC5A3" w14:textId="77777777" w:rsidR="00290A8C" w:rsidRDefault="0029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442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81A4DA2"/>
    <w:lvl w:ilvl="0">
      <w:start w:val="1"/>
      <w:numFmt w:val="decimal"/>
      <w:isLgl/>
      <w:lvlText w:val="%1."/>
      <w:lvlJc w:val="left"/>
      <w:pPr>
        <w:tabs>
          <w:tab w:val="num" w:pos="630"/>
        </w:tabs>
        <w:ind w:left="270" w:firstLine="0"/>
      </w:pPr>
      <w:rPr>
        <w:rFonts w:hint="default"/>
      </w:rPr>
    </w:lvl>
    <w:lvl w:ilvl="1">
      <w:start w:val="1"/>
      <w:numFmt w:val="decimal"/>
      <w:pStyle w:val="Heading2"/>
      <w:lvlText w:val="%1.%2."/>
      <w:lvlJc w:val="left"/>
      <w:pPr>
        <w:tabs>
          <w:tab w:val="num" w:pos="972"/>
        </w:tabs>
        <w:ind w:left="97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87540B"/>
    <w:multiLevelType w:val="hybridMultilevel"/>
    <w:tmpl w:val="61C08B70"/>
    <w:lvl w:ilvl="0" w:tplc="AAB44656">
      <w:start w:val="1"/>
      <w:numFmt w:val="bullet"/>
      <w:pStyle w:val="Bullet-Text-Arrow-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49420E"/>
    <w:multiLevelType w:val="hybridMultilevel"/>
    <w:tmpl w:val="1ADCCCC6"/>
    <w:lvl w:ilvl="0" w:tplc="556C9E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717A0"/>
    <w:multiLevelType w:val="hybridMultilevel"/>
    <w:tmpl w:val="91642E68"/>
    <w:lvl w:ilvl="0" w:tplc="F604AAC4">
      <w:start w:val="4"/>
      <w:numFmt w:val="decimal"/>
      <w:pStyle w:val="Title1"/>
      <w:lvlText w:val="%1"/>
      <w:lvlJc w:val="left"/>
      <w:pPr>
        <w:tabs>
          <w:tab w:val="num" w:pos="900"/>
        </w:tabs>
        <w:ind w:left="900" w:hanging="360"/>
      </w:pPr>
      <w:rPr>
        <w:rFonts w:hint="default"/>
        <w:b/>
        <w:color w:val="auto"/>
        <w:sz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7234D3E"/>
    <w:multiLevelType w:val="multilevel"/>
    <w:tmpl w:val="0FEC34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B72F3F"/>
    <w:multiLevelType w:val="hybridMultilevel"/>
    <w:tmpl w:val="BEA2DEA8"/>
    <w:lvl w:ilvl="0" w:tplc="0F1278DC">
      <w:start w:val="1"/>
      <w:numFmt w:val="bullet"/>
      <w:pStyle w:val="Bullet-Text-1"/>
      <w:lvlText w:val=""/>
      <w:lvlJc w:val="left"/>
      <w:pPr>
        <w:ind w:left="720" w:hanging="360"/>
      </w:pPr>
      <w:rPr>
        <w:rFonts w:ascii="Symbol" w:hAnsi="Symbol" w:hint="default"/>
      </w:rPr>
    </w:lvl>
    <w:lvl w:ilvl="1" w:tplc="EAB2367E" w:tentative="1">
      <w:start w:val="1"/>
      <w:numFmt w:val="bullet"/>
      <w:lvlText w:val="o"/>
      <w:lvlJc w:val="left"/>
      <w:pPr>
        <w:ind w:left="1440" w:hanging="360"/>
      </w:pPr>
      <w:rPr>
        <w:rFonts w:ascii="Courier New" w:hAnsi="Courier New" w:cs="Courier New" w:hint="default"/>
      </w:rPr>
    </w:lvl>
    <w:lvl w:ilvl="2" w:tplc="08864EEE" w:tentative="1">
      <w:start w:val="1"/>
      <w:numFmt w:val="bullet"/>
      <w:lvlText w:val=""/>
      <w:lvlJc w:val="left"/>
      <w:pPr>
        <w:ind w:left="2160" w:hanging="360"/>
      </w:pPr>
      <w:rPr>
        <w:rFonts w:ascii="Wingdings" w:hAnsi="Wingdings" w:hint="default"/>
      </w:rPr>
    </w:lvl>
    <w:lvl w:ilvl="3" w:tplc="572EDBA0" w:tentative="1">
      <w:start w:val="1"/>
      <w:numFmt w:val="bullet"/>
      <w:lvlText w:val=""/>
      <w:lvlJc w:val="left"/>
      <w:pPr>
        <w:ind w:left="2880" w:hanging="360"/>
      </w:pPr>
      <w:rPr>
        <w:rFonts w:ascii="Symbol" w:hAnsi="Symbol" w:hint="default"/>
      </w:rPr>
    </w:lvl>
    <w:lvl w:ilvl="4" w:tplc="1DB88EEC" w:tentative="1">
      <w:start w:val="1"/>
      <w:numFmt w:val="bullet"/>
      <w:lvlText w:val="o"/>
      <w:lvlJc w:val="left"/>
      <w:pPr>
        <w:ind w:left="3600" w:hanging="360"/>
      </w:pPr>
      <w:rPr>
        <w:rFonts w:ascii="Courier New" w:hAnsi="Courier New" w:cs="Courier New" w:hint="default"/>
      </w:rPr>
    </w:lvl>
    <w:lvl w:ilvl="5" w:tplc="562EA35C" w:tentative="1">
      <w:start w:val="1"/>
      <w:numFmt w:val="bullet"/>
      <w:lvlText w:val=""/>
      <w:lvlJc w:val="left"/>
      <w:pPr>
        <w:ind w:left="4320" w:hanging="360"/>
      </w:pPr>
      <w:rPr>
        <w:rFonts w:ascii="Wingdings" w:hAnsi="Wingdings" w:hint="default"/>
      </w:rPr>
    </w:lvl>
    <w:lvl w:ilvl="6" w:tplc="AE4E66EC" w:tentative="1">
      <w:start w:val="1"/>
      <w:numFmt w:val="bullet"/>
      <w:lvlText w:val=""/>
      <w:lvlJc w:val="left"/>
      <w:pPr>
        <w:ind w:left="5040" w:hanging="360"/>
      </w:pPr>
      <w:rPr>
        <w:rFonts w:ascii="Symbol" w:hAnsi="Symbol" w:hint="default"/>
      </w:rPr>
    </w:lvl>
    <w:lvl w:ilvl="7" w:tplc="F6605C5E" w:tentative="1">
      <w:start w:val="1"/>
      <w:numFmt w:val="bullet"/>
      <w:lvlText w:val="o"/>
      <w:lvlJc w:val="left"/>
      <w:pPr>
        <w:ind w:left="5760" w:hanging="360"/>
      </w:pPr>
      <w:rPr>
        <w:rFonts w:ascii="Courier New" w:hAnsi="Courier New" w:cs="Courier New" w:hint="default"/>
      </w:rPr>
    </w:lvl>
    <w:lvl w:ilvl="8" w:tplc="1534CC8E" w:tentative="1">
      <w:start w:val="1"/>
      <w:numFmt w:val="bullet"/>
      <w:lvlText w:val=""/>
      <w:lvlJc w:val="left"/>
      <w:pPr>
        <w:ind w:left="6480" w:hanging="360"/>
      </w:pPr>
      <w:rPr>
        <w:rFonts w:ascii="Wingdings" w:hAnsi="Wingdings" w:hint="default"/>
      </w:rPr>
    </w:lvl>
  </w:abstractNum>
  <w:abstractNum w:abstractNumId="7" w15:restartNumberingAfterBreak="0">
    <w:nsid w:val="21E46A1A"/>
    <w:multiLevelType w:val="hybridMultilevel"/>
    <w:tmpl w:val="76087690"/>
    <w:lvl w:ilvl="0" w:tplc="E08281E6">
      <w:start w:val="1"/>
      <w:numFmt w:val="bullet"/>
      <w:pStyle w:val="BulletList-Normal1"/>
      <w:lvlText w:val=""/>
      <w:lvlJc w:val="left"/>
      <w:pPr>
        <w:tabs>
          <w:tab w:val="num" w:pos="990"/>
        </w:tabs>
        <w:ind w:left="918" w:hanging="288"/>
      </w:pPr>
      <w:rPr>
        <w:rFonts w:ascii="Symbol" w:hAnsi="Symbol" w:hint="default"/>
        <w:color w:val="auto"/>
      </w:rPr>
    </w:lvl>
    <w:lvl w:ilvl="1" w:tplc="B13A737E">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124C60"/>
    <w:multiLevelType w:val="hybridMultilevel"/>
    <w:tmpl w:val="71706AD8"/>
    <w:lvl w:ilvl="0" w:tplc="DD8C02F0">
      <w:start w:val="1"/>
      <w:numFmt w:val="bullet"/>
      <w:pStyle w:val="Heading3A"/>
      <w:lvlText w:val=""/>
      <w:lvlJc w:val="left"/>
      <w:pPr>
        <w:ind w:left="1080" w:hanging="360"/>
      </w:pPr>
      <w:rPr>
        <w:rFonts w:ascii="Symbol" w:hAnsi="Symbol" w:hint="default"/>
      </w:rPr>
    </w:lvl>
    <w:lvl w:ilvl="1" w:tplc="346C5CAC">
      <w:start w:val="1"/>
      <w:numFmt w:val="bullet"/>
      <w:lvlText w:val="o"/>
      <w:lvlJc w:val="left"/>
      <w:pPr>
        <w:ind w:left="1800" w:hanging="360"/>
      </w:pPr>
      <w:rPr>
        <w:rFonts w:ascii="Courier New" w:hAnsi="Courier New" w:cs="Courier New" w:hint="default"/>
      </w:rPr>
    </w:lvl>
    <w:lvl w:ilvl="2" w:tplc="C2CEE84A" w:tentative="1">
      <w:start w:val="1"/>
      <w:numFmt w:val="bullet"/>
      <w:lvlText w:val=""/>
      <w:lvlJc w:val="left"/>
      <w:pPr>
        <w:ind w:left="2520" w:hanging="360"/>
      </w:pPr>
      <w:rPr>
        <w:rFonts w:ascii="Wingdings" w:hAnsi="Wingdings" w:hint="default"/>
      </w:rPr>
    </w:lvl>
    <w:lvl w:ilvl="3" w:tplc="115EB622" w:tentative="1">
      <w:start w:val="1"/>
      <w:numFmt w:val="bullet"/>
      <w:lvlText w:val=""/>
      <w:lvlJc w:val="left"/>
      <w:pPr>
        <w:ind w:left="3240" w:hanging="360"/>
      </w:pPr>
      <w:rPr>
        <w:rFonts w:ascii="Symbol" w:hAnsi="Symbol" w:hint="default"/>
      </w:rPr>
    </w:lvl>
    <w:lvl w:ilvl="4" w:tplc="CFFA3B66" w:tentative="1">
      <w:start w:val="1"/>
      <w:numFmt w:val="bullet"/>
      <w:lvlText w:val="o"/>
      <w:lvlJc w:val="left"/>
      <w:pPr>
        <w:ind w:left="3960" w:hanging="360"/>
      </w:pPr>
      <w:rPr>
        <w:rFonts w:ascii="Courier New" w:hAnsi="Courier New" w:cs="Courier New" w:hint="default"/>
      </w:rPr>
    </w:lvl>
    <w:lvl w:ilvl="5" w:tplc="4C2E08CA" w:tentative="1">
      <w:start w:val="1"/>
      <w:numFmt w:val="bullet"/>
      <w:lvlText w:val=""/>
      <w:lvlJc w:val="left"/>
      <w:pPr>
        <w:ind w:left="4680" w:hanging="360"/>
      </w:pPr>
      <w:rPr>
        <w:rFonts w:ascii="Wingdings" w:hAnsi="Wingdings" w:hint="default"/>
      </w:rPr>
    </w:lvl>
    <w:lvl w:ilvl="6" w:tplc="79BCB6C8" w:tentative="1">
      <w:start w:val="1"/>
      <w:numFmt w:val="bullet"/>
      <w:lvlText w:val=""/>
      <w:lvlJc w:val="left"/>
      <w:pPr>
        <w:ind w:left="5400" w:hanging="360"/>
      </w:pPr>
      <w:rPr>
        <w:rFonts w:ascii="Symbol" w:hAnsi="Symbol" w:hint="default"/>
      </w:rPr>
    </w:lvl>
    <w:lvl w:ilvl="7" w:tplc="BC90703C" w:tentative="1">
      <w:start w:val="1"/>
      <w:numFmt w:val="bullet"/>
      <w:lvlText w:val="o"/>
      <w:lvlJc w:val="left"/>
      <w:pPr>
        <w:ind w:left="6120" w:hanging="360"/>
      </w:pPr>
      <w:rPr>
        <w:rFonts w:ascii="Courier New" w:hAnsi="Courier New" w:cs="Courier New" w:hint="default"/>
      </w:rPr>
    </w:lvl>
    <w:lvl w:ilvl="8" w:tplc="43A81578" w:tentative="1">
      <w:start w:val="1"/>
      <w:numFmt w:val="bullet"/>
      <w:lvlText w:val=""/>
      <w:lvlJc w:val="left"/>
      <w:pPr>
        <w:ind w:left="6840" w:hanging="360"/>
      </w:pPr>
      <w:rPr>
        <w:rFonts w:ascii="Wingdings" w:hAnsi="Wingdings" w:hint="default"/>
      </w:rPr>
    </w:lvl>
  </w:abstractNum>
  <w:abstractNum w:abstractNumId="9" w15:restartNumberingAfterBreak="0">
    <w:nsid w:val="25CD5D89"/>
    <w:multiLevelType w:val="hybridMultilevel"/>
    <w:tmpl w:val="0164B21E"/>
    <w:lvl w:ilvl="0" w:tplc="661834BC">
      <w:start w:val="1"/>
      <w:numFmt w:val="decimal"/>
      <w:pStyle w:val="NumberList1"/>
      <w:lvlText w:val="%1"/>
      <w:lvlJc w:val="left"/>
      <w:pPr>
        <w:tabs>
          <w:tab w:val="num" w:pos="900"/>
        </w:tabs>
        <w:ind w:left="900" w:hanging="360"/>
      </w:pPr>
      <w:rPr>
        <w:rFonts w:hint="default"/>
        <w:b/>
        <w:color w:val="auto"/>
        <w:sz w:val="22"/>
      </w:rPr>
    </w:lvl>
    <w:lvl w:ilvl="1" w:tplc="7878155A">
      <w:start w:val="1"/>
      <w:numFmt w:val="lowerLetter"/>
      <w:lvlText w:val="%2."/>
      <w:lvlJc w:val="left"/>
      <w:pPr>
        <w:tabs>
          <w:tab w:val="num" w:pos="1800"/>
        </w:tabs>
        <w:ind w:left="1800" w:hanging="360"/>
      </w:pPr>
    </w:lvl>
    <w:lvl w:ilvl="2" w:tplc="67824320">
      <w:start w:val="1"/>
      <w:numFmt w:val="lowerRoman"/>
      <w:lvlText w:val="%3."/>
      <w:lvlJc w:val="right"/>
      <w:pPr>
        <w:tabs>
          <w:tab w:val="num" w:pos="2520"/>
        </w:tabs>
        <w:ind w:left="2520" w:hanging="180"/>
      </w:pPr>
    </w:lvl>
    <w:lvl w:ilvl="3" w:tplc="A992D28C">
      <w:start w:val="1"/>
      <w:numFmt w:val="decimal"/>
      <w:lvlText w:val="%4."/>
      <w:lvlJc w:val="left"/>
      <w:pPr>
        <w:tabs>
          <w:tab w:val="num" w:pos="3240"/>
        </w:tabs>
        <w:ind w:left="3240" w:hanging="360"/>
      </w:pPr>
    </w:lvl>
    <w:lvl w:ilvl="4" w:tplc="068C7902">
      <w:start w:val="1"/>
      <w:numFmt w:val="lowerLetter"/>
      <w:lvlText w:val="%5."/>
      <w:lvlJc w:val="left"/>
      <w:pPr>
        <w:tabs>
          <w:tab w:val="num" w:pos="3960"/>
        </w:tabs>
        <w:ind w:left="3960" w:hanging="360"/>
      </w:pPr>
    </w:lvl>
    <w:lvl w:ilvl="5" w:tplc="D1787ED0">
      <w:start w:val="1"/>
      <w:numFmt w:val="lowerRoman"/>
      <w:lvlText w:val="%6."/>
      <w:lvlJc w:val="right"/>
      <w:pPr>
        <w:tabs>
          <w:tab w:val="num" w:pos="4680"/>
        </w:tabs>
        <w:ind w:left="4680" w:hanging="180"/>
      </w:pPr>
    </w:lvl>
    <w:lvl w:ilvl="6" w:tplc="5EEAB5F4" w:tentative="1">
      <w:start w:val="1"/>
      <w:numFmt w:val="decimal"/>
      <w:lvlText w:val="%7."/>
      <w:lvlJc w:val="left"/>
      <w:pPr>
        <w:tabs>
          <w:tab w:val="num" w:pos="5400"/>
        </w:tabs>
        <w:ind w:left="5400" w:hanging="360"/>
      </w:pPr>
    </w:lvl>
    <w:lvl w:ilvl="7" w:tplc="C9BCC34C" w:tentative="1">
      <w:start w:val="1"/>
      <w:numFmt w:val="lowerLetter"/>
      <w:lvlText w:val="%8."/>
      <w:lvlJc w:val="left"/>
      <w:pPr>
        <w:tabs>
          <w:tab w:val="num" w:pos="6120"/>
        </w:tabs>
        <w:ind w:left="6120" w:hanging="360"/>
      </w:pPr>
    </w:lvl>
    <w:lvl w:ilvl="8" w:tplc="B8AC29D4" w:tentative="1">
      <w:start w:val="1"/>
      <w:numFmt w:val="lowerRoman"/>
      <w:lvlText w:val="%9."/>
      <w:lvlJc w:val="right"/>
      <w:pPr>
        <w:tabs>
          <w:tab w:val="num" w:pos="6840"/>
        </w:tabs>
        <w:ind w:left="6840" w:hanging="180"/>
      </w:pPr>
    </w:lvl>
  </w:abstractNum>
  <w:abstractNum w:abstractNumId="10" w15:restartNumberingAfterBreak="0">
    <w:nsid w:val="2A930BBF"/>
    <w:multiLevelType w:val="singleLevel"/>
    <w:tmpl w:val="30B62AD6"/>
    <w:lvl w:ilvl="0">
      <w:start w:val="1"/>
      <w:numFmt w:val="bullet"/>
      <w:pStyle w:val="BulletList-Arrow"/>
      <w:lvlText w:val=""/>
      <w:lvlJc w:val="left"/>
      <w:pPr>
        <w:tabs>
          <w:tab w:val="num" w:pos="1656"/>
        </w:tabs>
        <w:ind w:left="1656" w:hanging="360"/>
      </w:pPr>
      <w:rPr>
        <w:rFonts w:ascii="Wingdings" w:hAnsi="Wingdings" w:cs="Wingdings" w:hint="default"/>
        <w:b w:val="0"/>
        <w:bCs w:val="0"/>
        <w:i w:val="0"/>
        <w:iCs w:val="0"/>
      </w:rPr>
    </w:lvl>
  </w:abstractNum>
  <w:abstractNum w:abstractNumId="11" w15:restartNumberingAfterBreak="0">
    <w:nsid w:val="32AA6597"/>
    <w:multiLevelType w:val="multilevel"/>
    <w:tmpl w:val="0A1AF4D6"/>
    <w:lvl w:ilvl="0">
      <w:start w:val="1"/>
      <w:numFmt w:val="decimal"/>
      <w:isLgl/>
      <w:lvlText w:val="%1."/>
      <w:lvlJc w:val="left"/>
      <w:pPr>
        <w:tabs>
          <w:tab w:val="num" w:pos="630"/>
        </w:tabs>
        <w:ind w:left="270" w:firstLine="0"/>
      </w:pPr>
      <w:rPr>
        <w:rFonts w:hint="default"/>
      </w:rPr>
    </w:lvl>
    <w:lvl w:ilvl="1">
      <w:start w:val="1"/>
      <w:numFmt w:val="decimal"/>
      <w:lvlText w:val="%1.%2."/>
      <w:lvlJc w:val="left"/>
      <w:pPr>
        <w:tabs>
          <w:tab w:val="num" w:pos="972"/>
        </w:tabs>
        <w:ind w:left="97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52D2EA2"/>
    <w:multiLevelType w:val="hybridMultilevel"/>
    <w:tmpl w:val="4EACA046"/>
    <w:lvl w:ilvl="0" w:tplc="04090001">
      <w:start w:val="1"/>
      <w:numFmt w:val="bullet"/>
      <w:lvlText w:val=""/>
      <w:lvlJc w:val="left"/>
      <w:pPr>
        <w:tabs>
          <w:tab w:val="num" w:pos="1440"/>
        </w:tabs>
        <w:ind w:left="1440" w:hanging="360"/>
      </w:pPr>
      <w:rPr>
        <w:rFonts w:ascii="Symbol" w:hAnsi="Symbol" w:hint="default"/>
        <w:b/>
        <w:color w:val="auto"/>
        <w:sz w:val="22"/>
      </w:rPr>
    </w:lvl>
    <w:lvl w:ilvl="1" w:tplc="04090003">
      <w:start w:val="1"/>
      <w:numFmt w:val="bullet"/>
      <w:lvlText w:val="o"/>
      <w:lvlJc w:val="left"/>
      <w:pPr>
        <w:ind w:left="1980" w:hanging="360"/>
      </w:pPr>
      <w:rPr>
        <w:rFonts w:ascii="Courier New" w:hAnsi="Courier New" w:cs="Courier New"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39DD140E"/>
    <w:multiLevelType w:val="singleLevel"/>
    <w:tmpl w:val="33DAA8D4"/>
    <w:lvl w:ilvl="0">
      <w:start w:val="1"/>
      <w:numFmt w:val="bullet"/>
      <w:pStyle w:val="testbullet"/>
      <w:lvlText w:val=""/>
      <w:lvlJc w:val="left"/>
      <w:pPr>
        <w:tabs>
          <w:tab w:val="num" w:pos="360"/>
        </w:tabs>
        <w:ind w:left="360" w:hanging="360"/>
      </w:pPr>
      <w:rPr>
        <w:rFonts w:ascii="Wingdings" w:hAnsi="Wingdings" w:hint="default"/>
      </w:rPr>
    </w:lvl>
  </w:abstractNum>
  <w:abstractNum w:abstractNumId="14" w15:restartNumberingAfterBreak="0">
    <w:nsid w:val="509A6316"/>
    <w:multiLevelType w:val="multilevel"/>
    <w:tmpl w:val="681A4DA2"/>
    <w:lvl w:ilvl="0">
      <w:start w:val="1"/>
      <w:numFmt w:val="decimal"/>
      <w:isLgl/>
      <w:lvlText w:val="%1."/>
      <w:lvlJc w:val="left"/>
      <w:pPr>
        <w:tabs>
          <w:tab w:val="num" w:pos="630"/>
        </w:tabs>
        <w:ind w:left="270" w:firstLine="0"/>
      </w:pPr>
      <w:rPr>
        <w:rFonts w:hint="default"/>
      </w:rPr>
    </w:lvl>
    <w:lvl w:ilvl="1">
      <w:start w:val="1"/>
      <w:numFmt w:val="decimal"/>
      <w:lvlText w:val="%1.%2."/>
      <w:lvlJc w:val="left"/>
      <w:pPr>
        <w:tabs>
          <w:tab w:val="num" w:pos="972"/>
        </w:tabs>
        <w:ind w:left="972" w:hanging="792"/>
      </w:pPr>
      <w:rPr>
        <w:rFonts w:hint="default"/>
      </w:rPr>
    </w:lvl>
    <w:lvl w:ilvl="2">
      <w:start w:val="1"/>
      <w:numFmt w:val="decimal"/>
      <w:lvlText w:val="%1.%2.%3."/>
      <w:lvlJc w:val="left"/>
      <w:pPr>
        <w:tabs>
          <w:tab w:val="num" w:pos="1530"/>
        </w:tabs>
        <w:ind w:left="95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56EA29C0"/>
    <w:multiLevelType w:val="singleLevel"/>
    <w:tmpl w:val="69BA9878"/>
    <w:lvl w:ilvl="0">
      <w:start w:val="1"/>
      <w:numFmt w:val="bullet"/>
      <w:pStyle w:val="testbullet2"/>
      <w:lvlText w:val=""/>
      <w:lvlJc w:val="left"/>
      <w:pPr>
        <w:tabs>
          <w:tab w:val="num" w:pos="576"/>
        </w:tabs>
        <w:ind w:left="504" w:hanging="288"/>
      </w:pPr>
      <w:rPr>
        <w:rFonts w:ascii="Wingdings" w:hAnsi="Wingdings" w:hint="default"/>
      </w:rPr>
    </w:lvl>
  </w:abstractNum>
  <w:abstractNum w:abstractNumId="16" w15:restartNumberingAfterBreak="0">
    <w:nsid w:val="5A6218AF"/>
    <w:multiLevelType w:val="multilevel"/>
    <w:tmpl w:val="20BAFCE2"/>
    <w:lvl w:ilvl="0">
      <w:start w:val="1"/>
      <w:numFmt w:val="lowerLetter"/>
      <w:lvlText w:val="%1."/>
      <w:lvlJc w:val="left"/>
      <w:pPr>
        <w:tabs>
          <w:tab w:val="num" w:pos="1080"/>
        </w:tabs>
        <w:ind w:left="1080" w:hanging="360"/>
      </w:pPr>
      <w:rPr>
        <w:rFonts w:hint="default"/>
        <w:sz w:val="22"/>
        <w:szCs w:val="22"/>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14735A7"/>
    <w:multiLevelType w:val="hybridMultilevel"/>
    <w:tmpl w:val="1D163F24"/>
    <w:lvl w:ilvl="0" w:tplc="0674EBFC">
      <w:start w:val="1"/>
      <w:numFmt w:val="bullet"/>
      <w:lvlText w:val=""/>
      <w:lvlJc w:val="left"/>
      <w:pPr>
        <w:ind w:left="1080" w:hanging="360"/>
      </w:pPr>
      <w:rPr>
        <w:rFonts w:ascii="Symbol" w:hAnsi="Symbol" w:hint="default"/>
      </w:rPr>
    </w:lvl>
    <w:lvl w:ilvl="1" w:tplc="BCA0E248">
      <w:start w:val="1"/>
      <w:numFmt w:val="bullet"/>
      <w:lvlText w:val="o"/>
      <w:lvlJc w:val="left"/>
      <w:pPr>
        <w:ind w:left="1800" w:hanging="360"/>
      </w:pPr>
      <w:rPr>
        <w:rFonts w:ascii="Courier New" w:hAnsi="Courier New" w:cs="Courier New" w:hint="default"/>
      </w:rPr>
    </w:lvl>
    <w:lvl w:ilvl="2" w:tplc="9E362450">
      <w:start w:val="1"/>
      <w:numFmt w:val="bullet"/>
      <w:lvlText w:val=""/>
      <w:lvlJc w:val="left"/>
      <w:pPr>
        <w:ind w:left="2520" w:hanging="360"/>
      </w:pPr>
      <w:rPr>
        <w:rFonts w:ascii="Wingdings" w:hAnsi="Wingdings" w:hint="default"/>
      </w:rPr>
    </w:lvl>
    <w:lvl w:ilvl="3" w:tplc="5242493E" w:tentative="1">
      <w:start w:val="1"/>
      <w:numFmt w:val="bullet"/>
      <w:lvlText w:val=""/>
      <w:lvlJc w:val="left"/>
      <w:pPr>
        <w:ind w:left="3240" w:hanging="360"/>
      </w:pPr>
      <w:rPr>
        <w:rFonts w:ascii="Symbol" w:hAnsi="Symbol" w:hint="default"/>
      </w:rPr>
    </w:lvl>
    <w:lvl w:ilvl="4" w:tplc="5614A46E" w:tentative="1">
      <w:start w:val="1"/>
      <w:numFmt w:val="bullet"/>
      <w:lvlText w:val="o"/>
      <w:lvlJc w:val="left"/>
      <w:pPr>
        <w:ind w:left="3960" w:hanging="360"/>
      </w:pPr>
      <w:rPr>
        <w:rFonts w:ascii="Courier New" w:hAnsi="Courier New" w:cs="Courier New" w:hint="default"/>
      </w:rPr>
    </w:lvl>
    <w:lvl w:ilvl="5" w:tplc="BF9A0398" w:tentative="1">
      <w:start w:val="1"/>
      <w:numFmt w:val="bullet"/>
      <w:lvlText w:val=""/>
      <w:lvlJc w:val="left"/>
      <w:pPr>
        <w:ind w:left="4680" w:hanging="360"/>
      </w:pPr>
      <w:rPr>
        <w:rFonts w:ascii="Wingdings" w:hAnsi="Wingdings" w:hint="default"/>
      </w:rPr>
    </w:lvl>
    <w:lvl w:ilvl="6" w:tplc="3948D82E" w:tentative="1">
      <w:start w:val="1"/>
      <w:numFmt w:val="bullet"/>
      <w:lvlText w:val=""/>
      <w:lvlJc w:val="left"/>
      <w:pPr>
        <w:ind w:left="5400" w:hanging="360"/>
      </w:pPr>
      <w:rPr>
        <w:rFonts w:ascii="Symbol" w:hAnsi="Symbol" w:hint="default"/>
      </w:rPr>
    </w:lvl>
    <w:lvl w:ilvl="7" w:tplc="E0EEC686" w:tentative="1">
      <w:start w:val="1"/>
      <w:numFmt w:val="bullet"/>
      <w:lvlText w:val="o"/>
      <w:lvlJc w:val="left"/>
      <w:pPr>
        <w:ind w:left="6120" w:hanging="360"/>
      </w:pPr>
      <w:rPr>
        <w:rFonts w:ascii="Courier New" w:hAnsi="Courier New" w:cs="Courier New" w:hint="default"/>
      </w:rPr>
    </w:lvl>
    <w:lvl w:ilvl="8" w:tplc="B53E8852" w:tentative="1">
      <w:start w:val="1"/>
      <w:numFmt w:val="bullet"/>
      <w:lvlText w:val=""/>
      <w:lvlJc w:val="left"/>
      <w:pPr>
        <w:ind w:left="6840" w:hanging="360"/>
      </w:pPr>
      <w:rPr>
        <w:rFonts w:ascii="Wingdings" w:hAnsi="Wingdings" w:hint="default"/>
      </w:rPr>
    </w:lvl>
  </w:abstractNum>
  <w:num w:numId="1">
    <w:abstractNumId w:val="1"/>
  </w:num>
  <w:num w:numId="2">
    <w:abstractNumId w:val="17"/>
  </w:num>
  <w:num w:numId="3">
    <w:abstractNumId w:val="9"/>
  </w:num>
  <w:num w:numId="4">
    <w:abstractNumId w:val="13"/>
  </w:num>
  <w:num w:numId="5">
    <w:abstractNumId w:val="6"/>
  </w:num>
  <w:num w:numId="6">
    <w:abstractNumId w:val="8"/>
  </w:num>
  <w:num w:numId="7">
    <w:abstractNumId w:val="15"/>
  </w:num>
  <w:num w:numId="8">
    <w:abstractNumId w:val="16"/>
  </w:num>
  <w:num w:numId="9">
    <w:abstractNumId w:val="2"/>
  </w:num>
  <w:num w:numId="10">
    <w:abstractNumId w:val="3"/>
  </w:num>
  <w:num w:numId="11">
    <w:abstractNumId w:val="4"/>
  </w:num>
  <w:num w:numId="12">
    <w:abstractNumId w:val="7"/>
  </w:num>
  <w:num w:numId="13">
    <w:abstractNumId w:val="12"/>
  </w:num>
  <w:num w:numId="14">
    <w:abstractNumId w:val="0"/>
  </w:num>
  <w:num w:numId="15">
    <w:abstractNumId w:val="5"/>
  </w:num>
  <w:num w:numId="16">
    <w:abstractNumId w:val="14"/>
  </w:num>
  <w:num w:numId="17">
    <w:abstractNumId w:val="11"/>
  </w:num>
  <w:num w:numId="18">
    <w:abstractNumId w:val="6"/>
  </w:num>
  <w:num w:numId="19">
    <w:abstractNumId w:val="6"/>
  </w:num>
  <w:num w:numId="20">
    <w:abstractNumId w:val="6"/>
  </w:num>
  <w:num w:numId="21">
    <w:abstractNumId w:val="6"/>
  </w:num>
  <w:num w:numId="22">
    <w:abstractNumId w:val="6"/>
  </w:num>
  <w:num w:numId="23">
    <w:abstractNumId w:val="10"/>
  </w:num>
  <w:num w:numId="24">
    <w:abstractNumId w:val="6"/>
  </w:num>
  <w:num w:numId="25">
    <w:abstractNumId w:val="6"/>
  </w:num>
  <w:num w:numId="26">
    <w:abstractNumId w:val="6"/>
  </w:num>
  <w:num w:numId="27">
    <w:abstractNumId w:val="6"/>
  </w:num>
  <w:num w:numId="2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2E69"/>
    <w:rsid w:val="000049E1"/>
    <w:rsid w:val="00005FF1"/>
    <w:rsid w:val="00007530"/>
    <w:rsid w:val="000113FC"/>
    <w:rsid w:val="00014391"/>
    <w:rsid w:val="00015FB8"/>
    <w:rsid w:val="00020A0A"/>
    <w:rsid w:val="00020ADF"/>
    <w:rsid w:val="00022D98"/>
    <w:rsid w:val="0003078B"/>
    <w:rsid w:val="000318C4"/>
    <w:rsid w:val="00032963"/>
    <w:rsid w:val="00033D02"/>
    <w:rsid w:val="000344BD"/>
    <w:rsid w:val="00034EEE"/>
    <w:rsid w:val="00035702"/>
    <w:rsid w:val="00036F5B"/>
    <w:rsid w:val="00037A7C"/>
    <w:rsid w:val="000429AE"/>
    <w:rsid w:val="0004329A"/>
    <w:rsid w:val="00043F68"/>
    <w:rsid w:val="000447A3"/>
    <w:rsid w:val="00046001"/>
    <w:rsid w:val="000471A9"/>
    <w:rsid w:val="00050490"/>
    <w:rsid w:val="00050759"/>
    <w:rsid w:val="00051E76"/>
    <w:rsid w:val="0005305B"/>
    <w:rsid w:val="0005385E"/>
    <w:rsid w:val="00055740"/>
    <w:rsid w:val="0005681A"/>
    <w:rsid w:val="00060664"/>
    <w:rsid w:val="000613D3"/>
    <w:rsid w:val="000619CB"/>
    <w:rsid w:val="00062F9D"/>
    <w:rsid w:val="000644D5"/>
    <w:rsid w:val="000654EC"/>
    <w:rsid w:val="00065E71"/>
    <w:rsid w:val="0006612F"/>
    <w:rsid w:val="00070907"/>
    <w:rsid w:val="000709B8"/>
    <w:rsid w:val="00071822"/>
    <w:rsid w:val="00072F96"/>
    <w:rsid w:val="00073B45"/>
    <w:rsid w:val="00073D29"/>
    <w:rsid w:val="000750DF"/>
    <w:rsid w:val="000751D1"/>
    <w:rsid w:val="00075E04"/>
    <w:rsid w:val="00081A22"/>
    <w:rsid w:val="000840C2"/>
    <w:rsid w:val="00086EC5"/>
    <w:rsid w:val="0009309F"/>
    <w:rsid w:val="00093C6E"/>
    <w:rsid w:val="00093C99"/>
    <w:rsid w:val="00094AAB"/>
    <w:rsid w:val="000958FE"/>
    <w:rsid w:val="000969B4"/>
    <w:rsid w:val="00097408"/>
    <w:rsid w:val="000A1EB3"/>
    <w:rsid w:val="000A228E"/>
    <w:rsid w:val="000A322C"/>
    <w:rsid w:val="000A3E84"/>
    <w:rsid w:val="000A4B83"/>
    <w:rsid w:val="000A5969"/>
    <w:rsid w:val="000B4992"/>
    <w:rsid w:val="000B6280"/>
    <w:rsid w:val="000C058C"/>
    <w:rsid w:val="000C189B"/>
    <w:rsid w:val="000C3733"/>
    <w:rsid w:val="000C4ED3"/>
    <w:rsid w:val="000C65BC"/>
    <w:rsid w:val="000D33EF"/>
    <w:rsid w:val="000D349F"/>
    <w:rsid w:val="000E1674"/>
    <w:rsid w:val="000E16FC"/>
    <w:rsid w:val="000E49DE"/>
    <w:rsid w:val="000F32A0"/>
    <w:rsid w:val="000F6769"/>
    <w:rsid w:val="000F6EC6"/>
    <w:rsid w:val="000F7BC0"/>
    <w:rsid w:val="0010017F"/>
    <w:rsid w:val="00101178"/>
    <w:rsid w:val="00106616"/>
    <w:rsid w:val="0010670A"/>
    <w:rsid w:val="0010731D"/>
    <w:rsid w:val="00107F94"/>
    <w:rsid w:val="00111082"/>
    <w:rsid w:val="00113026"/>
    <w:rsid w:val="001130FB"/>
    <w:rsid w:val="0011374A"/>
    <w:rsid w:val="00121DCE"/>
    <w:rsid w:val="0012243E"/>
    <w:rsid w:val="001235B5"/>
    <w:rsid w:val="00124A12"/>
    <w:rsid w:val="00124DD0"/>
    <w:rsid w:val="00126854"/>
    <w:rsid w:val="00131494"/>
    <w:rsid w:val="00131C7A"/>
    <w:rsid w:val="00132107"/>
    <w:rsid w:val="0013248D"/>
    <w:rsid w:val="00140063"/>
    <w:rsid w:val="00142C1E"/>
    <w:rsid w:val="00143479"/>
    <w:rsid w:val="001435CE"/>
    <w:rsid w:val="00144CA8"/>
    <w:rsid w:val="00150B04"/>
    <w:rsid w:val="00150E39"/>
    <w:rsid w:val="0015264B"/>
    <w:rsid w:val="00155B64"/>
    <w:rsid w:val="00160331"/>
    <w:rsid w:val="0016482A"/>
    <w:rsid w:val="001668A8"/>
    <w:rsid w:val="001700E4"/>
    <w:rsid w:val="00171423"/>
    <w:rsid w:val="00175EDE"/>
    <w:rsid w:val="00175FFC"/>
    <w:rsid w:val="001770F0"/>
    <w:rsid w:val="001812FA"/>
    <w:rsid w:val="0018211D"/>
    <w:rsid w:val="001836AA"/>
    <w:rsid w:val="00185491"/>
    <w:rsid w:val="001855BD"/>
    <w:rsid w:val="001857B3"/>
    <w:rsid w:val="0018657D"/>
    <w:rsid w:val="001915ED"/>
    <w:rsid w:val="00191A74"/>
    <w:rsid w:val="001A264D"/>
    <w:rsid w:val="001A43DC"/>
    <w:rsid w:val="001A47DD"/>
    <w:rsid w:val="001A4F0F"/>
    <w:rsid w:val="001A6786"/>
    <w:rsid w:val="001B15C6"/>
    <w:rsid w:val="001B200F"/>
    <w:rsid w:val="001B43D7"/>
    <w:rsid w:val="001B45F5"/>
    <w:rsid w:val="001B4A47"/>
    <w:rsid w:val="001C1478"/>
    <w:rsid w:val="001C1C1A"/>
    <w:rsid w:val="001C2DDA"/>
    <w:rsid w:val="001C4468"/>
    <w:rsid w:val="001C7217"/>
    <w:rsid w:val="001D47D3"/>
    <w:rsid w:val="001D4E1A"/>
    <w:rsid w:val="001D6D37"/>
    <w:rsid w:val="001D6F27"/>
    <w:rsid w:val="001D72BF"/>
    <w:rsid w:val="001E25AF"/>
    <w:rsid w:val="001E2963"/>
    <w:rsid w:val="001E337B"/>
    <w:rsid w:val="001E4D5B"/>
    <w:rsid w:val="001E6BD7"/>
    <w:rsid w:val="001E7C62"/>
    <w:rsid w:val="001F0596"/>
    <w:rsid w:val="001F1BB5"/>
    <w:rsid w:val="001F1FE3"/>
    <w:rsid w:val="001F246E"/>
    <w:rsid w:val="001F2F46"/>
    <w:rsid w:val="001F3823"/>
    <w:rsid w:val="001F4C8A"/>
    <w:rsid w:val="001F74C7"/>
    <w:rsid w:val="00201336"/>
    <w:rsid w:val="00202643"/>
    <w:rsid w:val="00202A98"/>
    <w:rsid w:val="0020425F"/>
    <w:rsid w:val="00204C17"/>
    <w:rsid w:val="00211142"/>
    <w:rsid w:val="002130F7"/>
    <w:rsid w:val="002142F8"/>
    <w:rsid w:val="0021431E"/>
    <w:rsid w:val="00214377"/>
    <w:rsid w:val="002146FA"/>
    <w:rsid w:val="00215371"/>
    <w:rsid w:val="002156A1"/>
    <w:rsid w:val="0021755F"/>
    <w:rsid w:val="00217AC9"/>
    <w:rsid w:val="0022126A"/>
    <w:rsid w:val="00223197"/>
    <w:rsid w:val="002235D4"/>
    <w:rsid w:val="00226719"/>
    <w:rsid w:val="00231A93"/>
    <w:rsid w:val="00232153"/>
    <w:rsid w:val="00233712"/>
    <w:rsid w:val="00233715"/>
    <w:rsid w:val="00235B11"/>
    <w:rsid w:val="002376BF"/>
    <w:rsid w:val="00237EE4"/>
    <w:rsid w:val="002430F3"/>
    <w:rsid w:val="00244697"/>
    <w:rsid w:val="00245B2C"/>
    <w:rsid w:val="00246E4D"/>
    <w:rsid w:val="002523CF"/>
    <w:rsid w:val="00253E57"/>
    <w:rsid w:val="00254DF3"/>
    <w:rsid w:val="00255210"/>
    <w:rsid w:val="00255FBD"/>
    <w:rsid w:val="00256F36"/>
    <w:rsid w:val="002604B8"/>
    <w:rsid w:val="002613BB"/>
    <w:rsid w:val="00265722"/>
    <w:rsid w:val="0026746B"/>
    <w:rsid w:val="00274427"/>
    <w:rsid w:val="0027560B"/>
    <w:rsid w:val="00277D62"/>
    <w:rsid w:val="00280098"/>
    <w:rsid w:val="00281187"/>
    <w:rsid w:val="00282BB8"/>
    <w:rsid w:val="00283B59"/>
    <w:rsid w:val="002844E7"/>
    <w:rsid w:val="0028452F"/>
    <w:rsid w:val="00285B7D"/>
    <w:rsid w:val="002869DB"/>
    <w:rsid w:val="00286FB4"/>
    <w:rsid w:val="00290A8C"/>
    <w:rsid w:val="00291402"/>
    <w:rsid w:val="002937EE"/>
    <w:rsid w:val="00293B76"/>
    <w:rsid w:val="00294D6A"/>
    <w:rsid w:val="00296CDE"/>
    <w:rsid w:val="002A3CA7"/>
    <w:rsid w:val="002A6F2F"/>
    <w:rsid w:val="002A779B"/>
    <w:rsid w:val="002B030F"/>
    <w:rsid w:val="002B0775"/>
    <w:rsid w:val="002B0C0B"/>
    <w:rsid w:val="002B0FD1"/>
    <w:rsid w:val="002B15E3"/>
    <w:rsid w:val="002B245C"/>
    <w:rsid w:val="002B40F0"/>
    <w:rsid w:val="002B71DF"/>
    <w:rsid w:val="002C017D"/>
    <w:rsid w:val="002C053B"/>
    <w:rsid w:val="002C2012"/>
    <w:rsid w:val="002C3E96"/>
    <w:rsid w:val="002C4F77"/>
    <w:rsid w:val="002C5B35"/>
    <w:rsid w:val="002C72E1"/>
    <w:rsid w:val="002D0846"/>
    <w:rsid w:val="002D0BFB"/>
    <w:rsid w:val="002D2623"/>
    <w:rsid w:val="002D3429"/>
    <w:rsid w:val="002D524C"/>
    <w:rsid w:val="002D59DC"/>
    <w:rsid w:val="002E2A14"/>
    <w:rsid w:val="002E4441"/>
    <w:rsid w:val="002E7C37"/>
    <w:rsid w:val="002E7D4D"/>
    <w:rsid w:val="002F2807"/>
    <w:rsid w:val="002F362B"/>
    <w:rsid w:val="002F6016"/>
    <w:rsid w:val="002F6F3B"/>
    <w:rsid w:val="00300147"/>
    <w:rsid w:val="003024E1"/>
    <w:rsid w:val="003060BA"/>
    <w:rsid w:val="00313614"/>
    <w:rsid w:val="00320C90"/>
    <w:rsid w:val="00322D2B"/>
    <w:rsid w:val="00323F5A"/>
    <w:rsid w:val="003248FE"/>
    <w:rsid w:val="00324EF8"/>
    <w:rsid w:val="00327034"/>
    <w:rsid w:val="003305AD"/>
    <w:rsid w:val="003318FA"/>
    <w:rsid w:val="00336F0B"/>
    <w:rsid w:val="003371BD"/>
    <w:rsid w:val="00340735"/>
    <w:rsid w:val="00341A15"/>
    <w:rsid w:val="00351635"/>
    <w:rsid w:val="00351767"/>
    <w:rsid w:val="00351F71"/>
    <w:rsid w:val="00354E40"/>
    <w:rsid w:val="00355803"/>
    <w:rsid w:val="00357787"/>
    <w:rsid w:val="00363A42"/>
    <w:rsid w:val="00364CE9"/>
    <w:rsid w:val="003677BD"/>
    <w:rsid w:val="00372E48"/>
    <w:rsid w:val="00372F25"/>
    <w:rsid w:val="0037721C"/>
    <w:rsid w:val="00377827"/>
    <w:rsid w:val="00377D3F"/>
    <w:rsid w:val="00381837"/>
    <w:rsid w:val="00384EA8"/>
    <w:rsid w:val="00385BD3"/>
    <w:rsid w:val="003861F5"/>
    <w:rsid w:val="003866A2"/>
    <w:rsid w:val="003876B1"/>
    <w:rsid w:val="003879AE"/>
    <w:rsid w:val="003879E7"/>
    <w:rsid w:val="00390BA8"/>
    <w:rsid w:val="00391399"/>
    <w:rsid w:val="00393047"/>
    <w:rsid w:val="00393D53"/>
    <w:rsid w:val="00394B79"/>
    <w:rsid w:val="00395074"/>
    <w:rsid w:val="00396239"/>
    <w:rsid w:val="003A0144"/>
    <w:rsid w:val="003A18FE"/>
    <w:rsid w:val="003A2BEE"/>
    <w:rsid w:val="003A396D"/>
    <w:rsid w:val="003A5D5B"/>
    <w:rsid w:val="003A63B5"/>
    <w:rsid w:val="003A69B5"/>
    <w:rsid w:val="003A7A23"/>
    <w:rsid w:val="003B0396"/>
    <w:rsid w:val="003B0AAC"/>
    <w:rsid w:val="003B1821"/>
    <w:rsid w:val="003B1E78"/>
    <w:rsid w:val="003B3048"/>
    <w:rsid w:val="003B44A4"/>
    <w:rsid w:val="003B4CF4"/>
    <w:rsid w:val="003B4F3B"/>
    <w:rsid w:val="003B5825"/>
    <w:rsid w:val="003B5DD3"/>
    <w:rsid w:val="003B67E5"/>
    <w:rsid w:val="003C2CE9"/>
    <w:rsid w:val="003C2DA6"/>
    <w:rsid w:val="003C46C8"/>
    <w:rsid w:val="003C5FF3"/>
    <w:rsid w:val="003D00FB"/>
    <w:rsid w:val="003D097E"/>
    <w:rsid w:val="003D1B3D"/>
    <w:rsid w:val="003D250A"/>
    <w:rsid w:val="003D2867"/>
    <w:rsid w:val="003D48A9"/>
    <w:rsid w:val="003D501E"/>
    <w:rsid w:val="003D5DAB"/>
    <w:rsid w:val="003D6B63"/>
    <w:rsid w:val="003D7287"/>
    <w:rsid w:val="003E24EE"/>
    <w:rsid w:val="003E59D5"/>
    <w:rsid w:val="003E5AA9"/>
    <w:rsid w:val="003E6196"/>
    <w:rsid w:val="003E66E8"/>
    <w:rsid w:val="003F257D"/>
    <w:rsid w:val="003F7855"/>
    <w:rsid w:val="00400731"/>
    <w:rsid w:val="004013CB"/>
    <w:rsid w:val="00401DE1"/>
    <w:rsid w:val="004034D5"/>
    <w:rsid w:val="004038C7"/>
    <w:rsid w:val="00406643"/>
    <w:rsid w:val="004079FB"/>
    <w:rsid w:val="0041009B"/>
    <w:rsid w:val="00410FFF"/>
    <w:rsid w:val="004122DD"/>
    <w:rsid w:val="0041270E"/>
    <w:rsid w:val="004129B7"/>
    <w:rsid w:val="00412F64"/>
    <w:rsid w:val="00413E42"/>
    <w:rsid w:val="0041628F"/>
    <w:rsid w:val="00416328"/>
    <w:rsid w:val="00417D8E"/>
    <w:rsid w:val="00421296"/>
    <w:rsid w:val="00422BA8"/>
    <w:rsid w:val="004231C6"/>
    <w:rsid w:val="00431172"/>
    <w:rsid w:val="00431CFD"/>
    <w:rsid w:val="00435566"/>
    <w:rsid w:val="004368CE"/>
    <w:rsid w:val="00440655"/>
    <w:rsid w:val="00440834"/>
    <w:rsid w:val="00443596"/>
    <w:rsid w:val="004439CC"/>
    <w:rsid w:val="004451FE"/>
    <w:rsid w:val="004503A9"/>
    <w:rsid w:val="00452E68"/>
    <w:rsid w:val="00452F38"/>
    <w:rsid w:val="00453F41"/>
    <w:rsid w:val="00454C0F"/>
    <w:rsid w:val="0045529B"/>
    <w:rsid w:val="00461050"/>
    <w:rsid w:val="0046137A"/>
    <w:rsid w:val="00462D05"/>
    <w:rsid w:val="00464CF6"/>
    <w:rsid w:val="0047079F"/>
    <w:rsid w:val="00474548"/>
    <w:rsid w:val="004811F7"/>
    <w:rsid w:val="00482AF7"/>
    <w:rsid w:val="00485E3D"/>
    <w:rsid w:val="00487038"/>
    <w:rsid w:val="00487C84"/>
    <w:rsid w:val="004915CC"/>
    <w:rsid w:val="00492A66"/>
    <w:rsid w:val="00492C65"/>
    <w:rsid w:val="004941F2"/>
    <w:rsid w:val="00495129"/>
    <w:rsid w:val="00495840"/>
    <w:rsid w:val="004A3E7E"/>
    <w:rsid w:val="004A4B9F"/>
    <w:rsid w:val="004A5A16"/>
    <w:rsid w:val="004A5EC2"/>
    <w:rsid w:val="004A701D"/>
    <w:rsid w:val="004A7749"/>
    <w:rsid w:val="004B03CE"/>
    <w:rsid w:val="004B125B"/>
    <w:rsid w:val="004B1CDA"/>
    <w:rsid w:val="004B7699"/>
    <w:rsid w:val="004C00A7"/>
    <w:rsid w:val="004C0AAC"/>
    <w:rsid w:val="004C2C92"/>
    <w:rsid w:val="004C4571"/>
    <w:rsid w:val="004D06C8"/>
    <w:rsid w:val="004D1E48"/>
    <w:rsid w:val="004D2EFC"/>
    <w:rsid w:val="004D2F8E"/>
    <w:rsid w:val="004D3266"/>
    <w:rsid w:val="004D3668"/>
    <w:rsid w:val="004D5C73"/>
    <w:rsid w:val="004D7AE0"/>
    <w:rsid w:val="004D7F86"/>
    <w:rsid w:val="004E06F0"/>
    <w:rsid w:val="004E09D7"/>
    <w:rsid w:val="004E1804"/>
    <w:rsid w:val="004E2A6D"/>
    <w:rsid w:val="004E42C1"/>
    <w:rsid w:val="004E47DF"/>
    <w:rsid w:val="004E61F1"/>
    <w:rsid w:val="004F1713"/>
    <w:rsid w:val="004F2E69"/>
    <w:rsid w:val="00502053"/>
    <w:rsid w:val="005030E4"/>
    <w:rsid w:val="00510193"/>
    <w:rsid w:val="00512ADA"/>
    <w:rsid w:val="00513AD4"/>
    <w:rsid w:val="005267D9"/>
    <w:rsid w:val="0052763A"/>
    <w:rsid w:val="005279E5"/>
    <w:rsid w:val="00527EA8"/>
    <w:rsid w:val="00530118"/>
    <w:rsid w:val="005323CD"/>
    <w:rsid w:val="00533C5F"/>
    <w:rsid w:val="00535A0B"/>
    <w:rsid w:val="00536083"/>
    <w:rsid w:val="005409E5"/>
    <w:rsid w:val="0054273C"/>
    <w:rsid w:val="00542BA5"/>
    <w:rsid w:val="00542C73"/>
    <w:rsid w:val="005434F2"/>
    <w:rsid w:val="005438C3"/>
    <w:rsid w:val="00543CD0"/>
    <w:rsid w:val="00552FC6"/>
    <w:rsid w:val="00554845"/>
    <w:rsid w:val="00556564"/>
    <w:rsid w:val="00560514"/>
    <w:rsid w:val="00560BB0"/>
    <w:rsid w:val="00560CB9"/>
    <w:rsid w:val="00561CFF"/>
    <w:rsid w:val="00563401"/>
    <w:rsid w:val="00564A67"/>
    <w:rsid w:val="00565301"/>
    <w:rsid w:val="005657F4"/>
    <w:rsid w:val="00566ECD"/>
    <w:rsid w:val="00571C65"/>
    <w:rsid w:val="005732E0"/>
    <w:rsid w:val="00573B92"/>
    <w:rsid w:val="00574571"/>
    <w:rsid w:val="00576079"/>
    <w:rsid w:val="00576C08"/>
    <w:rsid w:val="00576F95"/>
    <w:rsid w:val="00577F85"/>
    <w:rsid w:val="00583916"/>
    <w:rsid w:val="00586A50"/>
    <w:rsid w:val="00587BDF"/>
    <w:rsid w:val="00590FFC"/>
    <w:rsid w:val="00591BEB"/>
    <w:rsid w:val="005921D7"/>
    <w:rsid w:val="00592494"/>
    <w:rsid w:val="00592F09"/>
    <w:rsid w:val="00595676"/>
    <w:rsid w:val="00596FC3"/>
    <w:rsid w:val="00597838"/>
    <w:rsid w:val="005A1869"/>
    <w:rsid w:val="005A4E3C"/>
    <w:rsid w:val="005A5B58"/>
    <w:rsid w:val="005A6278"/>
    <w:rsid w:val="005A6E32"/>
    <w:rsid w:val="005A74A3"/>
    <w:rsid w:val="005B1C71"/>
    <w:rsid w:val="005B2636"/>
    <w:rsid w:val="005B3009"/>
    <w:rsid w:val="005B5229"/>
    <w:rsid w:val="005B581E"/>
    <w:rsid w:val="005C066D"/>
    <w:rsid w:val="005C072C"/>
    <w:rsid w:val="005C1396"/>
    <w:rsid w:val="005C1792"/>
    <w:rsid w:val="005C649E"/>
    <w:rsid w:val="005C6F92"/>
    <w:rsid w:val="005D325D"/>
    <w:rsid w:val="005D5E7F"/>
    <w:rsid w:val="005D6501"/>
    <w:rsid w:val="005E279C"/>
    <w:rsid w:val="005E2E8C"/>
    <w:rsid w:val="005E3111"/>
    <w:rsid w:val="005E31A4"/>
    <w:rsid w:val="005F0C71"/>
    <w:rsid w:val="005F1C92"/>
    <w:rsid w:val="005F2AF0"/>
    <w:rsid w:val="005F3A52"/>
    <w:rsid w:val="005F3A70"/>
    <w:rsid w:val="005F6431"/>
    <w:rsid w:val="005F64E9"/>
    <w:rsid w:val="00600C78"/>
    <w:rsid w:val="00602133"/>
    <w:rsid w:val="00602A99"/>
    <w:rsid w:val="006035EF"/>
    <w:rsid w:val="00603E52"/>
    <w:rsid w:val="00604A4F"/>
    <w:rsid w:val="00605448"/>
    <w:rsid w:val="00605714"/>
    <w:rsid w:val="00610063"/>
    <w:rsid w:val="006120FC"/>
    <w:rsid w:val="00615CC1"/>
    <w:rsid w:val="00616612"/>
    <w:rsid w:val="00617630"/>
    <w:rsid w:val="00621E0C"/>
    <w:rsid w:val="00622680"/>
    <w:rsid w:val="00623B9B"/>
    <w:rsid w:val="0062623F"/>
    <w:rsid w:val="00630A31"/>
    <w:rsid w:val="00630D3A"/>
    <w:rsid w:val="00631552"/>
    <w:rsid w:val="006321E0"/>
    <w:rsid w:val="00633924"/>
    <w:rsid w:val="00637A54"/>
    <w:rsid w:val="006428DE"/>
    <w:rsid w:val="00643BBC"/>
    <w:rsid w:val="006446E7"/>
    <w:rsid w:val="00644D7D"/>
    <w:rsid w:val="006456FB"/>
    <w:rsid w:val="00646490"/>
    <w:rsid w:val="00646CCC"/>
    <w:rsid w:val="00651215"/>
    <w:rsid w:val="00651763"/>
    <w:rsid w:val="00652436"/>
    <w:rsid w:val="006529CD"/>
    <w:rsid w:val="00652CE9"/>
    <w:rsid w:val="00653516"/>
    <w:rsid w:val="00654A82"/>
    <w:rsid w:val="006555CC"/>
    <w:rsid w:val="006558C4"/>
    <w:rsid w:val="0065601E"/>
    <w:rsid w:val="00664BCE"/>
    <w:rsid w:val="006650FC"/>
    <w:rsid w:val="0066545C"/>
    <w:rsid w:val="00665D21"/>
    <w:rsid w:val="00666862"/>
    <w:rsid w:val="00667C7A"/>
    <w:rsid w:val="00672C51"/>
    <w:rsid w:val="00673D9E"/>
    <w:rsid w:val="00676DC7"/>
    <w:rsid w:val="0067730A"/>
    <w:rsid w:val="00677600"/>
    <w:rsid w:val="00680F2A"/>
    <w:rsid w:val="00681A75"/>
    <w:rsid w:val="00682652"/>
    <w:rsid w:val="0068454F"/>
    <w:rsid w:val="00685F6D"/>
    <w:rsid w:val="00686B31"/>
    <w:rsid w:val="006872D2"/>
    <w:rsid w:val="00690586"/>
    <w:rsid w:val="00693CFF"/>
    <w:rsid w:val="00695AB3"/>
    <w:rsid w:val="00697078"/>
    <w:rsid w:val="0069733C"/>
    <w:rsid w:val="006A44AB"/>
    <w:rsid w:val="006A52A3"/>
    <w:rsid w:val="006A5B29"/>
    <w:rsid w:val="006A6F86"/>
    <w:rsid w:val="006A7DE1"/>
    <w:rsid w:val="006B08BE"/>
    <w:rsid w:val="006B0E66"/>
    <w:rsid w:val="006B0FA9"/>
    <w:rsid w:val="006B3020"/>
    <w:rsid w:val="006B3A99"/>
    <w:rsid w:val="006B3F27"/>
    <w:rsid w:val="006B6C7E"/>
    <w:rsid w:val="006C01E8"/>
    <w:rsid w:val="006C12B0"/>
    <w:rsid w:val="006C2B41"/>
    <w:rsid w:val="006D4970"/>
    <w:rsid w:val="006D56B0"/>
    <w:rsid w:val="006D65A2"/>
    <w:rsid w:val="006D7A90"/>
    <w:rsid w:val="006D7E4D"/>
    <w:rsid w:val="006D7EB1"/>
    <w:rsid w:val="006E1071"/>
    <w:rsid w:val="006E2D45"/>
    <w:rsid w:val="006E5398"/>
    <w:rsid w:val="006E57A6"/>
    <w:rsid w:val="006E7050"/>
    <w:rsid w:val="006E74BA"/>
    <w:rsid w:val="006F0366"/>
    <w:rsid w:val="006F07D9"/>
    <w:rsid w:val="006F088A"/>
    <w:rsid w:val="006F178C"/>
    <w:rsid w:val="006F3DB5"/>
    <w:rsid w:val="006F4B80"/>
    <w:rsid w:val="006F5E12"/>
    <w:rsid w:val="006F705A"/>
    <w:rsid w:val="007018E2"/>
    <w:rsid w:val="007050E4"/>
    <w:rsid w:val="00706597"/>
    <w:rsid w:val="00706CD0"/>
    <w:rsid w:val="00712194"/>
    <w:rsid w:val="00712A87"/>
    <w:rsid w:val="0071344F"/>
    <w:rsid w:val="00714C67"/>
    <w:rsid w:val="00714D71"/>
    <w:rsid w:val="00715A23"/>
    <w:rsid w:val="00721976"/>
    <w:rsid w:val="00725D81"/>
    <w:rsid w:val="00727053"/>
    <w:rsid w:val="007278E3"/>
    <w:rsid w:val="00731063"/>
    <w:rsid w:val="007335F5"/>
    <w:rsid w:val="00734C2E"/>
    <w:rsid w:val="00735703"/>
    <w:rsid w:val="0073577C"/>
    <w:rsid w:val="007358D0"/>
    <w:rsid w:val="00736F58"/>
    <w:rsid w:val="0073730F"/>
    <w:rsid w:val="00741C39"/>
    <w:rsid w:val="00742FA3"/>
    <w:rsid w:val="007504AF"/>
    <w:rsid w:val="00754500"/>
    <w:rsid w:val="0075546E"/>
    <w:rsid w:val="00761058"/>
    <w:rsid w:val="00761E31"/>
    <w:rsid w:val="00763491"/>
    <w:rsid w:val="00764101"/>
    <w:rsid w:val="0076474C"/>
    <w:rsid w:val="00766B70"/>
    <w:rsid w:val="00767DFF"/>
    <w:rsid w:val="00773AE2"/>
    <w:rsid w:val="007769C0"/>
    <w:rsid w:val="00777B65"/>
    <w:rsid w:val="00781214"/>
    <w:rsid w:val="00783FB1"/>
    <w:rsid w:val="00785003"/>
    <w:rsid w:val="007867A4"/>
    <w:rsid w:val="00787BB0"/>
    <w:rsid w:val="0079064D"/>
    <w:rsid w:val="00791405"/>
    <w:rsid w:val="00791597"/>
    <w:rsid w:val="007950AA"/>
    <w:rsid w:val="00795FD8"/>
    <w:rsid w:val="0079665D"/>
    <w:rsid w:val="007966D7"/>
    <w:rsid w:val="0079718D"/>
    <w:rsid w:val="007A1F08"/>
    <w:rsid w:val="007A4000"/>
    <w:rsid w:val="007A4469"/>
    <w:rsid w:val="007A64F0"/>
    <w:rsid w:val="007A7C46"/>
    <w:rsid w:val="007B37EA"/>
    <w:rsid w:val="007B3CB3"/>
    <w:rsid w:val="007B3CCE"/>
    <w:rsid w:val="007C2CE5"/>
    <w:rsid w:val="007C4041"/>
    <w:rsid w:val="007C4D58"/>
    <w:rsid w:val="007D0382"/>
    <w:rsid w:val="007D49E9"/>
    <w:rsid w:val="007D532F"/>
    <w:rsid w:val="007D608F"/>
    <w:rsid w:val="007D6CE7"/>
    <w:rsid w:val="007D7E7E"/>
    <w:rsid w:val="007E30B5"/>
    <w:rsid w:val="007E6BE9"/>
    <w:rsid w:val="007E6EAB"/>
    <w:rsid w:val="007E7C39"/>
    <w:rsid w:val="007F1CA9"/>
    <w:rsid w:val="007F5274"/>
    <w:rsid w:val="00800801"/>
    <w:rsid w:val="00800CB1"/>
    <w:rsid w:val="00801F16"/>
    <w:rsid w:val="00802DE0"/>
    <w:rsid w:val="0080487B"/>
    <w:rsid w:val="008061DB"/>
    <w:rsid w:val="008061FB"/>
    <w:rsid w:val="00806FCD"/>
    <w:rsid w:val="00812123"/>
    <w:rsid w:val="0081287C"/>
    <w:rsid w:val="00813567"/>
    <w:rsid w:val="00813D78"/>
    <w:rsid w:val="00815643"/>
    <w:rsid w:val="008170BF"/>
    <w:rsid w:val="00820058"/>
    <w:rsid w:val="008240B5"/>
    <w:rsid w:val="00826E86"/>
    <w:rsid w:val="008273DC"/>
    <w:rsid w:val="00831DE8"/>
    <w:rsid w:val="008328F8"/>
    <w:rsid w:val="00835B4F"/>
    <w:rsid w:val="0084074D"/>
    <w:rsid w:val="00840AAF"/>
    <w:rsid w:val="00841930"/>
    <w:rsid w:val="00841A1D"/>
    <w:rsid w:val="008422F6"/>
    <w:rsid w:val="00842928"/>
    <w:rsid w:val="00843AF0"/>
    <w:rsid w:val="00844374"/>
    <w:rsid w:val="00845A89"/>
    <w:rsid w:val="00846A2C"/>
    <w:rsid w:val="00847880"/>
    <w:rsid w:val="00852230"/>
    <w:rsid w:val="0085260E"/>
    <w:rsid w:val="00853F7A"/>
    <w:rsid w:val="008543CA"/>
    <w:rsid w:val="008555D5"/>
    <w:rsid w:val="00857EAF"/>
    <w:rsid w:val="008638BB"/>
    <w:rsid w:val="00865E26"/>
    <w:rsid w:val="00866637"/>
    <w:rsid w:val="0086668D"/>
    <w:rsid w:val="00871119"/>
    <w:rsid w:val="00872636"/>
    <w:rsid w:val="00872ACE"/>
    <w:rsid w:val="00876F00"/>
    <w:rsid w:val="008778F0"/>
    <w:rsid w:val="008806AB"/>
    <w:rsid w:val="00881FE7"/>
    <w:rsid w:val="00882AB4"/>
    <w:rsid w:val="00885858"/>
    <w:rsid w:val="00890205"/>
    <w:rsid w:val="00890D33"/>
    <w:rsid w:val="00891430"/>
    <w:rsid w:val="0089165A"/>
    <w:rsid w:val="00892AF8"/>
    <w:rsid w:val="00892CFB"/>
    <w:rsid w:val="00896945"/>
    <w:rsid w:val="008A0BE7"/>
    <w:rsid w:val="008A5D4A"/>
    <w:rsid w:val="008A6B70"/>
    <w:rsid w:val="008B06F7"/>
    <w:rsid w:val="008B5102"/>
    <w:rsid w:val="008B5C7C"/>
    <w:rsid w:val="008B635A"/>
    <w:rsid w:val="008C23B3"/>
    <w:rsid w:val="008C39DD"/>
    <w:rsid w:val="008C6C28"/>
    <w:rsid w:val="008C6FA4"/>
    <w:rsid w:val="008D15DB"/>
    <w:rsid w:val="008D1D65"/>
    <w:rsid w:val="008D1E2E"/>
    <w:rsid w:val="008D2284"/>
    <w:rsid w:val="008D3650"/>
    <w:rsid w:val="008D704C"/>
    <w:rsid w:val="008D7643"/>
    <w:rsid w:val="008E12FA"/>
    <w:rsid w:val="008E6F3B"/>
    <w:rsid w:val="008E75A5"/>
    <w:rsid w:val="008F04D1"/>
    <w:rsid w:val="008F1D27"/>
    <w:rsid w:val="008F5022"/>
    <w:rsid w:val="008F7448"/>
    <w:rsid w:val="00902AC4"/>
    <w:rsid w:val="00902FD6"/>
    <w:rsid w:val="0090650C"/>
    <w:rsid w:val="00907064"/>
    <w:rsid w:val="00913C76"/>
    <w:rsid w:val="00915849"/>
    <w:rsid w:val="009167B2"/>
    <w:rsid w:val="009173B8"/>
    <w:rsid w:val="009214CD"/>
    <w:rsid w:val="009227AE"/>
    <w:rsid w:val="00923ABB"/>
    <w:rsid w:val="00923C4F"/>
    <w:rsid w:val="00924779"/>
    <w:rsid w:val="009248AC"/>
    <w:rsid w:val="00924EED"/>
    <w:rsid w:val="00925E30"/>
    <w:rsid w:val="009362E0"/>
    <w:rsid w:val="0093689C"/>
    <w:rsid w:val="0093693A"/>
    <w:rsid w:val="0094185F"/>
    <w:rsid w:val="00941932"/>
    <w:rsid w:val="00941B16"/>
    <w:rsid w:val="009438BC"/>
    <w:rsid w:val="009449D7"/>
    <w:rsid w:val="00947A4D"/>
    <w:rsid w:val="00950D39"/>
    <w:rsid w:val="0095112A"/>
    <w:rsid w:val="00951396"/>
    <w:rsid w:val="009516DC"/>
    <w:rsid w:val="009524A5"/>
    <w:rsid w:val="009533E6"/>
    <w:rsid w:val="009573FB"/>
    <w:rsid w:val="009575B0"/>
    <w:rsid w:val="00957B9C"/>
    <w:rsid w:val="00957DAF"/>
    <w:rsid w:val="0096140A"/>
    <w:rsid w:val="00962234"/>
    <w:rsid w:val="009622C7"/>
    <w:rsid w:val="0096369B"/>
    <w:rsid w:val="00963D26"/>
    <w:rsid w:val="00964667"/>
    <w:rsid w:val="0097122F"/>
    <w:rsid w:val="009735EA"/>
    <w:rsid w:val="009740D3"/>
    <w:rsid w:val="00975828"/>
    <w:rsid w:val="009769E9"/>
    <w:rsid w:val="0098043B"/>
    <w:rsid w:val="0098345D"/>
    <w:rsid w:val="009860D0"/>
    <w:rsid w:val="00986497"/>
    <w:rsid w:val="009864FB"/>
    <w:rsid w:val="00990A20"/>
    <w:rsid w:val="0099200A"/>
    <w:rsid w:val="009963C0"/>
    <w:rsid w:val="009A2C31"/>
    <w:rsid w:val="009A31B3"/>
    <w:rsid w:val="009A35D2"/>
    <w:rsid w:val="009A3918"/>
    <w:rsid w:val="009A479D"/>
    <w:rsid w:val="009A6CE8"/>
    <w:rsid w:val="009A7D4A"/>
    <w:rsid w:val="009B1531"/>
    <w:rsid w:val="009B2866"/>
    <w:rsid w:val="009B33BC"/>
    <w:rsid w:val="009B4106"/>
    <w:rsid w:val="009B6004"/>
    <w:rsid w:val="009B71DC"/>
    <w:rsid w:val="009C3E50"/>
    <w:rsid w:val="009C459E"/>
    <w:rsid w:val="009C63A1"/>
    <w:rsid w:val="009C7CE1"/>
    <w:rsid w:val="009C7DE1"/>
    <w:rsid w:val="009D0C85"/>
    <w:rsid w:val="009D2D46"/>
    <w:rsid w:val="009E23E3"/>
    <w:rsid w:val="009E278F"/>
    <w:rsid w:val="009E3719"/>
    <w:rsid w:val="009E4727"/>
    <w:rsid w:val="009E5764"/>
    <w:rsid w:val="009E7CB0"/>
    <w:rsid w:val="009F68F5"/>
    <w:rsid w:val="009F75F7"/>
    <w:rsid w:val="00A02AD2"/>
    <w:rsid w:val="00A03F81"/>
    <w:rsid w:val="00A04519"/>
    <w:rsid w:val="00A04856"/>
    <w:rsid w:val="00A051B6"/>
    <w:rsid w:val="00A0527E"/>
    <w:rsid w:val="00A07F50"/>
    <w:rsid w:val="00A11044"/>
    <w:rsid w:val="00A11B58"/>
    <w:rsid w:val="00A12278"/>
    <w:rsid w:val="00A128E0"/>
    <w:rsid w:val="00A17DEE"/>
    <w:rsid w:val="00A2030C"/>
    <w:rsid w:val="00A208B7"/>
    <w:rsid w:val="00A262F9"/>
    <w:rsid w:val="00A2716F"/>
    <w:rsid w:val="00A271EF"/>
    <w:rsid w:val="00A276CA"/>
    <w:rsid w:val="00A315FF"/>
    <w:rsid w:val="00A33887"/>
    <w:rsid w:val="00A33A58"/>
    <w:rsid w:val="00A33EE2"/>
    <w:rsid w:val="00A34C88"/>
    <w:rsid w:val="00A37017"/>
    <w:rsid w:val="00A409FA"/>
    <w:rsid w:val="00A4183D"/>
    <w:rsid w:val="00A41C92"/>
    <w:rsid w:val="00A42733"/>
    <w:rsid w:val="00A436D7"/>
    <w:rsid w:val="00A45CD5"/>
    <w:rsid w:val="00A4646C"/>
    <w:rsid w:val="00A47FA1"/>
    <w:rsid w:val="00A525FC"/>
    <w:rsid w:val="00A52852"/>
    <w:rsid w:val="00A530D7"/>
    <w:rsid w:val="00A533AC"/>
    <w:rsid w:val="00A554BE"/>
    <w:rsid w:val="00A55C4B"/>
    <w:rsid w:val="00A56B34"/>
    <w:rsid w:val="00A60479"/>
    <w:rsid w:val="00A62BC7"/>
    <w:rsid w:val="00A630A4"/>
    <w:rsid w:val="00A64DDE"/>
    <w:rsid w:val="00A663DC"/>
    <w:rsid w:val="00A673B7"/>
    <w:rsid w:val="00A674C6"/>
    <w:rsid w:val="00A718B7"/>
    <w:rsid w:val="00A77F21"/>
    <w:rsid w:val="00A80348"/>
    <w:rsid w:val="00A80515"/>
    <w:rsid w:val="00A81E3D"/>
    <w:rsid w:val="00A81F50"/>
    <w:rsid w:val="00A82492"/>
    <w:rsid w:val="00A842D9"/>
    <w:rsid w:val="00A85F7C"/>
    <w:rsid w:val="00A902A4"/>
    <w:rsid w:val="00A90370"/>
    <w:rsid w:val="00A90B3B"/>
    <w:rsid w:val="00A9173C"/>
    <w:rsid w:val="00A920CF"/>
    <w:rsid w:val="00A93A3F"/>
    <w:rsid w:val="00A963E3"/>
    <w:rsid w:val="00AA01CE"/>
    <w:rsid w:val="00AA0592"/>
    <w:rsid w:val="00AA250A"/>
    <w:rsid w:val="00AA374A"/>
    <w:rsid w:val="00AA468A"/>
    <w:rsid w:val="00AA4B33"/>
    <w:rsid w:val="00AA509A"/>
    <w:rsid w:val="00AB12BD"/>
    <w:rsid w:val="00AB46DF"/>
    <w:rsid w:val="00AC0CB3"/>
    <w:rsid w:val="00AC0F4A"/>
    <w:rsid w:val="00AC2AE3"/>
    <w:rsid w:val="00AC545F"/>
    <w:rsid w:val="00AC5FE0"/>
    <w:rsid w:val="00AC64DE"/>
    <w:rsid w:val="00AC6EE1"/>
    <w:rsid w:val="00AC72E3"/>
    <w:rsid w:val="00AD1251"/>
    <w:rsid w:val="00AD1726"/>
    <w:rsid w:val="00AD1BBF"/>
    <w:rsid w:val="00AD1D11"/>
    <w:rsid w:val="00AD6AC4"/>
    <w:rsid w:val="00AD6BB7"/>
    <w:rsid w:val="00AE30FF"/>
    <w:rsid w:val="00AF10D2"/>
    <w:rsid w:val="00AF1703"/>
    <w:rsid w:val="00AF3BDC"/>
    <w:rsid w:val="00AF5623"/>
    <w:rsid w:val="00AF5FD9"/>
    <w:rsid w:val="00B00262"/>
    <w:rsid w:val="00B06934"/>
    <w:rsid w:val="00B0771A"/>
    <w:rsid w:val="00B07F94"/>
    <w:rsid w:val="00B10C93"/>
    <w:rsid w:val="00B137FA"/>
    <w:rsid w:val="00B13F61"/>
    <w:rsid w:val="00B166ED"/>
    <w:rsid w:val="00B16A1B"/>
    <w:rsid w:val="00B23674"/>
    <w:rsid w:val="00B23884"/>
    <w:rsid w:val="00B245A2"/>
    <w:rsid w:val="00B248C3"/>
    <w:rsid w:val="00B2504A"/>
    <w:rsid w:val="00B25AF1"/>
    <w:rsid w:val="00B265B2"/>
    <w:rsid w:val="00B30623"/>
    <w:rsid w:val="00B307DE"/>
    <w:rsid w:val="00B32A70"/>
    <w:rsid w:val="00B33870"/>
    <w:rsid w:val="00B36AC7"/>
    <w:rsid w:val="00B4505A"/>
    <w:rsid w:val="00B4586E"/>
    <w:rsid w:val="00B46FED"/>
    <w:rsid w:val="00B4748E"/>
    <w:rsid w:val="00B47B7D"/>
    <w:rsid w:val="00B52348"/>
    <w:rsid w:val="00B5364B"/>
    <w:rsid w:val="00B538A7"/>
    <w:rsid w:val="00B56B2A"/>
    <w:rsid w:val="00B5708E"/>
    <w:rsid w:val="00B57894"/>
    <w:rsid w:val="00B60869"/>
    <w:rsid w:val="00B60B50"/>
    <w:rsid w:val="00B626EE"/>
    <w:rsid w:val="00B65A50"/>
    <w:rsid w:val="00B704FF"/>
    <w:rsid w:val="00B70D13"/>
    <w:rsid w:val="00B710F5"/>
    <w:rsid w:val="00B728C2"/>
    <w:rsid w:val="00B73506"/>
    <w:rsid w:val="00B7484C"/>
    <w:rsid w:val="00B818E1"/>
    <w:rsid w:val="00B82C0C"/>
    <w:rsid w:val="00B834A0"/>
    <w:rsid w:val="00B8682C"/>
    <w:rsid w:val="00B87AD4"/>
    <w:rsid w:val="00B937F1"/>
    <w:rsid w:val="00B94AFD"/>
    <w:rsid w:val="00B95F87"/>
    <w:rsid w:val="00BA109D"/>
    <w:rsid w:val="00BA2C8F"/>
    <w:rsid w:val="00BA3231"/>
    <w:rsid w:val="00BA34C9"/>
    <w:rsid w:val="00BB2326"/>
    <w:rsid w:val="00BB33DC"/>
    <w:rsid w:val="00BB44E2"/>
    <w:rsid w:val="00BB5D39"/>
    <w:rsid w:val="00BB62FA"/>
    <w:rsid w:val="00BB7571"/>
    <w:rsid w:val="00BB767B"/>
    <w:rsid w:val="00BC1986"/>
    <w:rsid w:val="00BC3947"/>
    <w:rsid w:val="00BC4BDE"/>
    <w:rsid w:val="00BC5790"/>
    <w:rsid w:val="00BC719C"/>
    <w:rsid w:val="00BD0741"/>
    <w:rsid w:val="00BD183F"/>
    <w:rsid w:val="00BD23E8"/>
    <w:rsid w:val="00BD46DC"/>
    <w:rsid w:val="00BD49C0"/>
    <w:rsid w:val="00BD670B"/>
    <w:rsid w:val="00BE1B15"/>
    <w:rsid w:val="00BE2D6B"/>
    <w:rsid w:val="00BE3ECC"/>
    <w:rsid w:val="00BE4BAC"/>
    <w:rsid w:val="00BE59E9"/>
    <w:rsid w:val="00BE619D"/>
    <w:rsid w:val="00BE672C"/>
    <w:rsid w:val="00BE707C"/>
    <w:rsid w:val="00BE7AED"/>
    <w:rsid w:val="00BE7D41"/>
    <w:rsid w:val="00BF05C1"/>
    <w:rsid w:val="00BF16F8"/>
    <w:rsid w:val="00BF183E"/>
    <w:rsid w:val="00BF25FD"/>
    <w:rsid w:val="00BF3B1A"/>
    <w:rsid w:val="00BF4C9D"/>
    <w:rsid w:val="00BF5720"/>
    <w:rsid w:val="00C03FCD"/>
    <w:rsid w:val="00C04128"/>
    <w:rsid w:val="00C05086"/>
    <w:rsid w:val="00C05E97"/>
    <w:rsid w:val="00C076F4"/>
    <w:rsid w:val="00C106FD"/>
    <w:rsid w:val="00C124A8"/>
    <w:rsid w:val="00C1312D"/>
    <w:rsid w:val="00C1515C"/>
    <w:rsid w:val="00C17475"/>
    <w:rsid w:val="00C17A37"/>
    <w:rsid w:val="00C2188A"/>
    <w:rsid w:val="00C2240B"/>
    <w:rsid w:val="00C238C7"/>
    <w:rsid w:val="00C2522A"/>
    <w:rsid w:val="00C26994"/>
    <w:rsid w:val="00C30047"/>
    <w:rsid w:val="00C305FE"/>
    <w:rsid w:val="00C31D40"/>
    <w:rsid w:val="00C325ED"/>
    <w:rsid w:val="00C3393F"/>
    <w:rsid w:val="00C35043"/>
    <w:rsid w:val="00C35436"/>
    <w:rsid w:val="00C42B14"/>
    <w:rsid w:val="00C4553F"/>
    <w:rsid w:val="00C5412F"/>
    <w:rsid w:val="00C548DD"/>
    <w:rsid w:val="00C6128B"/>
    <w:rsid w:val="00C615F7"/>
    <w:rsid w:val="00C6271A"/>
    <w:rsid w:val="00C654B1"/>
    <w:rsid w:val="00C65C34"/>
    <w:rsid w:val="00C66D9B"/>
    <w:rsid w:val="00C70019"/>
    <w:rsid w:val="00C70338"/>
    <w:rsid w:val="00C72695"/>
    <w:rsid w:val="00C7547C"/>
    <w:rsid w:val="00C80E1D"/>
    <w:rsid w:val="00C81526"/>
    <w:rsid w:val="00C833A5"/>
    <w:rsid w:val="00C84E99"/>
    <w:rsid w:val="00C8584E"/>
    <w:rsid w:val="00C86158"/>
    <w:rsid w:val="00C864FD"/>
    <w:rsid w:val="00C86590"/>
    <w:rsid w:val="00C86D3B"/>
    <w:rsid w:val="00C92679"/>
    <w:rsid w:val="00C9275A"/>
    <w:rsid w:val="00C92CA7"/>
    <w:rsid w:val="00C930A2"/>
    <w:rsid w:val="00C93E7F"/>
    <w:rsid w:val="00C94CEE"/>
    <w:rsid w:val="00C95F76"/>
    <w:rsid w:val="00C969C4"/>
    <w:rsid w:val="00C97094"/>
    <w:rsid w:val="00C97453"/>
    <w:rsid w:val="00CA003C"/>
    <w:rsid w:val="00CA258E"/>
    <w:rsid w:val="00CA25A4"/>
    <w:rsid w:val="00CB135F"/>
    <w:rsid w:val="00CB1BF2"/>
    <w:rsid w:val="00CB26C8"/>
    <w:rsid w:val="00CB403F"/>
    <w:rsid w:val="00CB408C"/>
    <w:rsid w:val="00CB54D4"/>
    <w:rsid w:val="00CB577B"/>
    <w:rsid w:val="00CB772F"/>
    <w:rsid w:val="00CB7AE3"/>
    <w:rsid w:val="00CC023A"/>
    <w:rsid w:val="00CC08CC"/>
    <w:rsid w:val="00CC304F"/>
    <w:rsid w:val="00CC4E9E"/>
    <w:rsid w:val="00CD020F"/>
    <w:rsid w:val="00CD07A3"/>
    <w:rsid w:val="00CD20CF"/>
    <w:rsid w:val="00CD3CAD"/>
    <w:rsid w:val="00CD407F"/>
    <w:rsid w:val="00CD49A9"/>
    <w:rsid w:val="00CE1983"/>
    <w:rsid w:val="00CE454F"/>
    <w:rsid w:val="00CE6610"/>
    <w:rsid w:val="00CE6B3E"/>
    <w:rsid w:val="00CE7317"/>
    <w:rsid w:val="00CF08A7"/>
    <w:rsid w:val="00CF08E8"/>
    <w:rsid w:val="00CF48F1"/>
    <w:rsid w:val="00CF5246"/>
    <w:rsid w:val="00CF63BF"/>
    <w:rsid w:val="00CF7ECB"/>
    <w:rsid w:val="00D03031"/>
    <w:rsid w:val="00D03472"/>
    <w:rsid w:val="00D046F5"/>
    <w:rsid w:val="00D06CBA"/>
    <w:rsid w:val="00D07E1C"/>
    <w:rsid w:val="00D1488C"/>
    <w:rsid w:val="00D17BF6"/>
    <w:rsid w:val="00D2091D"/>
    <w:rsid w:val="00D21AA8"/>
    <w:rsid w:val="00D21BB2"/>
    <w:rsid w:val="00D23F7A"/>
    <w:rsid w:val="00D24513"/>
    <w:rsid w:val="00D24C64"/>
    <w:rsid w:val="00D26C03"/>
    <w:rsid w:val="00D271ED"/>
    <w:rsid w:val="00D3059D"/>
    <w:rsid w:val="00D3267F"/>
    <w:rsid w:val="00D33C4F"/>
    <w:rsid w:val="00D34E15"/>
    <w:rsid w:val="00D361C4"/>
    <w:rsid w:val="00D36513"/>
    <w:rsid w:val="00D377E7"/>
    <w:rsid w:val="00D44DC4"/>
    <w:rsid w:val="00D453DF"/>
    <w:rsid w:val="00D46A8E"/>
    <w:rsid w:val="00D500D1"/>
    <w:rsid w:val="00D50A37"/>
    <w:rsid w:val="00D55400"/>
    <w:rsid w:val="00D558D7"/>
    <w:rsid w:val="00D603DF"/>
    <w:rsid w:val="00D60A23"/>
    <w:rsid w:val="00D63416"/>
    <w:rsid w:val="00D640C8"/>
    <w:rsid w:val="00D673CC"/>
    <w:rsid w:val="00D67563"/>
    <w:rsid w:val="00D6771B"/>
    <w:rsid w:val="00D677D1"/>
    <w:rsid w:val="00D67B17"/>
    <w:rsid w:val="00D70924"/>
    <w:rsid w:val="00D70EFC"/>
    <w:rsid w:val="00D720E3"/>
    <w:rsid w:val="00D72682"/>
    <w:rsid w:val="00D72CA8"/>
    <w:rsid w:val="00D733B3"/>
    <w:rsid w:val="00D74258"/>
    <w:rsid w:val="00D752CC"/>
    <w:rsid w:val="00D754D3"/>
    <w:rsid w:val="00D7594A"/>
    <w:rsid w:val="00D763AB"/>
    <w:rsid w:val="00D82CFB"/>
    <w:rsid w:val="00D85E02"/>
    <w:rsid w:val="00D86362"/>
    <w:rsid w:val="00D9019F"/>
    <w:rsid w:val="00D904A2"/>
    <w:rsid w:val="00D91750"/>
    <w:rsid w:val="00D93989"/>
    <w:rsid w:val="00D94CA9"/>
    <w:rsid w:val="00D972FB"/>
    <w:rsid w:val="00DA06B7"/>
    <w:rsid w:val="00DA0F6D"/>
    <w:rsid w:val="00DA14E5"/>
    <w:rsid w:val="00DA3397"/>
    <w:rsid w:val="00DA3B3D"/>
    <w:rsid w:val="00DA4B7F"/>
    <w:rsid w:val="00DA5ACC"/>
    <w:rsid w:val="00DA5F33"/>
    <w:rsid w:val="00DA628D"/>
    <w:rsid w:val="00DA6A3F"/>
    <w:rsid w:val="00DB165A"/>
    <w:rsid w:val="00DB3298"/>
    <w:rsid w:val="00DB358F"/>
    <w:rsid w:val="00DB44FC"/>
    <w:rsid w:val="00DB4DE8"/>
    <w:rsid w:val="00DB6D1C"/>
    <w:rsid w:val="00DC3363"/>
    <w:rsid w:val="00DC37D3"/>
    <w:rsid w:val="00DC3889"/>
    <w:rsid w:val="00DC4BC5"/>
    <w:rsid w:val="00DD1BDD"/>
    <w:rsid w:val="00DD4FCF"/>
    <w:rsid w:val="00DD7F6E"/>
    <w:rsid w:val="00DE0020"/>
    <w:rsid w:val="00DE0199"/>
    <w:rsid w:val="00DE0711"/>
    <w:rsid w:val="00DE1E42"/>
    <w:rsid w:val="00DE24C9"/>
    <w:rsid w:val="00DE3252"/>
    <w:rsid w:val="00DE3F5A"/>
    <w:rsid w:val="00DE61E2"/>
    <w:rsid w:val="00DE6539"/>
    <w:rsid w:val="00DF3418"/>
    <w:rsid w:val="00DF3A01"/>
    <w:rsid w:val="00DF3EEF"/>
    <w:rsid w:val="00DF5559"/>
    <w:rsid w:val="00DF7908"/>
    <w:rsid w:val="00DF7BBC"/>
    <w:rsid w:val="00E019E8"/>
    <w:rsid w:val="00E01ACA"/>
    <w:rsid w:val="00E01D0A"/>
    <w:rsid w:val="00E020F6"/>
    <w:rsid w:val="00E03976"/>
    <w:rsid w:val="00E03CC7"/>
    <w:rsid w:val="00E05A96"/>
    <w:rsid w:val="00E10C68"/>
    <w:rsid w:val="00E10F96"/>
    <w:rsid w:val="00E13481"/>
    <w:rsid w:val="00E143DF"/>
    <w:rsid w:val="00E16F08"/>
    <w:rsid w:val="00E17A6A"/>
    <w:rsid w:val="00E21D8E"/>
    <w:rsid w:val="00E23AA3"/>
    <w:rsid w:val="00E23EB8"/>
    <w:rsid w:val="00E25F3B"/>
    <w:rsid w:val="00E27EA9"/>
    <w:rsid w:val="00E300C7"/>
    <w:rsid w:val="00E30551"/>
    <w:rsid w:val="00E32541"/>
    <w:rsid w:val="00E3288C"/>
    <w:rsid w:val="00E34F78"/>
    <w:rsid w:val="00E35977"/>
    <w:rsid w:val="00E363CA"/>
    <w:rsid w:val="00E376F1"/>
    <w:rsid w:val="00E40328"/>
    <w:rsid w:val="00E41A91"/>
    <w:rsid w:val="00E420D2"/>
    <w:rsid w:val="00E45B23"/>
    <w:rsid w:val="00E46507"/>
    <w:rsid w:val="00E50B66"/>
    <w:rsid w:val="00E51564"/>
    <w:rsid w:val="00E52371"/>
    <w:rsid w:val="00E530EE"/>
    <w:rsid w:val="00E5641E"/>
    <w:rsid w:val="00E56824"/>
    <w:rsid w:val="00E57FD5"/>
    <w:rsid w:val="00E65D52"/>
    <w:rsid w:val="00E67BB9"/>
    <w:rsid w:val="00E7093A"/>
    <w:rsid w:val="00E71362"/>
    <w:rsid w:val="00E723DF"/>
    <w:rsid w:val="00E736CE"/>
    <w:rsid w:val="00E73E6F"/>
    <w:rsid w:val="00E74B17"/>
    <w:rsid w:val="00E75467"/>
    <w:rsid w:val="00E82078"/>
    <w:rsid w:val="00E82E2C"/>
    <w:rsid w:val="00E850E1"/>
    <w:rsid w:val="00E900A7"/>
    <w:rsid w:val="00E90294"/>
    <w:rsid w:val="00E91CE9"/>
    <w:rsid w:val="00E936A9"/>
    <w:rsid w:val="00E952C1"/>
    <w:rsid w:val="00EA4586"/>
    <w:rsid w:val="00EA5393"/>
    <w:rsid w:val="00EA5FC1"/>
    <w:rsid w:val="00EA71F7"/>
    <w:rsid w:val="00EB558E"/>
    <w:rsid w:val="00EB55FB"/>
    <w:rsid w:val="00EB7085"/>
    <w:rsid w:val="00EB71C8"/>
    <w:rsid w:val="00EB7767"/>
    <w:rsid w:val="00EC1CDC"/>
    <w:rsid w:val="00EC2106"/>
    <w:rsid w:val="00EC2EDE"/>
    <w:rsid w:val="00EC334D"/>
    <w:rsid w:val="00EC5260"/>
    <w:rsid w:val="00EC7593"/>
    <w:rsid w:val="00EC76BA"/>
    <w:rsid w:val="00ED0E61"/>
    <w:rsid w:val="00ED353B"/>
    <w:rsid w:val="00ED38F2"/>
    <w:rsid w:val="00ED39E6"/>
    <w:rsid w:val="00ED4876"/>
    <w:rsid w:val="00ED4C20"/>
    <w:rsid w:val="00ED5EBF"/>
    <w:rsid w:val="00ED5F1F"/>
    <w:rsid w:val="00EE2654"/>
    <w:rsid w:val="00EE2A6C"/>
    <w:rsid w:val="00EE32C4"/>
    <w:rsid w:val="00EE77BE"/>
    <w:rsid w:val="00EF0C74"/>
    <w:rsid w:val="00EF112E"/>
    <w:rsid w:val="00EF29B9"/>
    <w:rsid w:val="00EF2C66"/>
    <w:rsid w:val="00EF4711"/>
    <w:rsid w:val="00EF500C"/>
    <w:rsid w:val="00EF5486"/>
    <w:rsid w:val="00EF5EA0"/>
    <w:rsid w:val="00EF70DF"/>
    <w:rsid w:val="00F0106B"/>
    <w:rsid w:val="00F012D9"/>
    <w:rsid w:val="00F015A4"/>
    <w:rsid w:val="00F022DF"/>
    <w:rsid w:val="00F02E54"/>
    <w:rsid w:val="00F05AA8"/>
    <w:rsid w:val="00F0738F"/>
    <w:rsid w:val="00F10FA1"/>
    <w:rsid w:val="00F11012"/>
    <w:rsid w:val="00F120BF"/>
    <w:rsid w:val="00F13D16"/>
    <w:rsid w:val="00F14F77"/>
    <w:rsid w:val="00F16152"/>
    <w:rsid w:val="00F216CC"/>
    <w:rsid w:val="00F22A4E"/>
    <w:rsid w:val="00F26652"/>
    <w:rsid w:val="00F322CC"/>
    <w:rsid w:val="00F322DD"/>
    <w:rsid w:val="00F3291D"/>
    <w:rsid w:val="00F32A8D"/>
    <w:rsid w:val="00F33101"/>
    <w:rsid w:val="00F3363F"/>
    <w:rsid w:val="00F33C8F"/>
    <w:rsid w:val="00F34800"/>
    <w:rsid w:val="00F36293"/>
    <w:rsid w:val="00F3780B"/>
    <w:rsid w:val="00F405A3"/>
    <w:rsid w:val="00F4066B"/>
    <w:rsid w:val="00F47C05"/>
    <w:rsid w:val="00F50953"/>
    <w:rsid w:val="00F53A6C"/>
    <w:rsid w:val="00F53E04"/>
    <w:rsid w:val="00F56798"/>
    <w:rsid w:val="00F657EC"/>
    <w:rsid w:val="00F65981"/>
    <w:rsid w:val="00F71A66"/>
    <w:rsid w:val="00F731F0"/>
    <w:rsid w:val="00F7343D"/>
    <w:rsid w:val="00F73DEC"/>
    <w:rsid w:val="00F7607B"/>
    <w:rsid w:val="00F805AF"/>
    <w:rsid w:val="00F832FB"/>
    <w:rsid w:val="00F834F2"/>
    <w:rsid w:val="00F84222"/>
    <w:rsid w:val="00F85229"/>
    <w:rsid w:val="00F85242"/>
    <w:rsid w:val="00F86E58"/>
    <w:rsid w:val="00F92117"/>
    <w:rsid w:val="00F942A0"/>
    <w:rsid w:val="00F9520F"/>
    <w:rsid w:val="00F959AD"/>
    <w:rsid w:val="00F97467"/>
    <w:rsid w:val="00F97F54"/>
    <w:rsid w:val="00FA1242"/>
    <w:rsid w:val="00FA26F0"/>
    <w:rsid w:val="00FA44CE"/>
    <w:rsid w:val="00FA601B"/>
    <w:rsid w:val="00FA758F"/>
    <w:rsid w:val="00FB2845"/>
    <w:rsid w:val="00FB2FCE"/>
    <w:rsid w:val="00FB4A6E"/>
    <w:rsid w:val="00FB5993"/>
    <w:rsid w:val="00FC0F3C"/>
    <w:rsid w:val="00FC1566"/>
    <w:rsid w:val="00FC1E6A"/>
    <w:rsid w:val="00FC2BA2"/>
    <w:rsid w:val="00FC306F"/>
    <w:rsid w:val="00FC33E9"/>
    <w:rsid w:val="00FC3ED7"/>
    <w:rsid w:val="00FC7132"/>
    <w:rsid w:val="00FC75A4"/>
    <w:rsid w:val="00FD3A39"/>
    <w:rsid w:val="00FD49A3"/>
    <w:rsid w:val="00FD5E3D"/>
    <w:rsid w:val="00FE0774"/>
    <w:rsid w:val="00FE0D40"/>
    <w:rsid w:val="00FE5273"/>
    <w:rsid w:val="00FE75DA"/>
    <w:rsid w:val="00FF08C5"/>
    <w:rsid w:val="00FF4134"/>
    <w:rsid w:val="00FF4CE6"/>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4635FA65"/>
  <w15:chartTrackingRefBased/>
  <w15:docId w15:val="{77663EC2-8238-4FD7-8F18-005AFEAA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Bullet"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C9275A"/>
    <w:pPr>
      <w:keepNext/>
      <w:spacing w:before="240" w:after="60"/>
      <w:outlineLvl w:val="0"/>
    </w:pPr>
    <w:rPr>
      <w:rFonts w:ascii="Arial" w:hAnsi="Arial"/>
      <w:b/>
      <w:sz w:val="36"/>
      <w:lang w:val="x-none" w:eastAsia="x-none"/>
    </w:rPr>
  </w:style>
  <w:style w:type="paragraph" w:styleId="Heading2">
    <w:name w:val="heading 2"/>
    <w:aliases w:val="head 2"/>
    <w:basedOn w:val="Normal"/>
    <w:next w:val="Normal"/>
    <w:link w:val="Heading2Char"/>
    <w:qFormat/>
    <w:rsid w:val="00C93E7F"/>
    <w:pPr>
      <w:keepNext/>
      <w:numPr>
        <w:ilvl w:val="1"/>
        <w:numId w:val="1"/>
      </w:numPr>
      <w:tabs>
        <w:tab w:val="left" w:pos="720"/>
      </w:tabs>
      <w:spacing w:before="240" w:after="60"/>
      <w:outlineLvl w:val="1"/>
    </w:pPr>
    <w:rPr>
      <w:rFonts w:ascii="Arial" w:hAnsi="Arial"/>
      <w:b/>
      <w:sz w:val="28"/>
    </w:rPr>
  </w:style>
  <w:style w:type="paragraph" w:styleId="Heading3">
    <w:name w:val="heading 3"/>
    <w:aliases w:val="head 3"/>
    <w:basedOn w:val="Normal"/>
    <w:next w:val="Normal"/>
    <w:qFormat/>
    <w:pPr>
      <w:keepNext/>
      <w:tabs>
        <w:tab w:val="left" w:pos="864"/>
      </w:tabs>
      <w:spacing w:before="240" w:after="60"/>
      <w:outlineLvl w:val="2"/>
    </w:pPr>
    <w:rPr>
      <w:rFonts w:ascii="Arial" w:hAnsi="Arial"/>
      <w:b/>
      <w:i/>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320"/>
        <w:tab w:val="right" w:pos="9504"/>
      </w:tabs>
    </w:pPr>
  </w:style>
  <w:style w:type="paragraph" w:styleId="Footer">
    <w:name w:val="footer"/>
    <w:basedOn w:val="Normal"/>
    <w:pPr>
      <w:tabs>
        <w:tab w:val="center" w:pos="4680"/>
        <w:tab w:val="right" w:pos="9270"/>
      </w:tabs>
    </w:pPr>
    <w:rPr>
      <w:sz w:val="20"/>
    </w:rPr>
  </w:style>
  <w:style w:type="paragraph" w:styleId="TOC1">
    <w:name w:val="toc 1"/>
    <w:basedOn w:val="Normal"/>
    <w:next w:val="Normal"/>
    <w:autoRedefine/>
    <w:uiPriority w:val="39"/>
    <w:qFormat/>
    <w:pPr>
      <w:spacing w:before="240" w:after="240"/>
    </w:pPr>
    <w:rPr>
      <w:b/>
      <w:sz w:val="28"/>
    </w:rPr>
  </w:style>
  <w:style w:type="paragraph" w:customStyle="1" w:styleId="Appendix1">
    <w:name w:val="Appendix 1"/>
    <w:basedOn w:val="Normal"/>
    <w:rPr>
      <w:rFonts w:ascii="Arial Rounded MT Bold" w:hAnsi="Arial Rounded MT Bold"/>
      <w:b/>
      <w:sz w:val="36"/>
    </w:rPr>
  </w:style>
  <w:style w:type="paragraph" w:styleId="TOC2">
    <w:name w:val="toc 2"/>
    <w:basedOn w:val="Normal"/>
    <w:next w:val="Normal"/>
    <w:autoRedefine/>
    <w:uiPriority w:val="39"/>
    <w:qFormat/>
    <w:pPr>
      <w:tabs>
        <w:tab w:val="left" w:pos="960"/>
        <w:tab w:val="right" w:leader="dot" w:pos="9350"/>
      </w:tabs>
      <w:spacing w:before="120"/>
      <w:ind w:left="288"/>
    </w:pPr>
    <w:rPr>
      <w:noProof/>
      <w:sz w:val="22"/>
    </w:rPr>
  </w:style>
  <w:style w:type="paragraph" w:styleId="TOC3">
    <w:name w:val="toc 3"/>
    <w:basedOn w:val="Normal"/>
    <w:next w:val="Normal"/>
    <w:autoRedefine/>
    <w:uiPriority w:val="39"/>
    <w:qFormat/>
    <w:pPr>
      <w:tabs>
        <w:tab w:val="left" w:pos="1170"/>
        <w:tab w:val="left" w:pos="2160"/>
        <w:tab w:val="right" w:leader="dot" w:pos="9350"/>
      </w:tabs>
      <w:ind w:left="432"/>
    </w:pPr>
    <w:rPr>
      <w:noProof/>
      <w:sz w:val="22"/>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Heading21">
    <w:name w:val="Heading 21"/>
    <w:basedOn w:val="Normal"/>
    <w:pPr>
      <w:spacing w:line="216" w:lineRule="auto"/>
    </w:pPr>
  </w:style>
  <w:style w:type="paragraph" w:customStyle="1" w:styleId="Style1">
    <w:name w:val="Style1"/>
    <w:basedOn w:val="Normal"/>
  </w:style>
  <w:style w:type="paragraph" w:customStyle="1" w:styleId="Preface">
    <w:name w:val="Preface"/>
    <w:basedOn w:val="Normal"/>
    <w:rPr>
      <w:rFonts w:ascii="Arial" w:hAnsi="Arial"/>
      <w:b/>
      <w:sz w:val="36"/>
    </w:rPr>
  </w:style>
  <w:style w:type="paragraph" w:styleId="Index1">
    <w:name w:val="index 1"/>
    <w:aliases w:val="index"/>
    <w:basedOn w:val="Normal"/>
    <w:next w:val="Normal"/>
    <w:autoRedefine/>
    <w:semiHidden/>
    <w:pPr>
      <w:ind w:left="240" w:hanging="240"/>
    </w:pPr>
  </w:style>
  <w:style w:type="paragraph" w:customStyle="1" w:styleId="PrintoutFollows">
    <w:name w:val="Printout Follows"/>
    <w:basedOn w:val="Normal"/>
    <w:next w:val="Normal"/>
    <w:pPr>
      <w:tabs>
        <w:tab w:val="center" w:leader="dot" w:pos="4680"/>
        <w:tab w:val="right" w:leader="dot" w:pos="9360"/>
      </w:tabs>
      <w:spacing w:before="120" w:after="240"/>
    </w:pPr>
    <w:rPr>
      <w:i/>
    </w:rPr>
  </w:style>
  <w:style w:type="paragraph" w:customStyle="1" w:styleId="Menu">
    <w:name w:val="Menu"/>
    <w:basedOn w:val="Normal"/>
    <w:pPr>
      <w:tabs>
        <w:tab w:val="left" w:pos="2160"/>
        <w:tab w:val="left" w:pos="3240"/>
        <w:tab w:val="left" w:pos="4320"/>
        <w:tab w:val="left" w:pos="5040"/>
      </w:tabs>
      <w:spacing w:after="240"/>
      <w:ind w:left="1440" w:right="-360"/>
    </w:pPr>
  </w:style>
  <w:style w:type="paragraph" w:customStyle="1" w:styleId="Heading31">
    <w:name w:val="Heading 31"/>
    <w:basedOn w:val="Normal"/>
    <w:rPr>
      <w:b/>
    </w:rPr>
  </w:style>
  <w:style w:type="paragraph" w:styleId="Index3">
    <w:name w:val="index 3"/>
    <w:basedOn w:val="Normal"/>
    <w:next w:val="Normal"/>
    <w:autoRedefine/>
    <w:semiHidden/>
    <w:pPr>
      <w:ind w:left="720" w:hanging="240"/>
    </w:pPr>
  </w:style>
  <w:style w:type="paragraph" w:customStyle="1" w:styleId="heading10">
    <w:name w:val="heading1"/>
    <w:aliases w:val="head1"/>
    <w:basedOn w:val="Heading1"/>
    <w:pPr>
      <w:widowControl w:val="0"/>
      <w:tabs>
        <w:tab w:val="num" w:pos="360"/>
      </w:tabs>
      <w:ind w:left="360" w:hanging="360"/>
    </w:pPr>
  </w:style>
  <w:style w:type="paragraph" w:styleId="Index2">
    <w:name w:val="index 2"/>
    <w:basedOn w:val="Normal"/>
    <w:next w:val="Normal"/>
    <w:autoRedefine/>
    <w:semiHidden/>
    <w:pPr>
      <w:ind w:left="48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pPr>
      <w:spacing w:before="120" w:after="120"/>
    </w:pPr>
    <w:rPr>
      <w:b/>
      <w:i/>
    </w:rPr>
  </w:style>
  <w:style w:type="paragraph" w:styleId="BodyText">
    <w:name w:val="Body Text"/>
    <w:basedOn w:val="Normal"/>
    <w:rPr>
      <w:b/>
    </w:rPr>
  </w:style>
  <w:style w:type="paragraph" w:styleId="BodyText2">
    <w:name w:val="Body Text 2"/>
    <w:basedOn w:val="Normal"/>
  </w:style>
  <w:style w:type="paragraph" w:styleId="BodyTextIndent">
    <w:name w:val="Body Text Indent"/>
    <w:basedOn w:val="Normal"/>
    <w:pPr>
      <w:ind w:left="1170"/>
    </w:pPr>
  </w:style>
  <w:style w:type="paragraph" w:styleId="BodyTextIndent2">
    <w:name w:val="Body Text Indent 2"/>
    <w:basedOn w:val="Normal"/>
    <w:link w:val="BodyTextIndent2Char"/>
    <w:pPr>
      <w:ind w:left="360"/>
    </w:pPr>
    <w:rPr>
      <w:lang w:val="x-none"/>
    </w:rPr>
  </w:style>
  <w:style w:type="paragraph" w:styleId="BodyTextIndent3">
    <w:name w:val="Body Text Indent 3"/>
    <w:basedOn w:val="Normal"/>
    <w:pPr>
      <w:ind w:left="1440"/>
    </w:pPr>
  </w:style>
  <w:style w:type="paragraph" w:customStyle="1" w:styleId="text">
    <w:name w:val="text"/>
    <w:basedOn w:val="Normal"/>
    <w:pPr>
      <w:widowControl w:val="0"/>
      <w:spacing w:after="240"/>
    </w:pPr>
    <w:rPr>
      <w:noProof/>
    </w:rPr>
  </w:style>
  <w:style w:type="paragraph" w:customStyle="1" w:styleId="Note">
    <w:name w:val="Note"/>
    <w:basedOn w:val="Normal"/>
    <w:pPr>
      <w:widowControl w:val="0"/>
      <w:tabs>
        <w:tab w:val="right" w:pos="10080"/>
      </w:tabs>
      <w:spacing w:after="240"/>
      <w:ind w:left="900" w:hanging="900"/>
    </w:pPr>
    <w:rPr>
      <w:noProof/>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left" w:pos="360"/>
      </w:tabs>
      <w:spacing w:before="0" w:after="240" w:line="240" w:lineRule="atLeast"/>
      <w:jc w:val="both"/>
      <w:outlineLvl w:val="9"/>
    </w:pPr>
    <w:rPr>
      <w:rFonts w:ascii="Arial Black" w:hAnsi="Arial Black"/>
      <w:b w:val="0"/>
      <w:color w:val="FFFFFF"/>
      <w:spacing w:val="-10"/>
      <w:kern w:val="20"/>
      <w:position w:val="8"/>
      <w:sz w:val="24"/>
    </w:rPr>
  </w:style>
  <w:style w:type="paragraph" w:customStyle="1" w:styleId="Paragraph1">
    <w:name w:val="Paragraph1"/>
    <w:basedOn w:val="Normal"/>
    <w:pPr>
      <w:spacing w:before="80"/>
      <w:jc w:val="both"/>
    </w:pPr>
    <w:rPr>
      <w:rFonts w:ascii="Arial" w:hAnsi="Arial"/>
    </w:rPr>
  </w:style>
  <w:style w:type="paragraph" w:styleId="BlockText">
    <w:name w:val="Block Text"/>
    <w:basedOn w:val="Normal"/>
    <w:pPr>
      <w:spacing w:after="120"/>
      <w:ind w:left="1440" w:right="1440"/>
    </w:pPr>
  </w:style>
  <w:style w:type="paragraph" w:styleId="BodyText3">
    <w:name w:val="Body Text 3"/>
    <w:basedOn w:val="Normal"/>
    <w:pPr>
      <w:spacing w:after="120"/>
    </w:pPr>
    <w:rPr>
      <w:rFonts w:ascii="Courier New" w:hAnsi="Courier New"/>
      <w:b/>
      <w:sz w:val="16"/>
    </w:rPr>
  </w:style>
  <w:style w:type="paragraph" w:styleId="BodyTextFirstIndent">
    <w:name w:val="Body Text First Indent"/>
    <w:basedOn w:val="BodyText"/>
    <w:pPr>
      <w:spacing w:after="120"/>
      <w:ind w:firstLine="210"/>
    </w:pPr>
    <w:rPr>
      <w:b w:val="0"/>
    </w:rPr>
  </w:style>
  <w:style w:type="paragraph" w:styleId="BodyTextFirstIndent2">
    <w:name w:val="Body Text First Indent 2"/>
    <w:basedOn w:val="BodyTextIndent"/>
    <w:link w:val="BodyTextFirstIndent2Char"/>
    <w:pPr>
      <w:spacing w:after="120"/>
      <w:ind w:left="360" w:firstLine="210"/>
    </w:pPr>
    <w:rPr>
      <w:lang w:val="x-none"/>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uiPriority w:val="99"/>
    <w:semiHidden/>
    <w:rPr>
      <w:lang w:val="x-none"/>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paragraph" w:styleId="FootnoteText">
    <w:name w:val="footnote text"/>
    <w:basedOn w:val="Normal"/>
    <w:semiHidden/>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qFormat/>
    <w:rsid w:val="008E6F3B"/>
    <w:pPr>
      <w:numPr>
        <w:numId w:val="14"/>
      </w:numPr>
      <w:contextualSpacing/>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eastAsia="x-none"/>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link w:val="SignatureChar"/>
    <w:pPr>
      <w:ind w:left="4320"/>
    </w:pPr>
    <w:rPr>
      <w:lang w:val="x-none" w:eastAsia="x-none"/>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customStyle="1" w:styleId="Logo">
    <w:name w:val="Logo"/>
    <w:basedOn w:val="Normal"/>
    <w:pPr>
      <w:widowControl w:val="0"/>
      <w:spacing w:after="3120"/>
      <w:jc w:val="center"/>
    </w:pPr>
    <w:rPr>
      <w:noProof/>
    </w:rPr>
  </w:style>
  <w:style w:type="character" w:styleId="Hyperlink">
    <w:name w:val="Hyperlink"/>
    <w:uiPriority w:val="99"/>
    <w:rPr>
      <w:color w:val="0000FF"/>
      <w:u w:val="single"/>
    </w:rPr>
  </w:style>
  <w:style w:type="paragraph" w:customStyle="1" w:styleId="TableText">
    <w:name w:val="Table Text"/>
    <w:link w:val="TableTextChar"/>
    <w:pPr>
      <w:spacing w:before="40" w:after="40"/>
    </w:p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Paragraph3">
    <w:name w:val="Paragraph3"/>
    <w:basedOn w:val="Normal"/>
    <w:pPr>
      <w:spacing w:before="80"/>
      <w:ind w:left="360"/>
      <w:jc w:val="both"/>
    </w:pPr>
  </w:style>
  <w:style w:type="paragraph" w:styleId="E-mailSignature">
    <w:name w:val="E-mail Signature"/>
    <w:basedOn w:val="Normal"/>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rmalWeb">
    <w:name w:val="Normal (Web)"/>
    <w:basedOn w:val="Normal"/>
    <w:uiPriority w:val="99"/>
    <w:rPr>
      <w:szCs w:val="24"/>
    </w:rPr>
  </w:style>
  <w:style w:type="paragraph" w:customStyle="1" w:styleId="Paragraph4">
    <w:name w:val="Paragraph4"/>
    <w:basedOn w:val="Paragraph1"/>
    <w:pPr>
      <w:ind w:left="720"/>
    </w:pPr>
    <w:rPr>
      <w:rFonts w:ascii="Times New Roman" w:hAnsi="Times New Roman"/>
      <w:sz w:val="20"/>
    </w:rPr>
  </w:style>
  <w:style w:type="character" w:customStyle="1" w:styleId="BodyTextChar">
    <w:name w:val="Body Text Char"/>
    <w:rPr>
      <w:color w:val="000080"/>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semiHidden/>
    <w:rPr>
      <w:b/>
      <w:bCs/>
      <w:sz w:val="20"/>
    </w:rPr>
  </w:style>
  <w:style w:type="character" w:customStyle="1" w:styleId="TableTextChar">
    <w:name w:val="Table Text Char"/>
    <w:link w:val="TableText"/>
    <w:rsid w:val="00BE672C"/>
    <w:rPr>
      <w:lang w:val="en-US" w:eastAsia="en-US" w:bidi="ar-SA"/>
    </w:rPr>
  </w:style>
  <w:style w:type="paragraph" w:customStyle="1" w:styleId="Paragraph5">
    <w:name w:val="Paragraph5"/>
    <w:basedOn w:val="Normal"/>
    <w:link w:val="Paragraph5Char"/>
    <w:rsid w:val="004A5A16"/>
    <w:pPr>
      <w:spacing w:before="80"/>
      <w:ind w:left="1080"/>
      <w:jc w:val="both"/>
    </w:pPr>
    <w:rPr>
      <w:sz w:val="20"/>
    </w:rPr>
  </w:style>
  <w:style w:type="character" w:customStyle="1" w:styleId="Paragraph5Char">
    <w:name w:val="Paragraph5 Char"/>
    <w:link w:val="Paragraph5"/>
    <w:rsid w:val="004A5A16"/>
    <w:rPr>
      <w:lang w:val="en-US" w:eastAsia="en-US" w:bidi="ar-SA"/>
    </w:rPr>
  </w:style>
  <w:style w:type="paragraph" w:customStyle="1" w:styleId="Paragraph2">
    <w:name w:val="Paragraph2"/>
    <w:basedOn w:val="Normal"/>
    <w:rsid w:val="0076474C"/>
    <w:pPr>
      <w:spacing w:before="80"/>
      <w:jc w:val="both"/>
    </w:pPr>
    <w:rPr>
      <w:rFonts w:eastAsia="SimSun"/>
      <w:sz w:val="20"/>
      <w:lang w:eastAsia="zh-CN"/>
    </w:rPr>
  </w:style>
  <w:style w:type="paragraph" w:customStyle="1" w:styleId="ListBullet20">
    <w:name w:val="List Bullet2"/>
    <w:basedOn w:val="Normal"/>
    <w:rsid w:val="002F6016"/>
    <w:pPr>
      <w:spacing w:after="120"/>
    </w:pPr>
    <w:rPr>
      <w:sz w:val="22"/>
    </w:rPr>
  </w:style>
  <w:style w:type="paragraph" w:customStyle="1" w:styleId="Normal3">
    <w:name w:val="Normal 3"/>
    <w:basedOn w:val="ListBullet20"/>
    <w:qFormat/>
    <w:rsid w:val="002F6016"/>
    <w:pPr>
      <w:ind w:left="1267"/>
    </w:pPr>
  </w:style>
  <w:style w:type="paragraph" w:customStyle="1" w:styleId="Normal4">
    <w:name w:val="Normal 4"/>
    <w:basedOn w:val="Normal"/>
    <w:qFormat/>
    <w:rsid w:val="00454C0F"/>
    <w:pPr>
      <w:spacing w:before="80" w:after="120"/>
      <w:ind w:left="2347"/>
    </w:pPr>
    <w:rPr>
      <w:sz w:val="22"/>
    </w:rPr>
  </w:style>
  <w:style w:type="paragraph" w:styleId="Revision">
    <w:name w:val="Revision"/>
    <w:hidden/>
    <w:uiPriority w:val="99"/>
    <w:semiHidden/>
    <w:rsid w:val="00CE6610"/>
    <w:rPr>
      <w:sz w:val="24"/>
    </w:rPr>
  </w:style>
  <w:style w:type="paragraph" w:styleId="TOCHeading">
    <w:name w:val="TOC Heading"/>
    <w:basedOn w:val="Heading1"/>
    <w:next w:val="Normal"/>
    <w:uiPriority w:val="39"/>
    <w:semiHidden/>
    <w:unhideWhenUsed/>
    <w:qFormat/>
    <w:rsid w:val="0096369B"/>
    <w:pPr>
      <w:keepLines/>
      <w:spacing w:before="480" w:after="0" w:line="276" w:lineRule="auto"/>
      <w:outlineLvl w:val="9"/>
    </w:pPr>
    <w:rPr>
      <w:rFonts w:ascii="Cambria" w:eastAsia="SimSun" w:hAnsi="Cambria"/>
      <w:bCs/>
      <w:color w:val="365F91"/>
      <w:sz w:val="28"/>
      <w:szCs w:val="28"/>
    </w:rPr>
  </w:style>
  <w:style w:type="paragraph" w:styleId="ListParagraph">
    <w:name w:val="List Paragraph"/>
    <w:basedOn w:val="Normal"/>
    <w:link w:val="ListParagraphChar"/>
    <w:uiPriority w:val="34"/>
    <w:qFormat/>
    <w:rsid w:val="00EE32C4"/>
    <w:pPr>
      <w:ind w:left="720"/>
    </w:pPr>
    <w:rPr>
      <w:lang w:val="x-none" w:eastAsia="x-none"/>
    </w:rPr>
  </w:style>
  <w:style w:type="character" w:customStyle="1" w:styleId="CommentTextChar">
    <w:name w:val="Comment Text Char"/>
    <w:link w:val="CommentText"/>
    <w:uiPriority w:val="99"/>
    <w:semiHidden/>
    <w:rsid w:val="00E03976"/>
    <w:rPr>
      <w:sz w:val="24"/>
      <w:lang w:eastAsia="en-US"/>
    </w:rPr>
  </w:style>
  <w:style w:type="character" w:customStyle="1" w:styleId="BodyTextIndent2Char">
    <w:name w:val="Body Text Indent 2 Char"/>
    <w:link w:val="BodyTextIndent2"/>
    <w:rsid w:val="000969B4"/>
    <w:rPr>
      <w:sz w:val="24"/>
      <w:lang w:eastAsia="en-US"/>
    </w:rPr>
  </w:style>
  <w:style w:type="character" w:customStyle="1" w:styleId="BodyTextFirstIndent2Char">
    <w:name w:val="Body Text First Indent 2 Char"/>
    <w:link w:val="BodyTextFirstIndent2"/>
    <w:rsid w:val="000969B4"/>
    <w:rPr>
      <w:sz w:val="24"/>
      <w:lang w:eastAsia="en-US"/>
    </w:rPr>
  </w:style>
  <w:style w:type="paragraph" w:customStyle="1" w:styleId="Example">
    <w:name w:val="Example"/>
    <w:next w:val="Normal"/>
    <w:link w:val="ExampleChar"/>
    <w:rsid w:val="00592F09"/>
    <w:pPr>
      <w:spacing w:before="120" w:after="200"/>
      <w:jc w:val="center"/>
    </w:pPr>
    <w:rPr>
      <w:rFonts w:ascii="Arial" w:hAnsi="Arial"/>
      <w:b/>
      <w:sz w:val="24"/>
    </w:rPr>
  </w:style>
  <w:style w:type="character" w:customStyle="1" w:styleId="ExampleChar">
    <w:name w:val="Example Char"/>
    <w:link w:val="Example"/>
    <w:rsid w:val="00B60B50"/>
    <w:rPr>
      <w:rFonts w:ascii="Arial" w:hAnsi="Arial"/>
      <w:b/>
      <w:sz w:val="24"/>
      <w:lang w:bidi="ar-SA"/>
    </w:rPr>
  </w:style>
  <w:style w:type="paragraph" w:customStyle="1" w:styleId="Heading4a">
    <w:name w:val="Heading 4a"/>
    <w:basedOn w:val="Heading3"/>
    <w:qFormat/>
    <w:rsid w:val="003F7855"/>
    <w:pPr>
      <w:keepNext w:val="0"/>
      <w:tabs>
        <w:tab w:val="clear" w:pos="864"/>
        <w:tab w:val="num" w:pos="2160"/>
        <w:tab w:val="left" w:pos="2340"/>
      </w:tabs>
      <w:spacing w:before="120" w:after="240"/>
      <w:ind w:left="2088" w:hanging="648"/>
    </w:pPr>
    <w:rPr>
      <w:rFonts w:ascii="Times New Roman" w:hAnsi="Times New Roman"/>
      <w:b w:val="0"/>
      <w:bCs/>
      <w:i w:val="0"/>
      <w:iCs/>
      <w:kern w:val="32"/>
      <w:sz w:val="22"/>
      <w:szCs w:val="26"/>
    </w:rPr>
  </w:style>
  <w:style w:type="paragraph" w:customStyle="1" w:styleId="Heading5a">
    <w:name w:val="Heading 5a"/>
    <w:basedOn w:val="Heading4a"/>
    <w:qFormat/>
    <w:rsid w:val="003F7855"/>
    <w:pPr>
      <w:tabs>
        <w:tab w:val="clear" w:pos="2160"/>
        <w:tab w:val="clear" w:pos="2340"/>
        <w:tab w:val="num" w:pos="2880"/>
      </w:tabs>
      <w:ind w:left="2880" w:hanging="1080"/>
    </w:pPr>
  </w:style>
  <w:style w:type="paragraph" w:customStyle="1" w:styleId="StyleHeading4aBold">
    <w:name w:val="Style Heading 4a + Bold"/>
    <w:basedOn w:val="Heading4a"/>
    <w:autoRedefine/>
    <w:rsid w:val="003F7855"/>
    <w:pPr>
      <w:keepNext/>
      <w:ind w:left="2347" w:hanging="907"/>
    </w:pPr>
    <w:rPr>
      <w:iCs w:val="0"/>
    </w:rPr>
  </w:style>
  <w:style w:type="paragraph" w:customStyle="1" w:styleId="BulletList-Normal1">
    <w:name w:val="Bullet List-Normal 1"/>
    <w:aliases w:val="BN1"/>
    <w:link w:val="BulletList-Normal1Char"/>
    <w:rsid w:val="0016482A"/>
    <w:pPr>
      <w:keepNext/>
      <w:keepLines/>
      <w:numPr>
        <w:numId w:val="12"/>
      </w:numPr>
      <w:tabs>
        <w:tab w:val="left" w:pos="907"/>
      </w:tabs>
      <w:spacing w:after="60"/>
    </w:pPr>
    <w:rPr>
      <w:bCs/>
      <w:noProof/>
      <w:sz w:val="24"/>
      <w:szCs w:val="22"/>
    </w:rPr>
  </w:style>
  <w:style w:type="paragraph" w:customStyle="1" w:styleId="Heading3A">
    <w:name w:val="Heading 3A"/>
    <w:basedOn w:val="Heading3"/>
    <w:next w:val="Normal"/>
    <w:autoRedefine/>
    <w:rsid w:val="00464CF6"/>
    <w:pPr>
      <w:numPr>
        <w:numId w:val="6"/>
      </w:numPr>
      <w:tabs>
        <w:tab w:val="clear" w:pos="864"/>
        <w:tab w:val="left" w:pos="252"/>
      </w:tabs>
      <w:spacing w:before="120" w:after="120"/>
    </w:pPr>
    <w:rPr>
      <w:rFonts w:ascii="Times New Roman" w:hAnsi="Times New Roman"/>
      <w:bCs/>
      <w:i w:val="0"/>
      <w:szCs w:val="24"/>
    </w:rPr>
  </w:style>
  <w:style w:type="paragraph" w:customStyle="1" w:styleId="Blank-6pt">
    <w:name w:val="Blank-6 pt."/>
    <w:autoRedefine/>
    <w:rsid w:val="00A93A3F"/>
    <w:pPr>
      <w:spacing w:after="120"/>
      <w:ind w:firstLine="270"/>
    </w:pPr>
    <w:rPr>
      <w:b/>
      <w:sz w:val="24"/>
      <w:szCs w:val="24"/>
    </w:rPr>
  </w:style>
  <w:style w:type="character" w:customStyle="1" w:styleId="BulletList-Normal1Char">
    <w:name w:val="Bullet List-Normal 1 Char"/>
    <w:aliases w:val="BN1 Char"/>
    <w:link w:val="BulletList-Normal1"/>
    <w:rsid w:val="0016482A"/>
    <w:rPr>
      <w:bCs/>
      <w:noProof/>
      <w:sz w:val="24"/>
      <w:szCs w:val="22"/>
    </w:rPr>
  </w:style>
  <w:style w:type="paragraph" w:customStyle="1" w:styleId="NumberList1">
    <w:name w:val="Number List 1"/>
    <w:aliases w:val="NL1"/>
    <w:next w:val="Normal"/>
    <w:link w:val="NumberList1Char"/>
    <w:autoRedefine/>
    <w:rsid w:val="00800CB1"/>
    <w:pPr>
      <w:keepNext/>
      <w:numPr>
        <w:numId w:val="3"/>
      </w:numPr>
      <w:tabs>
        <w:tab w:val="right" w:pos="144"/>
      </w:tabs>
      <w:spacing w:after="120"/>
    </w:pPr>
    <w:rPr>
      <w:sz w:val="22"/>
    </w:rPr>
  </w:style>
  <w:style w:type="character" w:customStyle="1" w:styleId="NumberList1Char">
    <w:name w:val="Number List 1 Char"/>
    <w:aliases w:val="NL1 Char,NL1 Char Char"/>
    <w:link w:val="NumberList1"/>
    <w:rsid w:val="00800CB1"/>
    <w:rPr>
      <w:sz w:val="22"/>
    </w:rPr>
  </w:style>
  <w:style w:type="paragraph" w:customStyle="1" w:styleId="testbullet">
    <w:name w:val="test_bullet"/>
    <w:basedOn w:val="Normal"/>
    <w:rsid w:val="002B15E3"/>
    <w:pPr>
      <w:numPr>
        <w:numId w:val="4"/>
      </w:numPr>
      <w:tabs>
        <w:tab w:val="left" w:pos="907"/>
      </w:tabs>
      <w:spacing w:before="60"/>
      <w:ind w:left="1008"/>
    </w:pPr>
    <w:rPr>
      <w:bCs/>
    </w:rPr>
  </w:style>
  <w:style w:type="paragraph" w:customStyle="1" w:styleId="Bullet-Text-1">
    <w:name w:val="Bullet-Text-1"/>
    <w:basedOn w:val="Normal"/>
    <w:qFormat/>
    <w:rsid w:val="002B15E3"/>
    <w:pPr>
      <w:numPr>
        <w:numId w:val="5"/>
      </w:numPr>
      <w:spacing w:after="60"/>
      <w:ind w:right="-115"/>
    </w:pPr>
    <w:rPr>
      <w:color w:val="000000"/>
      <w:sz w:val="22"/>
    </w:rPr>
  </w:style>
  <w:style w:type="paragraph" w:customStyle="1" w:styleId="ScreenCapt-Ctr">
    <w:name w:val="Screen Capt-Ctr"/>
    <w:basedOn w:val="Normal"/>
    <w:autoRedefine/>
    <w:rsid w:val="00D46A8E"/>
    <w:pPr>
      <w:spacing w:after="240"/>
      <w:jc w:val="center"/>
    </w:pPr>
    <w:rPr>
      <w:sz w:val="20"/>
    </w:rPr>
  </w:style>
  <w:style w:type="paragraph" w:customStyle="1" w:styleId="H2Continued">
    <w:name w:val="H2 Continued"/>
    <w:basedOn w:val="Normal"/>
    <w:rsid w:val="00A03F81"/>
    <w:pPr>
      <w:spacing w:after="600"/>
      <w:ind w:right="-108"/>
    </w:pPr>
    <w:rPr>
      <w:rFonts w:cs="Arial"/>
      <w:color w:val="000000"/>
    </w:rPr>
  </w:style>
  <w:style w:type="paragraph" w:customStyle="1" w:styleId="ToStatement">
    <w:name w:val="To Statement"/>
    <w:aliases w:val="TS"/>
    <w:next w:val="NumberList1"/>
    <w:rsid w:val="00A03F81"/>
    <w:pPr>
      <w:spacing w:before="120" w:after="120"/>
    </w:pPr>
    <w:rPr>
      <w:rFonts w:ascii="Arial" w:hAnsi="Arial"/>
      <w:b/>
      <w:noProof/>
      <w:sz w:val="22"/>
    </w:rPr>
  </w:style>
  <w:style w:type="paragraph" w:customStyle="1" w:styleId="TEXT0">
    <w:name w:val="TEXT"/>
    <w:basedOn w:val="Normal"/>
    <w:rsid w:val="00C26994"/>
    <w:rPr>
      <w:rFonts w:ascii="Courier New" w:eastAsia="Calibri" w:hAnsi="Courier New" w:cs="Courier New"/>
      <w:color w:val="000000"/>
      <w:sz w:val="20"/>
    </w:rPr>
  </w:style>
  <w:style w:type="paragraph" w:customStyle="1" w:styleId="testbullet2">
    <w:name w:val="test_bullet2"/>
    <w:basedOn w:val="testbullet"/>
    <w:rsid w:val="00A07F50"/>
    <w:pPr>
      <w:numPr>
        <w:numId w:val="7"/>
      </w:numPr>
      <w:ind w:left="1008" w:hanging="360"/>
    </w:pPr>
  </w:style>
  <w:style w:type="character" w:customStyle="1" w:styleId="ListParagraphChar">
    <w:name w:val="List Paragraph Char"/>
    <w:link w:val="ListParagraph"/>
    <w:uiPriority w:val="34"/>
    <w:rsid w:val="00B60B50"/>
    <w:rPr>
      <w:sz w:val="24"/>
    </w:rPr>
  </w:style>
  <w:style w:type="paragraph" w:customStyle="1" w:styleId="SmallCaps">
    <w:name w:val="Small Caps"/>
    <w:aliases w:val="SC"/>
    <w:next w:val="Normal"/>
    <w:autoRedefine/>
    <w:rsid w:val="00F11012"/>
    <w:pPr>
      <w:pBdr>
        <w:top w:val="single" w:sz="4" w:space="1" w:color="auto"/>
      </w:pBdr>
      <w:jc w:val="center"/>
    </w:pPr>
    <w:rPr>
      <w:rFonts w:ascii="Arial" w:hAnsi="Arial"/>
      <w:b/>
      <w:smallCaps/>
      <w:noProof/>
      <w:sz w:val="23"/>
    </w:rPr>
  </w:style>
  <w:style w:type="paragraph" w:customStyle="1" w:styleId="Bullet-Text-Arrow-1">
    <w:name w:val="Bullet-Text-Arrow-1"/>
    <w:basedOn w:val="Normal"/>
    <w:qFormat/>
    <w:rsid w:val="00AF10D2"/>
    <w:pPr>
      <w:numPr>
        <w:numId w:val="9"/>
      </w:numPr>
      <w:spacing w:after="60"/>
      <w:ind w:right="-115"/>
    </w:pPr>
    <w:rPr>
      <w:color w:val="000000"/>
      <w:sz w:val="22"/>
    </w:rPr>
  </w:style>
  <w:style w:type="paragraph" w:customStyle="1" w:styleId="Title1">
    <w:name w:val="Title 1"/>
    <w:aliases w:val="TTL1"/>
    <w:autoRedefine/>
    <w:rsid w:val="00AF10D2"/>
    <w:pPr>
      <w:numPr>
        <w:numId w:val="11"/>
      </w:numPr>
      <w:tabs>
        <w:tab w:val="clear" w:pos="900"/>
      </w:tabs>
      <w:spacing w:before="480" w:after="120"/>
      <w:ind w:left="0" w:firstLine="0"/>
      <w:jc w:val="center"/>
    </w:pPr>
    <w:rPr>
      <w:rFonts w:ascii="Arial" w:hAnsi="Arial"/>
      <w:b/>
      <w:noProof/>
      <w:sz w:val="28"/>
    </w:rPr>
  </w:style>
  <w:style w:type="paragraph" w:customStyle="1" w:styleId="Notes">
    <w:name w:val="Notes"/>
    <w:aliases w:val="NT"/>
    <w:next w:val="Normal"/>
    <w:link w:val="NotesChar"/>
    <w:autoRedefine/>
    <w:rsid w:val="002D59DC"/>
    <w:pPr>
      <w:spacing w:before="180" w:after="240"/>
      <w:jc w:val="center"/>
    </w:pPr>
    <w:rPr>
      <w:rFonts w:ascii="Arial" w:hAnsi="Arial"/>
      <w:b/>
      <w:sz w:val="23"/>
    </w:rPr>
  </w:style>
  <w:style w:type="character" w:customStyle="1" w:styleId="NotesChar">
    <w:name w:val="Notes Char"/>
    <w:aliases w:val="NT Char"/>
    <w:link w:val="Notes"/>
    <w:rsid w:val="002D59DC"/>
    <w:rPr>
      <w:rFonts w:ascii="Arial" w:hAnsi="Arial"/>
      <w:b/>
      <w:sz w:val="23"/>
      <w:lang w:bidi="ar-SA"/>
    </w:rPr>
  </w:style>
  <w:style w:type="character" w:customStyle="1" w:styleId="NoteHeadingChar">
    <w:name w:val="Note Heading Char"/>
    <w:link w:val="NoteHeading"/>
    <w:rsid w:val="000A4B83"/>
    <w:rPr>
      <w:sz w:val="24"/>
    </w:rPr>
  </w:style>
  <w:style w:type="character" w:customStyle="1" w:styleId="Heading3Char2">
    <w:name w:val="Heading 3 Char2"/>
    <w:semiHidden/>
    <w:rsid w:val="00CF7ECB"/>
    <w:rPr>
      <w:rFonts w:ascii="Cambria" w:eastAsia="Times New Roman" w:hAnsi="Cambria" w:cs="Times New Roman"/>
      <w:b/>
      <w:bCs/>
      <w:color w:val="000000"/>
      <w:sz w:val="26"/>
      <w:szCs w:val="26"/>
    </w:rPr>
  </w:style>
  <w:style w:type="paragraph" w:customStyle="1" w:styleId="Style2">
    <w:name w:val="Style2"/>
    <w:basedOn w:val="Normal"/>
    <w:qFormat/>
    <w:rsid w:val="00CF7ECB"/>
    <w:pPr>
      <w:tabs>
        <w:tab w:val="left" w:pos="522"/>
      </w:tabs>
      <w:spacing w:after="120"/>
      <w:ind w:right="-115"/>
    </w:pPr>
    <w:rPr>
      <w:color w:val="000000"/>
      <w:sz w:val="22"/>
    </w:rPr>
  </w:style>
  <w:style w:type="character" w:customStyle="1" w:styleId="Heading3Char5">
    <w:name w:val="Heading 3 Char5"/>
    <w:semiHidden/>
    <w:rsid w:val="00637A54"/>
    <w:rPr>
      <w:rFonts w:ascii="Cambria" w:eastAsia="Times New Roman" w:hAnsi="Cambria" w:cs="Times New Roman"/>
      <w:b/>
      <w:bCs/>
      <w:color w:val="000000"/>
      <w:sz w:val="26"/>
      <w:szCs w:val="26"/>
    </w:rPr>
  </w:style>
  <w:style w:type="character" w:customStyle="1" w:styleId="SignatureChar">
    <w:name w:val="Signature Char"/>
    <w:link w:val="Signature"/>
    <w:rsid w:val="00D677D1"/>
    <w:rPr>
      <w:sz w:val="24"/>
    </w:rPr>
  </w:style>
  <w:style w:type="paragraph" w:customStyle="1" w:styleId="Table-Definition">
    <w:name w:val="Table-Definition"/>
    <w:next w:val="Normal"/>
    <w:autoRedefine/>
    <w:rsid w:val="0073577C"/>
    <w:pPr>
      <w:spacing w:after="60"/>
    </w:pPr>
    <w:rPr>
      <w:rFonts w:ascii="Arial" w:hAnsi="Arial" w:cs="Arial"/>
      <w:noProof/>
      <w:color w:val="000000"/>
    </w:rPr>
  </w:style>
  <w:style w:type="table" w:styleId="TableGrid">
    <w:name w:val="Table Grid"/>
    <w:basedOn w:val="TableNormal"/>
    <w:rsid w:val="0050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05FF1"/>
    <w:rPr>
      <w:rFonts w:ascii="Arial" w:hAnsi="Arial"/>
      <w:b/>
      <w:sz w:val="36"/>
    </w:rPr>
  </w:style>
  <w:style w:type="paragraph" w:customStyle="1" w:styleId="Style3">
    <w:name w:val="Style3"/>
    <w:basedOn w:val="BulletList-Normal1"/>
    <w:qFormat/>
    <w:rsid w:val="00B10C93"/>
    <w:pPr>
      <w:tabs>
        <w:tab w:val="clear" w:pos="907"/>
        <w:tab w:val="left" w:pos="810"/>
      </w:tabs>
      <w:ind w:left="810" w:hanging="360"/>
    </w:pPr>
  </w:style>
  <w:style w:type="character" w:customStyle="1" w:styleId="Heading2Char">
    <w:name w:val="Heading 2 Char"/>
    <w:aliases w:val="head 2 Char"/>
    <w:link w:val="Heading2"/>
    <w:rsid w:val="00C93E7F"/>
    <w:rPr>
      <w:rFonts w:ascii="Arial" w:hAnsi="Arial"/>
      <w:b/>
      <w:sz w:val="28"/>
    </w:rPr>
  </w:style>
  <w:style w:type="paragraph" w:customStyle="1" w:styleId="BulletList-Arrow">
    <w:name w:val="Bullet List-Arrow"/>
    <w:autoRedefine/>
    <w:rsid w:val="00513AD4"/>
    <w:pPr>
      <w:numPr>
        <w:numId w:val="23"/>
      </w:numPr>
      <w:spacing w:before="120"/>
    </w:pPr>
    <w:rPr>
      <w:noProof/>
      <w:sz w:val="22"/>
      <w:szCs w:val="22"/>
    </w:rPr>
  </w:style>
  <w:style w:type="paragraph" w:customStyle="1" w:styleId="Example1">
    <w:name w:val="Example1"/>
    <w:basedOn w:val="Example"/>
    <w:rsid w:val="00513AD4"/>
    <w:pPr>
      <w:spacing w:before="280" w:after="0"/>
      <w:ind w:left="270"/>
    </w:pPr>
    <w:rPr>
      <w:rFonts w:cs="Arial"/>
      <w:bCs/>
      <w:szCs w:val="24"/>
    </w:rPr>
  </w:style>
  <w:style w:type="paragraph" w:customStyle="1" w:styleId="Helvetica">
    <w:name w:val="Helvetica"/>
    <w:basedOn w:val="Normal"/>
    <w:rsid w:val="00C930A2"/>
    <w:pPr>
      <w:overflowPunct w:val="0"/>
      <w:autoSpaceDE w:val="0"/>
      <w:autoSpaceDN w:val="0"/>
      <w:adjustRightInd w:val="0"/>
      <w:textAlignment w:val="baseline"/>
    </w:pPr>
    <w:rPr>
      <w:rFonts w:ascii="Century Schoolbook" w:hAnsi="Century Schoolbook"/>
    </w:rPr>
  </w:style>
  <w:style w:type="paragraph" w:styleId="Bibliography">
    <w:name w:val="Bibliography"/>
    <w:basedOn w:val="Normal"/>
    <w:next w:val="Normal"/>
    <w:uiPriority w:val="37"/>
    <w:semiHidden/>
    <w:unhideWhenUsed/>
    <w:rsid w:val="0086668D"/>
  </w:style>
  <w:style w:type="paragraph" w:styleId="IntenseQuote">
    <w:name w:val="Intense Quote"/>
    <w:basedOn w:val="Normal"/>
    <w:next w:val="Normal"/>
    <w:link w:val="IntenseQuoteChar"/>
    <w:uiPriority w:val="30"/>
    <w:qFormat/>
    <w:rsid w:val="0086668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668D"/>
    <w:rPr>
      <w:b/>
      <w:bCs/>
      <w:i/>
      <w:iCs/>
      <w:color w:val="4F81BD"/>
      <w:sz w:val="24"/>
    </w:rPr>
  </w:style>
  <w:style w:type="paragraph" w:styleId="NoSpacing">
    <w:name w:val="No Spacing"/>
    <w:uiPriority w:val="1"/>
    <w:qFormat/>
    <w:rsid w:val="0086668D"/>
    <w:rPr>
      <w:sz w:val="24"/>
    </w:rPr>
  </w:style>
  <w:style w:type="paragraph" w:styleId="Quote">
    <w:name w:val="Quote"/>
    <w:basedOn w:val="Normal"/>
    <w:next w:val="Normal"/>
    <w:link w:val="QuoteChar"/>
    <w:uiPriority w:val="29"/>
    <w:qFormat/>
    <w:rsid w:val="0086668D"/>
    <w:rPr>
      <w:i/>
      <w:iCs/>
      <w:color w:val="000000"/>
    </w:rPr>
  </w:style>
  <w:style w:type="character" w:customStyle="1" w:styleId="QuoteChar">
    <w:name w:val="Quote Char"/>
    <w:link w:val="Quote"/>
    <w:uiPriority w:val="29"/>
    <w:rsid w:val="0086668D"/>
    <w:rPr>
      <w:i/>
      <w:i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10115">
      <w:bodyDiv w:val="1"/>
      <w:marLeft w:val="0"/>
      <w:marRight w:val="0"/>
      <w:marTop w:val="0"/>
      <w:marBottom w:val="0"/>
      <w:divBdr>
        <w:top w:val="none" w:sz="0" w:space="0" w:color="auto"/>
        <w:left w:val="none" w:sz="0" w:space="0" w:color="auto"/>
        <w:bottom w:val="none" w:sz="0" w:space="0" w:color="auto"/>
        <w:right w:val="none" w:sz="0" w:space="0" w:color="auto"/>
      </w:divBdr>
    </w:div>
    <w:div w:id="316153249">
      <w:bodyDiv w:val="1"/>
      <w:marLeft w:val="0"/>
      <w:marRight w:val="0"/>
      <w:marTop w:val="0"/>
      <w:marBottom w:val="0"/>
      <w:divBdr>
        <w:top w:val="none" w:sz="0" w:space="0" w:color="auto"/>
        <w:left w:val="none" w:sz="0" w:space="0" w:color="auto"/>
        <w:bottom w:val="none" w:sz="0" w:space="0" w:color="auto"/>
        <w:right w:val="none" w:sz="0" w:space="0" w:color="auto"/>
      </w:divBdr>
    </w:div>
    <w:div w:id="405616693">
      <w:bodyDiv w:val="1"/>
      <w:marLeft w:val="0"/>
      <w:marRight w:val="0"/>
      <w:marTop w:val="0"/>
      <w:marBottom w:val="0"/>
      <w:divBdr>
        <w:top w:val="none" w:sz="0" w:space="0" w:color="auto"/>
        <w:left w:val="none" w:sz="0" w:space="0" w:color="auto"/>
        <w:bottom w:val="none" w:sz="0" w:space="0" w:color="auto"/>
        <w:right w:val="none" w:sz="0" w:space="0" w:color="auto"/>
      </w:divBdr>
    </w:div>
    <w:div w:id="559558422">
      <w:bodyDiv w:val="1"/>
      <w:marLeft w:val="0"/>
      <w:marRight w:val="0"/>
      <w:marTop w:val="0"/>
      <w:marBottom w:val="0"/>
      <w:divBdr>
        <w:top w:val="none" w:sz="0" w:space="0" w:color="auto"/>
        <w:left w:val="none" w:sz="0" w:space="0" w:color="auto"/>
        <w:bottom w:val="none" w:sz="0" w:space="0" w:color="auto"/>
        <w:right w:val="none" w:sz="0" w:space="0" w:color="auto"/>
      </w:divBdr>
    </w:div>
    <w:div w:id="630408011">
      <w:bodyDiv w:val="1"/>
      <w:marLeft w:val="0"/>
      <w:marRight w:val="0"/>
      <w:marTop w:val="0"/>
      <w:marBottom w:val="0"/>
      <w:divBdr>
        <w:top w:val="none" w:sz="0" w:space="0" w:color="auto"/>
        <w:left w:val="none" w:sz="0" w:space="0" w:color="auto"/>
        <w:bottom w:val="none" w:sz="0" w:space="0" w:color="auto"/>
        <w:right w:val="none" w:sz="0" w:space="0" w:color="auto"/>
      </w:divBdr>
    </w:div>
    <w:div w:id="686565046">
      <w:bodyDiv w:val="1"/>
      <w:marLeft w:val="0"/>
      <w:marRight w:val="0"/>
      <w:marTop w:val="0"/>
      <w:marBottom w:val="0"/>
      <w:divBdr>
        <w:top w:val="none" w:sz="0" w:space="0" w:color="auto"/>
        <w:left w:val="none" w:sz="0" w:space="0" w:color="auto"/>
        <w:bottom w:val="none" w:sz="0" w:space="0" w:color="auto"/>
        <w:right w:val="none" w:sz="0" w:space="0" w:color="auto"/>
      </w:divBdr>
      <w:divsChild>
        <w:div w:id="11953428">
          <w:marLeft w:val="1166"/>
          <w:marRight w:val="0"/>
          <w:marTop w:val="67"/>
          <w:marBottom w:val="0"/>
          <w:divBdr>
            <w:top w:val="none" w:sz="0" w:space="0" w:color="auto"/>
            <w:left w:val="none" w:sz="0" w:space="0" w:color="auto"/>
            <w:bottom w:val="none" w:sz="0" w:space="0" w:color="auto"/>
            <w:right w:val="none" w:sz="0" w:space="0" w:color="auto"/>
          </w:divBdr>
        </w:div>
        <w:div w:id="452015245">
          <w:marLeft w:val="1166"/>
          <w:marRight w:val="0"/>
          <w:marTop w:val="67"/>
          <w:marBottom w:val="0"/>
          <w:divBdr>
            <w:top w:val="none" w:sz="0" w:space="0" w:color="auto"/>
            <w:left w:val="none" w:sz="0" w:space="0" w:color="auto"/>
            <w:bottom w:val="none" w:sz="0" w:space="0" w:color="auto"/>
            <w:right w:val="none" w:sz="0" w:space="0" w:color="auto"/>
          </w:divBdr>
        </w:div>
        <w:div w:id="849954708">
          <w:marLeft w:val="1166"/>
          <w:marRight w:val="0"/>
          <w:marTop w:val="67"/>
          <w:marBottom w:val="0"/>
          <w:divBdr>
            <w:top w:val="none" w:sz="0" w:space="0" w:color="auto"/>
            <w:left w:val="none" w:sz="0" w:space="0" w:color="auto"/>
            <w:bottom w:val="none" w:sz="0" w:space="0" w:color="auto"/>
            <w:right w:val="none" w:sz="0" w:space="0" w:color="auto"/>
          </w:divBdr>
        </w:div>
        <w:div w:id="1633517324">
          <w:marLeft w:val="1166"/>
          <w:marRight w:val="0"/>
          <w:marTop w:val="67"/>
          <w:marBottom w:val="0"/>
          <w:divBdr>
            <w:top w:val="none" w:sz="0" w:space="0" w:color="auto"/>
            <w:left w:val="none" w:sz="0" w:space="0" w:color="auto"/>
            <w:bottom w:val="none" w:sz="0" w:space="0" w:color="auto"/>
            <w:right w:val="none" w:sz="0" w:space="0" w:color="auto"/>
          </w:divBdr>
        </w:div>
        <w:div w:id="2143769101">
          <w:marLeft w:val="1166"/>
          <w:marRight w:val="0"/>
          <w:marTop w:val="67"/>
          <w:marBottom w:val="0"/>
          <w:divBdr>
            <w:top w:val="none" w:sz="0" w:space="0" w:color="auto"/>
            <w:left w:val="none" w:sz="0" w:space="0" w:color="auto"/>
            <w:bottom w:val="none" w:sz="0" w:space="0" w:color="auto"/>
            <w:right w:val="none" w:sz="0" w:space="0" w:color="auto"/>
          </w:divBdr>
        </w:div>
      </w:divsChild>
    </w:div>
    <w:div w:id="785661728">
      <w:bodyDiv w:val="1"/>
      <w:marLeft w:val="0"/>
      <w:marRight w:val="0"/>
      <w:marTop w:val="0"/>
      <w:marBottom w:val="0"/>
      <w:divBdr>
        <w:top w:val="none" w:sz="0" w:space="0" w:color="auto"/>
        <w:left w:val="none" w:sz="0" w:space="0" w:color="auto"/>
        <w:bottom w:val="none" w:sz="0" w:space="0" w:color="auto"/>
        <w:right w:val="none" w:sz="0" w:space="0" w:color="auto"/>
      </w:divBdr>
    </w:div>
    <w:div w:id="840049210">
      <w:bodyDiv w:val="1"/>
      <w:marLeft w:val="0"/>
      <w:marRight w:val="0"/>
      <w:marTop w:val="0"/>
      <w:marBottom w:val="0"/>
      <w:divBdr>
        <w:top w:val="none" w:sz="0" w:space="0" w:color="auto"/>
        <w:left w:val="none" w:sz="0" w:space="0" w:color="auto"/>
        <w:bottom w:val="none" w:sz="0" w:space="0" w:color="auto"/>
        <w:right w:val="none" w:sz="0" w:space="0" w:color="auto"/>
      </w:divBdr>
    </w:div>
    <w:div w:id="845249384">
      <w:bodyDiv w:val="1"/>
      <w:marLeft w:val="0"/>
      <w:marRight w:val="0"/>
      <w:marTop w:val="0"/>
      <w:marBottom w:val="0"/>
      <w:divBdr>
        <w:top w:val="none" w:sz="0" w:space="0" w:color="auto"/>
        <w:left w:val="none" w:sz="0" w:space="0" w:color="auto"/>
        <w:bottom w:val="none" w:sz="0" w:space="0" w:color="auto"/>
        <w:right w:val="none" w:sz="0" w:space="0" w:color="auto"/>
      </w:divBdr>
    </w:div>
    <w:div w:id="863516668">
      <w:bodyDiv w:val="1"/>
      <w:marLeft w:val="0"/>
      <w:marRight w:val="0"/>
      <w:marTop w:val="0"/>
      <w:marBottom w:val="0"/>
      <w:divBdr>
        <w:top w:val="none" w:sz="0" w:space="0" w:color="auto"/>
        <w:left w:val="none" w:sz="0" w:space="0" w:color="auto"/>
        <w:bottom w:val="none" w:sz="0" w:space="0" w:color="auto"/>
        <w:right w:val="none" w:sz="0" w:space="0" w:color="auto"/>
      </w:divBdr>
    </w:div>
    <w:div w:id="1125780507">
      <w:bodyDiv w:val="1"/>
      <w:marLeft w:val="0"/>
      <w:marRight w:val="0"/>
      <w:marTop w:val="0"/>
      <w:marBottom w:val="0"/>
      <w:divBdr>
        <w:top w:val="none" w:sz="0" w:space="0" w:color="auto"/>
        <w:left w:val="none" w:sz="0" w:space="0" w:color="auto"/>
        <w:bottom w:val="none" w:sz="0" w:space="0" w:color="auto"/>
        <w:right w:val="none" w:sz="0" w:space="0" w:color="auto"/>
      </w:divBdr>
    </w:div>
    <w:div w:id="1144850946">
      <w:bodyDiv w:val="1"/>
      <w:marLeft w:val="0"/>
      <w:marRight w:val="0"/>
      <w:marTop w:val="0"/>
      <w:marBottom w:val="0"/>
      <w:divBdr>
        <w:top w:val="none" w:sz="0" w:space="0" w:color="auto"/>
        <w:left w:val="none" w:sz="0" w:space="0" w:color="auto"/>
        <w:bottom w:val="none" w:sz="0" w:space="0" w:color="auto"/>
        <w:right w:val="none" w:sz="0" w:space="0" w:color="auto"/>
      </w:divBdr>
    </w:div>
    <w:div w:id="1149251530">
      <w:bodyDiv w:val="1"/>
      <w:marLeft w:val="0"/>
      <w:marRight w:val="0"/>
      <w:marTop w:val="0"/>
      <w:marBottom w:val="0"/>
      <w:divBdr>
        <w:top w:val="none" w:sz="0" w:space="0" w:color="auto"/>
        <w:left w:val="none" w:sz="0" w:space="0" w:color="auto"/>
        <w:bottom w:val="none" w:sz="0" w:space="0" w:color="auto"/>
        <w:right w:val="none" w:sz="0" w:space="0" w:color="auto"/>
      </w:divBdr>
    </w:div>
    <w:div w:id="1189639524">
      <w:bodyDiv w:val="1"/>
      <w:marLeft w:val="0"/>
      <w:marRight w:val="0"/>
      <w:marTop w:val="0"/>
      <w:marBottom w:val="0"/>
      <w:divBdr>
        <w:top w:val="none" w:sz="0" w:space="0" w:color="auto"/>
        <w:left w:val="none" w:sz="0" w:space="0" w:color="auto"/>
        <w:bottom w:val="none" w:sz="0" w:space="0" w:color="auto"/>
        <w:right w:val="none" w:sz="0" w:space="0" w:color="auto"/>
      </w:divBdr>
    </w:div>
    <w:div w:id="1241476340">
      <w:bodyDiv w:val="1"/>
      <w:marLeft w:val="0"/>
      <w:marRight w:val="0"/>
      <w:marTop w:val="0"/>
      <w:marBottom w:val="0"/>
      <w:divBdr>
        <w:top w:val="none" w:sz="0" w:space="0" w:color="auto"/>
        <w:left w:val="none" w:sz="0" w:space="0" w:color="auto"/>
        <w:bottom w:val="none" w:sz="0" w:space="0" w:color="auto"/>
        <w:right w:val="none" w:sz="0" w:space="0" w:color="auto"/>
      </w:divBdr>
    </w:div>
    <w:div w:id="1294680415">
      <w:bodyDiv w:val="1"/>
      <w:marLeft w:val="0"/>
      <w:marRight w:val="0"/>
      <w:marTop w:val="0"/>
      <w:marBottom w:val="0"/>
      <w:divBdr>
        <w:top w:val="none" w:sz="0" w:space="0" w:color="auto"/>
        <w:left w:val="none" w:sz="0" w:space="0" w:color="auto"/>
        <w:bottom w:val="none" w:sz="0" w:space="0" w:color="auto"/>
        <w:right w:val="none" w:sz="0" w:space="0" w:color="auto"/>
      </w:divBdr>
    </w:div>
    <w:div w:id="1297293807">
      <w:bodyDiv w:val="1"/>
      <w:marLeft w:val="0"/>
      <w:marRight w:val="0"/>
      <w:marTop w:val="0"/>
      <w:marBottom w:val="0"/>
      <w:divBdr>
        <w:top w:val="none" w:sz="0" w:space="0" w:color="auto"/>
        <w:left w:val="none" w:sz="0" w:space="0" w:color="auto"/>
        <w:bottom w:val="none" w:sz="0" w:space="0" w:color="auto"/>
        <w:right w:val="none" w:sz="0" w:space="0" w:color="auto"/>
      </w:divBdr>
    </w:div>
    <w:div w:id="1402172498">
      <w:bodyDiv w:val="1"/>
      <w:marLeft w:val="0"/>
      <w:marRight w:val="0"/>
      <w:marTop w:val="0"/>
      <w:marBottom w:val="0"/>
      <w:divBdr>
        <w:top w:val="none" w:sz="0" w:space="0" w:color="auto"/>
        <w:left w:val="none" w:sz="0" w:space="0" w:color="auto"/>
        <w:bottom w:val="none" w:sz="0" w:space="0" w:color="auto"/>
        <w:right w:val="none" w:sz="0" w:space="0" w:color="auto"/>
      </w:divBdr>
    </w:div>
    <w:div w:id="1411544670">
      <w:bodyDiv w:val="1"/>
      <w:marLeft w:val="0"/>
      <w:marRight w:val="0"/>
      <w:marTop w:val="0"/>
      <w:marBottom w:val="0"/>
      <w:divBdr>
        <w:top w:val="none" w:sz="0" w:space="0" w:color="auto"/>
        <w:left w:val="none" w:sz="0" w:space="0" w:color="auto"/>
        <w:bottom w:val="none" w:sz="0" w:space="0" w:color="auto"/>
        <w:right w:val="none" w:sz="0" w:space="0" w:color="auto"/>
      </w:divBdr>
    </w:div>
    <w:div w:id="1778602626">
      <w:bodyDiv w:val="1"/>
      <w:marLeft w:val="0"/>
      <w:marRight w:val="0"/>
      <w:marTop w:val="0"/>
      <w:marBottom w:val="0"/>
      <w:divBdr>
        <w:top w:val="none" w:sz="0" w:space="0" w:color="auto"/>
        <w:left w:val="none" w:sz="0" w:space="0" w:color="auto"/>
        <w:bottom w:val="none" w:sz="0" w:space="0" w:color="auto"/>
        <w:right w:val="none" w:sz="0" w:space="0" w:color="auto"/>
      </w:divBdr>
    </w:div>
    <w:div w:id="1965427299">
      <w:bodyDiv w:val="1"/>
      <w:marLeft w:val="0"/>
      <w:marRight w:val="0"/>
      <w:marTop w:val="0"/>
      <w:marBottom w:val="0"/>
      <w:divBdr>
        <w:top w:val="none" w:sz="0" w:space="0" w:color="auto"/>
        <w:left w:val="none" w:sz="0" w:space="0" w:color="auto"/>
        <w:bottom w:val="none" w:sz="0" w:space="0" w:color="auto"/>
        <w:right w:val="none" w:sz="0" w:space="0" w:color="auto"/>
      </w:divBdr>
    </w:div>
    <w:div w:id="1981033082">
      <w:bodyDiv w:val="1"/>
      <w:marLeft w:val="0"/>
      <w:marRight w:val="0"/>
      <w:marTop w:val="0"/>
      <w:marBottom w:val="0"/>
      <w:divBdr>
        <w:top w:val="none" w:sz="0" w:space="0" w:color="auto"/>
        <w:left w:val="none" w:sz="0" w:space="0" w:color="auto"/>
        <w:bottom w:val="none" w:sz="0" w:space="0" w:color="auto"/>
        <w:right w:val="none" w:sz="0" w:space="0" w:color="auto"/>
      </w:divBdr>
    </w:div>
    <w:div w:id="206117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jpe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cid:image001.png@01CDEE65.6BDD3860"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cid:image006.jpg@01CE3A97.750B4A70" TargetMode="External"/><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hyperlink" Target="http://www.va.gov/vd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7066-4402-490F-B1BA-888EBBAF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9214</Words>
  <Characters>52523</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Department of Veterans Affairs BCMA Release Notes</vt:lpstr>
    </vt:vector>
  </TitlesOfParts>
  <Company>Dept. of Veterans Affairs</Company>
  <LinksUpToDate>false</LinksUpToDate>
  <CharactersWithSpaces>61614</CharactersWithSpaces>
  <SharedDoc>false</SharedDoc>
  <HLinks>
    <vt:vector size="330" baseType="variant">
      <vt:variant>
        <vt:i4>5701718</vt:i4>
      </vt:variant>
      <vt:variant>
        <vt:i4>324</vt:i4>
      </vt:variant>
      <vt:variant>
        <vt:i4>0</vt:i4>
      </vt:variant>
      <vt:variant>
        <vt:i4>5</vt:i4>
      </vt:variant>
      <vt:variant>
        <vt:lpwstr>http://www.va.gov/vdl</vt:lpwstr>
      </vt:variant>
      <vt:variant>
        <vt:lpwstr/>
      </vt:variant>
      <vt:variant>
        <vt:i4>5308529</vt:i4>
      </vt:variant>
      <vt:variant>
        <vt:i4>315</vt:i4>
      </vt:variant>
      <vt:variant>
        <vt:i4>0</vt:i4>
      </vt:variant>
      <vt:variant>
        <vt:i4>5</vt:i4>
      </vt:variant>
      <vt:variant>
        <vt:lpwstr/>
      </vt:variant>
      <vt:variant>
        <vt:lpwstr>p70_195</vt:lpwstr>
      </vt:variant>
      <vt:variant>
        <vt:i4>2031664</vt:i4>
      </vt:variant>
      <vt:variant>
        <vt:i4>308</vt:i4>
      </vt:variant>
      <vt:variant>
        <vt:i4>0</vt:i4>
      </vt:variant>
      <vt:variant>
        <vt:i4>5</vt:i4>
      </vt:variant>
      <vt:variant>
        <vt:lpwstr/>
      </vt:variant>
      <vt:variant>
        <vt:lpwstr>_Toc372895828</vt:lpwstr>
      </vt:variant>
      <vt:variant>
        <vt:i4>2031664</vt:i4>
      </vt:variant>
      <vt:variant>
        <vt:i4>302</vt:i4>
      </vt:variant>
      <vt:variant>
        <vt:i4>0</vt:i4>
      </vt:variant>
      <vt:variant>
        <vt:i4>5</vt:i4>
      </vt:variant>
      <vt:variant>
        <vt:lpwstr/>
      </vt:variant>
      <vt:variant>
        <vt:lpwstr>_Toc372895827</vt:lpwstr>
      </vt:variant>
      <vt:variant>
        <vt:i4>2031664</vt:i4>
      </vt:variant>
      <vt:variant>
        <vt:i4>296</vt:i4>
      </vt:variant>
      <vt:variant>
        <vt:i4>0</vt:i4>
      </vt:variant>
      <vt:variant>
        <vt:i4>5</vt:i4>
      </vt:variant>
      <vt:variant>
        <vt:lpwstr/>
      </vt:variant>
      <vt:variant>
        <vt:lpwstr>_Toc372895826</vt:lpwstr>
      </vt:variant>
      <vt:variant>
        <vt:i4>2031664</vt:i4>
      </vt:variant>
      <vt:variant>
        <vt:i4>290</vt:i4>
      </vt:variant>
      <vt:variant>
        <vt:i4>0</vt:i4>
      </vt:variant>
      <vt:variant>
        <vt:i4>5</vt:i4>
      </vt:variant>
      <vt:variant>
        <vt:lpwstr/>
      </vt:variant>
      <vt:variant>
        <vt:lpwstr>_Toc372895825</vt:lpwstr>
      </vt:variant>
      <vt:variant>
        <vt:i4>2031664</vt:i4>
      </vt:variant>
      <vt:variant>
        <vt:i4>284</vt:i4>
      </vt:variant>
      <vt:variant>
        <vt:i4>0</vt:i4>
      </vt:variant>
      <vt:variant>
        <vt:i4>5</vt:i4>
      </vt:variant>
      <vt:variant>
        <vt:lpwstr/>
      </vt:variant>
      <vt:variant>
        <vt:lpwstr>_Toc372895824</vt:lpwstr>
      </vt:variant>
      <vt:variant>
        <vt:i4>2031664</vt:i4>
      </vt:variant>
      <vt:variant>
        <vt:i4>278</vt:i4>
      </vt:variant>
      <vt:variant>
        <vt:i4>0</vt:i4>
      </vt:variant>
      <vt:variant>
        <vt:i4>5</vt:i4>
      </vt:variant>
      <vt:variant>
        <vt:lpwstr/>
      </vt:variant>
      <vt:variant>
        <vt:lpwstr>_Toc372895823</vt:lpwstr>
      </vt:variant>
      <vt:variant>
        <vt:i4>2031664</vt:i4>
      </vt:variant>
      <vt:variant>
        <vt:i4>272</vt:i4>
      </vt:variant>
      <vt:variant>
        <vt:i4>0</vt:i4>
      </vt:variant>
      <vt:variant>
        <vt:i4>5</vt:i4>
      </vt:variant>
      <vt:variant>
        <vt:lpwstr/>
      </vt:variant>
      <vt:variant>
        <vt:lpwstr>_Toc372895822</vt:lpwstr>
      </vt:variant>
      <vt:variant>
        <vt:i4>2031664</vt:i4>
      </vt:variant>
      <vt:variant>
        <vt:i4>266</vt:i4>
      </vt:variant>
      <vt:variant>
        <vt:i4>0</vt:i4>
      </vt:variant>
      <vt:variant>
        <vt:i4>5</vt:i4>
      </vt:variant>
      <vt:variant>
        <vt:lpwstr/>
      </vt:variant>
      <vt:variant>
        <vt:lpwstr>_Toc372895821</vt:lpwstr>
      </vt:variant>
      <vt:variant>
        <vt:i4>2031664</vt:i4>
      </vt:variant>
      <vt:variant>
        <vt:i4>260</vt:i4>
      </vt:variant>
      <vt:variant>
        <vt:i4>0</vt:i4>
      </vt:variant>
      <vt:variant>
        <vt:i4>5</vt:i4>
      </vt:variant>
      <vt:variant>
        <vt:lpwstr/>
      </vt:variant>
      <vt:variant>
        <vt:lpwstr>_Toc372895820</vt:lpwstr>
      </vt:variant>
      <vt:variant>
        <vt:i4>1835056</vt:i4>
      </vt:variant>
      <vt:variant>
        <vt:i4>254</vt:i4>
      </vt:variant>
      <vt:variant>
        <vt:i4>0</vt:i4>
      </vt:variant>
      <vt:variant>
        <vt:i4>5</vt:i4>
      </vt:variant>
      <vt:variant>
        <vt:lpwstr/>
      </vt:variant>
      <vt:variant>
        <vt:lpwstr>_Toc372895819</vt:lpwstr>
      </vt:variant>
      <vt:variant>
        <vt:i4>1835056</vt:i4>
      </vt:variant>
      <vt:variant>
        <vt:i4>248</vt:i4>
      </vt:variant>
      <vt:variant>
        <vt:i4>0</vt:i4>
      </vt:variant>
      <vt:variant>
        <vt:i4>5</vt:i4>
      </vt:variant>
      <vt:variant>
        <vt:lpwstr/>
      </vt:variant>
      <vt:variant>
        <vt:lpwstr>_Toc372895818</vt:lpwstr>
      </vt:variant>
      <vt:variant>
        <vt:i4>1835056</vt:i4>
      </vt:variant>
      <vt:variant>
        <vt:i4>242</vt:i4>
      </vt:variant>
      <vt:variant>
        <vt:i4>0</vt:i4>
      </vt:variant>
      <vt:variant>
        <vt:i4>5</vt:i4>
      </vt:variant>
      <vt:variant>
        <vt:lpwstr/>
      </vt:variant>
      <vt:variant>
        <vt:lpwstr>_Toc372895817</vt:lpwstr>
      </vt:variant>
      <vt:variant>
        <vt:i4>1835056</vt:i4>
      </vt:variant>
      <vt:variant>
        <vt:i4>236</vt:i4>
      </vt:variant>
      <vt:variant>
        <vt:i4>0</vt:i4>
      </vt:variant>
      <vt:variant>
        <vt:i4>5</vt:i4>
      </vt:variant>
      <vt:variant>
        <vt:lpwstr/>
      </vt:variant>
      <vt:variant>
        <vt:lpwstr>_Toc372895816</vt:lpwstr>
      </vt:variant>
      <vt:variant>
        <vt:i4>1835056</vt:i4>
      </vt:variant>
      <vt:variant>
        <vt:i4>230</vt:i4>
      </vt:variant>
      <vt:variant>
        <vt:i4>0</vt:i4>
      </vt:variant>
      <vt:variant>
        <vt:i4>5</vt:i4>
      </vt:variant>
      <vt:variant>
        <vt:lpwstr/>
      </vt:variant>
      <vt:variant>
        <vt:lpwstr>_Toc372895815</vt:lpwstr>
      </vt:variant>
      <vt:variant>
        <vt:i4>1835056</vt:i4>
      </vt:variant>
      <vt:variant>
        <vt:i4>224</vt:i4>
      </vt:variant>
      <vt:variant>
        <vt:i4>0</vt:i4>
      </vt:variant>
      <vt:variant>
        <vt:i4>5</vt:i4>
      </vt:variant>
      <vt:variant>
        <vt:lpwstr/>
      </vt:variant>
      <vt:variant>
        <vt:lpwstr>_Toc372895814</vt:lpwstr>
      </vt:variant>
      <vt:variant>
        <vt:i4>1835056</vt:i4>
      </vt:variant>
      <vt:variant>
        <vt:i4>218</vt:i4>
      </vt:variant>
      <vt:variant>
        <vt:i4>0</vt:i4>
      </vt:variant>
      <vt:variant>
        <vt:i4>5</vt:i4>
      </vt:variant>
      <vt:variant>
        <vt:lpwstr/>
      </vt:variant>
      <vt:variant>
        <vt:lpwstr>_Toc372895813</vt:lpwstr>
      </vt:variant>
      <vt:variant>
        <vt:i4>1835056</vt:i4>
      </vt:variant>
      <vt:variant>
        <vt:i4>212</vt:i4>
      </vt:variant>
      <vt:variant>
        <vt:i4>0</vt:i4>
      </vt:variant>
      <vt:variant>
        <vt:i4>5</vt:i4>
      </vt:variant>
      <vt:variant>
        <vt:lpwstr/>
      </vt:variant>
      <vt:variant>
        <vt:lpwstr>_Toc372895812</vt:lpwstr>
      </vt:variant>
      <vt:variant>
        <vt:i4>1835056</vt:i4>
      </vt:variant>
      <vt:variant>
        <vt:i4>206</vt:i4>
      </vt:variant>
      <vt:variant>
        <vt:i4>0</vt:i4>
      </vt:variant>
      <vt:variant>
        <vt:i4>5</vt:i4>
      </vt:variant>
      <vt:variant>
        <vt:lpwstr/>
      </vt:variant>
      <vt:variant>
        <vt:lpwstr>_Toc372895811</vt:lpwstr>
      </vt:variant>
      <vt:variant>
        <vt:i4>1835056</vt:i4>
      </vt:variant>
      <vt:variant>
        <vt:i4>200</vt:i4>
      </vt:variant>
      <vt:variant>
        <vt:i4>0</vt:i4>
      </vt:variant>
      <vt:variant>
        <vt:i4>5</vt:i4>
      </vt:variant>
      <vt:variant>
        <vt:lpwstr/>
      </vt:variant>
      <vt:variant>
        <vt:lpwstr>_Toc372895810</vt:lpwstr>
      </vt:variant>
      <vt:variant>
        <vt:i4>1900592</vt:i4>
      </vt:variant>
      <vt:variant>
        <vt:i4>194</vt:i4>
      </vt:variant>
      <vt:variant>
        <vt:i4>0</vt:i4>
      </vt:variant>
      <vt:variant>
        <vt:i4>5</vt:i4>
      </vt:variant>
      <vt:variant>
        <vt:lpwstr/>
      </vt:variant>
      <vt:variant>
        <vt:lpwstr>_Toc372895809</vt:lpwstr>
      </vt:variant>
      <vt:variant>
        <vt:i4>1900592</vt:i4>
      </vt:variant>
      <vt:variant>
        <vt:i4>188</vt:i4>
      </vt:variant>
      <vt:variant>
        <vt:i4>0</vt:i4>
      </vt:variant>
      <vt:variant>
        <vt:i4>5</vt:i4>
      </vt:variant>
      <vt:variant>
        <vt:lpwstr/>
      </vt:variant>
      <vt:variant>
        <vt:lpwstr>_Toc372895808</vt:lpwstr>
      </vt:variant>
      <vt:variant>
        <vt:i4>1900592</vt:i4>
      </vt:variant>
      <vt:variant>
        <vt:i4>182</vt:i4>
      </vt:variant>
      <vt:variant>
        <vt:i4>0</vt:i4>
      </vt:variant>
      <vt:variant>
        <vt:i4>5</vt:i4>
      </vt:variant>
      <vt:variant>
        <vt:lpwstr/>
      </vt:variant>
      <vt:variant>
        <vt:lpwstr>_Toc372895807</vt:lpwstr>
      </vt:variant>
      <vt:variant>
        <vt:i4>1900592</vt:i4>
      </vt:variant>
      <vt:variant>
        <vt:i4>176</vt:i4>
      </vt:variant>
      <vt:variant>
        <vt:i4>0</vt:i4>
      </vt:variant>
      <vt:variant>
        <vt:i4>5</vt:i4>
      </vt:variant>
      <vt:variant>
        <vt:lpwstr/>
      </vt:variant>
      <vt:variant>
        <vt:lpwstr>_Toc372895806</vt:lpwstr>
      </vt:variant>
      <vt:variant>
        <vt:i4>1900592</vt:i4>
      </vt:variant>
      <vt:variant>
        <vt:i4>170</vt:i4>
      </vt:variant>
      <vt:variant>
        <vt:i4>0</vt:i4>
      </vt:variant>
      <vt:variant>
        <vt:i4>5</vt:i4>
      </vt:variant>
      <vt:variant>
        <vt:lpwstr/>
      </vt:variant>
      <vt:variant>
        <vt:lpwstr>_Toc372895805</vt:lpwstr>
      </vt:variant>
      <vt:variant>
        <vt:i4>1900592</vt:i4>
      </vt:variant>
      <vt:variant>
        <vt:i4>164</vt:i4>
      </vt:variant>
      <vt:variant>
        <vt:i4>0</vt:i4>
      </vt:variant>
      <vt:variant>
        <vt:i4>5</vt:i4>
      </vt:variant>
      <vt:variant>
        <vt:lpwstr/>
      </vt:variant>
      <vt:variant>
        <vt:lpwstr>_Toc372895804</vt:lpwstr>
      </vt:variant>
      <vt:variant>
        <vt:i4>1900592</vt:i4>
      </vt:variant>
      <vt:variant>
        <vt:i4>158</vt:i4>
      </vt:variant>
      <vt:variant>
        <vt:i4>0</vt:i4>
      </vt:variant>
      <vt:variant>
        <vt:i4>5</vt:i4>
      </vt:variant>
      <vt:variant>
        <vt:lpwstr/>
      </vt:variant>
      <vt:variant>
        <vt:lpwstr>_Toc372895803</vt:lpwstr>
      </vt:variant>
      <vt:variant>
        <vt:i4>1900592</vt:i4>
      </vt:variant>
      <vt:variant>
        <vt:i4>152</vt:i4>
      </vt:variant>
      <vt:variant>
        <vt:i4>0</vt:i4>
      </vt:variant>
      <vt:variant>
        <vt:i4>5</vt:i4>
      </vt:variant>
      <vt:variant>
        <vt:lpwstr/>
      </vt:variant>
      <vt:variant>
        <vt:lpwstr>_Toc372895802</vt:lpwstr>
      </vt:variant>
      <vt:variant>
        <vt:i4>1900592</vt:i4>
      </vt:variant>
      <vt:variant>
        <vt:i4>146</vt:i4>
      </vt:variant>
      <vt:variant>
        <vt:i4>0</vt:i4>
      </vt:variant>
      <vt:variant>
        <vt:i4>5</vt:i4>
      </vt:variant>
      <vt:variant>
        <vt:lpwstr/>
      </vt:variant>
      <vt:variant>
        <vt:lpwstr>_Toc372895801</vt:lpwstr>
      </vt:variant>
      <vt:variant>
        <vt:i4>1900592</vt:i4>
      </vt:variant>
      <vt:variant>
        <vt:i4>140</vt:i4>
      </vt:variant>
      <vt:variant>
        <vt:i4>0</vt:i4>
      </vt:variant>
      <vt:variant>
        <vt:i4>5</vt:i4>
      </vt:variant>
      <vt:variant>
        <vt:lpwstr/>
      </vt:variant>
      <vt:variant>
        <vt:lpwstr>_Toc372895800</vt:lpwstr>
      </vt:variant>
      <vt:variant>
        <vt:i4>1310783</vt:i4>
      </vt:variant>
      <vt:variant>
        <vt:i4>134</vt:i4>
      </vt:variant>
      <vt:variant>
        <vt:i4>0</vt:i4>
      </vt:variant>
      <vt:variant>
        <vt:i4>5</vt:i4>
      </vt:variant>
      <vt:variant>
        <vt:lpwstr/>
      </vt:variant>
      <vt:variant>
        <vt:lpwstr>_Toc372895799</vt:lpwstr>
      </vt:variant>
      <vt:variant>
        <vt:i4>1310783</vt:i4>
      </vt:variant>
      <vt:variant>
        <vt:i4>128</vt:i4>
      </vt:variant>
      <vt:variant>
        <vt:i4>0</vt:i4>
      </vt:variant>
      <vt:variant>
        <vt:i4>5</vt:i4>
      </vt:variant>
      <vt:variant>
        <vt:lpwstr/>
      </vt:variant>
      <vt:variant>
        <vt:lpwstr>_Toc372895798</vt:lpwstr>
      </vt:variant>
      <vt:variant>
        <vt:i4>1310783</vt:i4>
      </vt:variant>
      <vt:variant>
        <vt:i4>122</vt:i4>
      </vt:variant>
      <vt:variant>
        <vt:i4>0</vt:i4>
      </vt:variant>
      <vt:variant>
        <vt:i4>5</vt:i4>
      </vt:variant>
      <vt:variant>
        <vt:lpwstr/>
      </vt:variant>
      <vt:variant>
        <vt:lpwstr>_Toc372895797</vt:lpwstr>
      </vt:variant>
      <vt:variant>
        <vt:i4>1310783</vt:i4>
      </vt:variant>
      <vt:variant>
        <vt:i4>116</vt:i4>
      </vt:variant>
      <vt:variant>
        <vt:i4>0</vt:i4>
      </vt:variant>
      <vt:variant>
        <vt:i4>5</vt:i4>
      </vt:variant>
      <vt:variant>
        <vt:lpwstr/>
      </vt:variant>
      <vt:variant>
        <vt:lpwstr>_Toc372895796</vt:lpwstr>
      </vt:variant>
      <vt:variant>
        <vt:i4>1310783</vt:i4>
      </vt:variant>
      <vt:variant>
        <vt:i4>110</vt:i4>
      </vt:variant>
      <vt:variant>
        <vt:i4>0</vt:i4>
      </vt:variant>
      <vt:variant>
        <vt:i4>5</vt:i4>
      </vt:variant>
      <vt:variant>
        <vt:lpwstr/>
      </vt:variant>
      <vt:variant>
        <vt:lpwstr>_Toc372895795</vt:lpwstr>
      </vt:variant>
      <vt:variant>
        <vt:i4>1310783</vt:i4>
      </vt:variant>
      <vt:variant>
        <vt:i4>104</vt:i4>
      </vt:variant>
      <vt:variant>
        <vt:i4>0</vt:i4>
      </vt:variant>
      <vt:variant>
        <vt:i4>5</vt:i4>
      </vt:variant>
      <vt:variant>
        <vt:lpwstr/>
      </vt:variant>
      <vt:variant>
        <vt:lpwstr>_Toc372895794</vt:lpwstr>
      </vt:variant>
      <vt:variant>
        <vt:i4>1310783</vt:i4>
      </vt:variant>
      <vt:variant>
        <vt:i4>98</vt:i4>
      </vt:variant>
      <vt:variant>
        <vt:i4>0</vt:i4>
      </vt:variant>
      <vt:variant>
        <vt:i4>5</vt:i4>
      </vt:variant>
      <vt:variant>
        <vt:lpwstr/>
      </vt:variant>
      <vt:variant>
        <vt:lpwstr>_Toc372895793</vt:lpwstr>
      </vt:variant>
      <vt:variant>
        <vt:i4>1310783</vt:i4>
      </vt:variant>
      <vt:variant>
        <vt:i4>92</vt:i4>
      </vt:variant>
      <vt:variant>
        <vt:i4>0</vt:i4>
      </vt:variant>
      <vt:variant>
        <vt:i4>5</vt:i4>
      </vt:variant>
      <vt:variant>
        <vt:lpwstr/>
      </vt:variant>
      <vt:variant>
        <vt:lpwstr>_Toc372895792</vt:lpwstr>
      </vt:variant>
      <vt:variant>
        <vt:i4>1310783</vt:i4>
      </vt:variant>
      <vt:variant>
        <vt:i4>86</vt:i4>
      </vt:variant>
      <vt:variant>
        <vt:i4>0</vt:i4>
      </vt:variant>
      <vt:variant>
        <vt:i4>5</vt:i4>
      </vt:variant>
      <vt:variant>
        <vt:lpwstr/>
      </vt:variant>
      <vt:variant>
        <vt:lpwstr>_Toc372895791</vt:lpwstr>
      </vt:variant>
      <vt:variant>
        <vt:i4>1310783</vt:i4>
      </vt:variant>
      <vt:variant>
        <vt:i4>80</vt:i4>
      </vt:variant>
      <vt:variant>
        <vt:i4>0</vt:i4>
      </vt:variant>
      <vt:variant>
        <vt:i4>5</vt:i4>
      </vt:variant>
      <vt:variant>
        <vt:lpwstr/>
      </vt:variant>
      <vt:variant>
        <vt:lpwstr>_Toc372895790</vt:lpwstr>
      </vt:variant>
      <vt:variant>
        <vt:i4>1376319</vt:i4>
      </vt:variant>
      <vt:variant>
        <vt:i4>74</vt:i4>
      </vt:variant>
      <vt:variant>
        <vt:i4>0</vt:i4>
      </vt:variant>
      <vt:variant>
        <vt:i4>5</vt:i4>
      </vt:variant>
      <vt:variant>
        <vt:lpwstr/>
      </vt:variant>
      <vt:variant>
        <vt:lpwstr>_Toc372895789</vt:lpwstr>
      </vt:variant>
      <vt:variant>
        <vt:i4>1376319</vt:i4>
      </vt:variant>
      <vt:variant>
        <vt:i4>68</vt:i4>
      </vt:variant>
      <vt:variant>
        <vt:i4>0</vt:i4>
      </vt:variant>
      <vt:variant>
        <vt:i4>5</vt:i4>
      </vt:variant>
      <vt:variant>
        <vt:lpwstr/>
      </vt:variant>
      <vt:variant>
        <vt:lpwstr>_Toc372895788</vt:lpwstr>
      </vt:variant>
      <vt:variant>
        <vt:i4>1376319</vt:i4>
      </vt:variant>
      <vt:variant>
        <vt:i4>62</vt:i4>
      </vt:variant>
      <vt:variant>
        <vt:i4>0</vt:i4>
      </vt:variant>
      <vt:variant>
        <vt:i4>5</vt:i4>
      </vt:variant>
      <vt:variant>
        <vt:lpwstr/>
      </vt:variant>
      <vt:variant>
        <vt:lpwstr>_Toc372895787</vt:lpwstr>
      </vt:variant>
      <vt:variant>
        <vt:i4>1376319</vt:i4>
      </vt:variant>
      <vt:variant>
        <vt:i4>56</vt:i4>
      </vt:variant>
      <vt:variant>
        <vt:i4>0</vt:i4>
      </vt:variant>
      <vt:variant>
        <vt:i4>5</vt:i4>
      </vt:variant>
      <vt:variant>
        <vt:lpwstr/>
      </vt:variant>
      <vt:variant>
        <vt:lpwstr>_Toc372895786</vt:lpwstr>
      </vt:variant>
      <vt:variant>
        <vt:i4>1376319</vt:i4>
      </vt:variant>
      <vt:variant>
        <vt:i4>50</vt:i4>
      </vt:variant>
      <vt:variant>
        <vt:i4>0</vt:i4>
      </vt:variant>
      <vt:variant>
        <vt:i4>5</vt:i4>
      </vt:variant>
      <vt:variant>
        <vt:lpwstr/>
      </vt:variant>
      <vt:variant>
        <vt:lpwstr>_Toc372895785</vt:lpwstr>
      </vt:variant>
      <vt:variant>
        <vt:i4>1376319</vt:i4>
      </vt:variant>
      <vt:variant>
        <vt:i4>44</vt:i4>
      </vt:variant>
      <vt:variant>
        <vt:i4>0</vt:i4>
      </vt:variant>
      <vt:variant>
        <vt:i4>5</vt:i4>
      </vt:variant>
      <vt:variant>
        <vt:lpwstr/>
      </vt:variant>
      <vt:variant>
        <vt:lpwstr>_Toc372895784</vt:lpwstr>
      </vt:variant>
      <vt:variant>
        <vt:i4>1376319</vt:i4>
      </vt:variant>
      <vt:variant>
        <vt:i4>38</vt:i4>
      </vt:variant>
      <vt:variant>
        <vt:i4>0</vt:i4>
      </vt:variant>
      <vt:variant>
        <vt:i4>5</vt:i4>
      </vt:variant>
      <vt:variant>
        <vt:lpwstr/>
      </vt:variant>
      <vt:variant>
        <vt:lpwstr>_Toc372895783</vt:lpwstr>
      </vt:variant>
      <vt:variant>
        <vt:i4>1376319</vt:i4>
      </vt:variant>
      <vt:variant>
        <vt:i4>32</vt:i4>
      </vt:variant>
      <vt:variant>
        <vt:i4>0</vt:i4>
      </vt:variant>
      <vt:variant>
        <vt:i4>5</vt:i4>
      </vt:variant>
      <vt:variant>
        <vt:lpwstr/>
      </vt:variant>
      <vt:variant>
        <vt:lpwstr>_Toc372895782</vt:lpwstr>
      </vt:variant>
      <vt:variant>
        <vt:i4>1376319</vt:i4>
      </vt:variant>
      <vt:variant>
        <vt:i4>26</vt:i4>
      </vt:variant>
      <vt:variant>
        <vt:i4>0</vt:i4>
      </vt:variant>
      <vt:variant>
        <vt:i4>5</vt:i4>
      </vt:variant>
      <vt:variant>
        <vt:lpwstr/>
      </vt:variant>
      <vt:variant>
        <vt:lpwstr>_Toc372895781</vt:lpwstr>
      </vt:variant>
      <vt:variant>
        <vt:i4>1376319</vt:i4>
      </vt:variant>
      <vt:variant>
        <vt:i4>20</vt:i4>
      </vt:variant>
      <vt:variant>
        <vt:i4>0</vt:i4>
      </vt:variant>
      <vt:variant>
        <vt:i4>5</vt:i4>
      </vt:variant>
      <vt:variant>
        <vt:lpwstr/>
      </vt:variant>
      <vt:variant>
        <vt:lpwstr>_Toc372895780</vt:lpwstr>
      </vt:variant>
      <vt:variant>
        <vt:i4>1703999</vt:i4>
      </vt:variant>
      <vt:variant>
        <vt:i4>14</vt:i4>
      </vt:variant>
      <vt:variant>
        <vt:i4>0</vt:i4>
      </vt:variant>
      <vt:variant>
        <vt:i4>5</vt:i4>
      </vt:variant>
      <vt:variant>
        <vt:lpwstr/>
      </vt:variant>
      <vt:variant>
        <vt:lpwstr>_Toc372895779</vt:lpwstr>
      </vt:variant>
      <vt:variant>
        <vt:i4>1703999</vt:i4>
      </vt:variant>
      <vt:variant>
        <vt:i4>8</vt:i4>
      </vt:variant>
      <vt:variant>
        <vt:i4>0</vt:i4>
      </vt:variant>
      <vt:variant>
        <vt:i4>5</vt:i4>
      </vt:variant>
      <vt:variant>
        <vt:lpwstr/>
      </vt:variant>
      <vt:variant>
        <vt:lpwstr>_Toc372895778</vt:lpwstr>
      </vt:variant>
      <vt:variant>
        <vt:i4>1703999</vt:i4>
      </vt:variant>
      <vt:variant>
        <vt:i4>2</vt:i4>
      </vt:variant>
      <vt:variant>
        <vt:i4>0</vt:i4>
      </vt:variant>
      <vt:variant>
        <vt:i4>5</vt:i4>
      </vt:variant>
      <vt:variant>
        <vt:lpwstr/>
      </vt:variant>
      <vt:variant>
        <vt:lpwstr>_Toc372895777</vt:lpwstr>
      </vt:variant>
      <vt:variant>
        <vt:i4>2293826</vt:i4>
      </vt:variant>
      <vt:variant>
        <vt:i4>49596</vt:i4>
      </vt:variant>
      <vt:variant>
        <vt:i4>1070</vt:i4>
      </vt:variant>
      <vt:variant>
        <vt:i4>1</vt:i4>
      </vt:variant>
      <vt:variant>
        <vt:lpwstr>cid:image006.jpg@01CE3A97.750B4A70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BCMA Release Notes</dc:title>
  <dc:subject>BCMA Release Notes</dc:subject>
  <dc:creator>Department of Veterans Affairs Product Development</dc:creator>
  <cp:keywords>PSB*3*70 functionality</cp:keywords>
  <dc:description>BCMA Release Notes</dc:description>
  <cp:lastModifiedBy>Department of Veterans Affairs</cp:lastModifiedBy>
  <cp:revision>2</cp:revision>
  <cp:lastPrinted>2012-02-28T16:07:00Z</cp:lastPrinted>
  <dcterms:created xsi:type="dcterms:W3CDTF">2021-08-25T19:15:00Z</dcterms:created>
  <dcterms:modified xsi:type="dcterms:W3CDTF">2021-08-25T19:15:00Z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reated">
    <vt:lpwstr>20110808</vt:lpwstr>
  </property>
  <property fmtid="{D5CDD505-2E9C-101B-9397-08002B2CF9AE}" pid="3" name="Date Reviewed">
    <vt:lpwstr>20111027</vt:lpwstr>
  </property>
  <property fmtid="{D5CDD505-2E9C-101B-9397-08002B2CF9AE}" pid="4" name="Language">
    <vt:lpwstr>en</vt:lpwstr>
  </property>
  <property fmtid="{D5CDD505-2E9C-101B-9397-08002B2CF9AE}" pid="5" name="Type">
    <vt:lpwstr>Manual</vt:lpwstr>
  </property>
  <property fmtid="{D5CDD505-2E9C-101B-9397-08002B2CF9AE}" pid="6" name="Version">
    <vt:lpwstr>0112</vt:lpwstr>
  </property>
  <property fmtid="{D5CDD505-2E9C-101B-9397-08002B2CF9AE}" pid="7" name="Creator">
    <vt:lpwstr>Department of Veterans Affairs Product Development</vt:lpwstr>
  </property>
</Properties>
</file>